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4535A" w14:textId="3551FD0A" w:rsidR="00940BE2" w:rsidRPr="00CA1E70" w:rsidRDefault="00C33674" w:rsidP="004D323D">
      <w:pPr>
        <w:pStyle w:val="Heading1"/>
      </w:pPr>
      <w:bookmarkStart w:id="0" w:name="_Toc18580872"/>
      <w:bookmarkStart w:id="1" w:name="_Toc139883410"/>
      <w:bookmarkStart w:id="2" w:name="_Toc139895086"/>
      <w:bookmarkStart w:id="3" w:name="_Toc230585739"/>
      <w:bookmarkStart w:id="4" w:name="_Toc221523186"/>
      <w:bookmarkStart w:id="5" w:name="_Toc221526179"/>
      <w:r>
        <w:drawing>
          <wp:inline distT="0" distB="0" distL="0" distR="0" wp14:anchorId="2565435F" wp14:editId="4D889C61">
            <wp:extent cx="1298898" cy="600851"/>
            <wp:effectExtent l="0" t="0" r="0" b="0"/>
            <wp:docPr id="1885273700" name="Picture 188527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mplyPrivacyLogoBlueM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555" cy="683033"/>
                    </a:xfrm>
                    <a:prstGeom prst="rect">
                      <a:avLst/>
                    </a:prstGeom>
                  </pic:spPr>
                </pic:pic>
              </a:graphicData>
            </a:graphic>
          </wp:inline>
        </w:drawing>
      </w:r>
      <w:r w:rsidR="001C4F87" w:rsidRPr="006E527C">
        <w:drawing>
          <wp:anchor distT="0" distB="0" distL="114300" distR="114300" simplePos="0" relativeHeight="251658240" behindDoc="0" locked="0" layoutInCell="1" allowOverlap="1" wp14:anchorId="079283F9" wp14:editId="73C1088E">
            <wp:simplePos x="0" y="0"/>
            <wp:positionH relativeFrom="margin">
              <wp:posOffset>4089400</wp:posOffset>
            </wp:positionH>
            <wp:positionV relativeFrom="paragraph">
              <wp:posOffset>-7620</wp:posOffset>
            </wp:positionV>
            <wp:extent cx="1944000" cy="712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tsNZ_PO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4000" cy="7128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188E6F9A" w14:textId="77777777" w:rsidR="00940BE2" w:rsidRPr="00CA1E70" w:rsidRDefault="00940BE2" w:rsidP="000D0078">
      <w:pPr>
        <w:pStyle w:val="Titletext"/>
      </w:pPr>
    </w:p>
    <w:p w14:paraId="077152C8" w14:textId="77777777" w:rsidR="005D08D5" w:rsidRDefault="005D08D5" w:rsidP="000D0078">
      <w:pPr>
        <w:pStyle w:val="Titletext"/>
      </w:pPr>
      <w:bookmarkStart w:id="6" w:name="_Toc266959787"/>
      <w:bookmarkStart w:id="7" w:name="_Toc266966103"/>
      <w:bookmarkStart w:id="8" w:name="_Toc267057394"/>
      <w:bookmarkStart w:id="9" w:name="_Toc267388080"/>
      <w:bookmarkStart w:id="10" w:name="_Toc267388117"/>
      <w:bookmarkStart w:id="11" w:name="_Toc272416305"/>
      <w:bookmarkStart w:id="12" w:name="_Toc302550721"/>
      <w:bookmarkStart w:id="13" w:name="_Toc302570758"/>
      <w:bookmarkStart w:id="14" w:name="_Toc302571132"/>
    </w:p>
    <w:p w14:paraId="4528D2AE" w14:textId="2F0DDD43" w:rsidR="00F625D5" w:rsidRDefault="00F625D5" w:rsidP="000D0078">
      <w:pPr>
        <w:pStyle w:val="Titletext"/>
      </w:pPr>
      <w:bookmarkStart w:id="15" w:name="_Toc139883411"/>
      <w:bookmarkStart w:id="16" w:name="_Toc139895087"/>
      <w:bookmarkEnd w:id="3"/>
      <w:bookmarkEnd w:id="6"/>
      <w:bookmarkEnd w:id="7"/>
      <w:bookmarkEnd w:id="8"/>
      <w:bookmarkEnd w:id="9"/>
      <w:bookmarkEnd w:id="10"/>
      <w:bookmarkEnd w:id="11"/>
      <w:bookmarkEnd w:id="12"/>
      <w:bookmarkEnd w:id="13"/>
      <w:bookmarkEnd w:id="14"/>
      <w:r>
        <w:t>Algorithm Impact Assessment</w:t>
      </w:r>
      <w:bookmarkEnd w:id="15"/>
      <w:bookmarkEnd w:id="16"/>
      <w:r>
        <w:t xml:space="preserve"> </w:t>
      </w:r>
    </w:p>
    <w:p w14:paraId="673CE6EB" w14:textId="3F7B23B9" w:rsidR="00F625D5" w:rsidRPr="00894B70" w:rsidRDefault="00F625D5" w:rsidP="000D0078">
      <w:pPr>
        <w:pStyle w:val="Titletext"/>
      </w:pPr>
      <w:bookmarkStart w:id="17" w:name="_Toc139883412"/>
      <w:bookmarkStart w:id="18" w:name="_Toc139895088"/>
      <w:r>
        <w:t>USER GUIDE</w:t>
      </w:r>
      <w:bookmarkEnd w:id="17"/>
      <w:bookmarkEnd w:id="18"/>
    </w:p>
    <w:bookmarkEnd w:id="4"/>
    <w:bookmarkEnd w:id="5"/>
    <w:p w14:paraId="3F482C3D" w14:textId="77777777" w:rsidR="00940BE2" w:rsidRPr="00CA1E70" w:rsidRDefault="00940BE2" w:rsidP="000D0078">
      <w:pPr>
        <w:pStyle w:val="Titletext"/>
      </w:pPr>
    </w:p>
    <w:p w14:paraId="533ABF48" w14:textId="77777777" w:rsidR="000D0078" w:rsidRPr="000D0078" w:rsidRDefault="000D0078" w:rsidP="000D0078">
      <w:pPr>
        <w:pStyle w:val="Titletext"/>
        <w:rPr>
          <w:rFonts w:eastAsia="Calibri" w:cs="Times New Roman"/>
          <w:sz w:val="42"/>
          <w:szCs w:val="21"/>
          <w:lang w:val="en-NZ"/>
        </w:rPr>
      </w:pPr>
      <w:bookmarkStart w:id="19" w:name="_Toc139883413"/>
      <w:bookmarkStart w:id="20" w:name="_Toc139895089"/>
      <w:bookmarkStart w:id="21" w:name="_Toc476584359"/>
      <w:r w:rsidRPr="000D0078">
        <w:rPr>
          <w:rFonts w:eastAsia="Calibri" w:cs="Times New Roman"/>
          <w:sz w:val="42"/>
          <w:szCs w:val="21"/>
          <w:lang w:val="en-NZ"/>
        </w:rPr>
        <w:t>Algorithm Charter for Aotearoa New Zealand</w:t>
      </w:r>
      <w:bookmarkEnd w:id="19"/>
      <w:bookmarkEnd w:id="20"/>
    </w:p>
    <w:p w14:paraId="027A1CF3" w14:textId="77777777" w:rsidR="003477A8" w:rsidRDefault="003477A8" w:rsidP="003672F2">
      <w:pPr>
        <w:pStyle w:val="Titlesubhead"/>
      </w:pPr>
    </w:p>
    <w:p w14:paraId="21B55931" w14:textId="77777777" w:rsidR="00BA1A27" w:rsidRDefault="00BA1A27" w:rsidP="003672F2">
      <w:pPr>
        <w:pStyle w:val="Titlesubhead"/>
      </w:pPr>
      <w:bookmarkStart w:id="22" w:name="_Toc476647073"/>
    </w:p>
    <w:bookmarkEnd w:id="21"/>
    <w:bookmarkEnd w:id="22"/>
    <w:p w14:paraId="452B6825" w14:textId="77777777" w:rsidR="00940BE2" w:rsidRPr="00D26377" w:rsidRDefault="00940BE2" w:rsidP="003672F2">
      <w:pPr>
        <w:pStyle w:val="Titlesubhead"/>
      </w:pPr>
    </w:p>
    <w:p w14:paraId="2D473EE4" w14:textId="77777777" w:rsidR="00940BE2" w:rsidRPr="00CA1E70" w:rsidRDefault="00940BE2" w:rsidP="00940BE2">
      <w:pPr>
        <w:rPr>
          <w:highlight w:val="yellow"/>
        </w:rPr>
      </w:pPr>
    </w:p>
    <w:p w14:paraId="21447670" w14:textId="77777777" w:rsidR="00940BE2" w:rsidRPr="00CA1E70" w:rsidRDefault="00940BE2" w:rsidP="00940BE2">
      <w:pPr>
        <w:rPr>
          <w:highlight w:val="yellow"/>
        </w:rPr>
        <w:sectPr w:rsidR="00940BE2" w:rsidRPr="00CA1E70" w:rsidSect="004F4C7E">
          <w:headerReference w:type="even" r:id="rId13"/>
          <w:headerReference w:type="default" r:id="rId14"/>
          <w:footerReference w:type="even" r:id="rId15"/>
          <w:footerReference w:type="default" r:id="rId16"/>
          <w:headerReference w:type="first" r:id="rId17"/>
          <w:pgSz w:w="11906" w:h="16838"/>
          <w:pgMar w:top="1440" w:right="1440" w:bottom="1440" w:left="1440" w:header="709" w:footer="709" w:gutter="0"/>
          <w:cols w:space="708"/>
          <w:docGrid w:linePitch="360"/>
        </w:sectPr>
      </w:pPr>
    </w:p>
    <w:p w14:paraId="4517B59D" w14:textId="77777777" w:rsidR="00D63009" w:rsidRDefault="00D63009" w:rsidP="00D63009">
      <w:pPr>
        <w:pStyle w:val="Heading1"/>
      </w:pPr>
      <w:bookmarkStart w:id="23" w:name="_Toc139895090"/>
      <w:bookmarkStart w:id="24" w:name="_Toc230585738"/>
      <w:bookmarkStart w:id="25" w:name="_Toc230685855"/>
      <w:bookmarkStart w:id="26" w:name="_Toc230767480"/>
      <w:r>
        <w:lastRenderedPageBreak/>
        <w:t>Acknowledgements</w:t>
      </w:r>
      <w:bookmarkEnd w:id="23"/>
    </w:p>
    <w:p w14:paraId="399F209A" w14:textId="77777777" w:rsidR="00D63009" w:rsidRDefault="00D63009" w:rsidP="00D63009">
      <w:pPr>
        <w:rPr>
          <w:lang w:eastAsia="en-NZ"/>
        </w:rPr>
      </w:pPr>
      <w:r>
        <w:rPr>
          <w:lang w:eastAsia="en-NZ"/>
        </w:rPr>
        <w:t>Stats NZ would like to thank Frith Tweedie from Simply Privacy for creating the Algorithm Impact Assessment process, designing the questionnaires, and compiling this user guide. Your skills and expertise have been invaluable.</w:t>
      </w:r>
    </w:p>
    <w:p w14:paraId="28B2823F" w14:textId="77777777" w:rsidR="00D63009" w:rsidRPr="001666B0" w:rsidRDefault="00D63009" w:rsidP="00D63009">
      <w:pPr>
        <w:rPr>
          <w:lang w:eastAsia="en-NZ"/>
        </w:rPr>
      </w:pPr>
      <w:r>
        <w:rPr>
          <w:lang w:eastAsia="en-NZ"/>
        </w:rPr>
        <w:t xml:space="preserve">We would also like to thank Katrine Evans (Government Chief Privacy Officer), Simon Anastasiadis (Principal Analyst, Stats NZ), Professor Alistair Knott (School of Engineering and Computer Science, Victoria University of Wellington), and Joy Liddicoat (President of </w:t>
      </w:r>
      <w:proofErr w:type="spellStart"/>
      <w:r>
        <w:rPr>
          <w:lang w:eastAsia="en-NZ"/>
        </w:rPr>
        <w:t>InternetNZ</w:t>
      </w:r>
      <w:proofErr w:type="spellEnd"/>
      <w:r>
        <w:rPr>
          <w:lang w:eastAsia="en-NZ"/>
        </w:rPr>
        <w:t xml:space="preserve">). Your insightful feedback has helped shaped these assessment resources. </w:t>
      </w:r>
    </w:p>
    <w:p w14:paraId="5A8076B6" w14:textId="53AB11FD" w:rsidR="00BC650E" w:rsidRDefault="00BC650E" w:rsidP="00155661">
      <w:pPr>
        <w:pStyle w:val="Copyrightinfoheadings"/>
      </w:pPr>
    </w:p>
    <w:p w14:paraId="0D56FDA9" w14:textId="68C625B3" w:rsidR="00BC650E" w:rsidRDefault="00BC650E" w:rsidP="00155661">
      <w:pPr>
        <w:pStyle w:val="Copyrightinfoheadings"/>
      </w:pPr>
    </w:p>
    <w:p w14:paraId="5D4DF231" w14:textId="5DEF0CDB" w:rsidR="00BC650E" w:rsidRDefault="00BC650E" w:rsidP="00155661">
      <w:pPr>
        <w:pStyle w:val="Copyrightinfoheadings"/>
      </w:pPr>
    </w:p>
    <w:p w14:paraId="12512BAD" w14:textId="77777777" w:rsidR="00BC650E" w:rsidRDefault="00BC650E" w:rsidP="00155661">
      <w:pPr>
        <w:pStyle w:val="Copyrightinfoheadings"/>
      </w:pPr>
    </w:p>
    <w:p w14:paraId="4F055893" w14:textId="77777777" w:rsidR="00BC650E" w:rsidRDefault="00BC650E" w:rsidP="00155661">
      <w:pPr>
        <w:pStyle w:val="Copyrightinfoheadings"/>
      </w:pPr>
    </w:p>
    <w:p w14:paraId="37399B67" w14:textId="77777777" w:rsidR="00BC650E" w:rsidRDefault="00BC650E" w:rsidP="00155661">
      <w:pPr>
        <w:pStyle w:val="Copyrightinfoheadings"/>
      </w:pPr>
    </w:p>
    <w:p w14:paraId="345ED955" w14:textId="77777777" w:rsidR="00D63009" w:rsidRDefault="00D63009" w:rsidP="00155661">
      <w:pPr>
        <w:pStyle w:val="Copyrightinfoheadings"/>
      </w:pPr>
    </w:p>
    <w:p w14:paraId="4A17D284" w14:textId="77777777" w:rsidR="00D63009" w:rsidRDefault="00D63009" w:rsidP="00155661">
      <w:pPr>
        <w:pStyle w:val="Copyrightinfoheadings"/>
      </w:pPr>
    </w:p>
    <w:p w14:paraId="413EBEAC" w14:textId="50DA3E44" w:rsidR="00D63009" w:rsidRDefault="00F870A1" w:rsidP="00155661">
      <w:pPr>
        <w:pStyle w:val="Copyrightinfoheadings"/>
      </w:pPr>
      <w:r>
        <w:rPr>
          <w:noProof/>
        </w:rPr>
        <mc:AlternateContent>
          <mc:Choice Requires="wps">
            <w:drawing>
              <wp:anchor distT="0" distB="0" distL="114300" distR="114300" simplePos="0" relativeHeight="251703313" behindDoc="0" locked="0" layoutInCell="1" allowOverlap="1" wp14:anchorId="5F939A35" wp14:editId="3DF0F2FC">
                <wp:simplePos x="0" y="0"/>
                <wp:positionH relativeFrom="column">
                  <wp:posOffset>-181155</wp:posOffset>
                </wp:positionH>
                <wp:positionV relativeFrom="paragraph">
                  <wp:posOffset>86959</wp:posOffset>
                </wp:positionV>
                <wp:extent cx="6202393" cy="1975389"/>
                <wp:effectExtent l="0" t="0" r="27305" b="25400"/>
                <wp:wrapNone/>
                <wp:docPr id="2" name="Rectangle 2"/>
                <wp:cNvGraphicFramePr/>
                <a:graphic xmlns:a="http://schemas.openxmlformats.org/drawingml/2006/main">
                  <a:graphicData uri="http://schemas.microsoft.com/office/word/2010/wordprocessingShape">
                    <wps:wsp>
                      <wps:cNvSpPr/>
                      <wps:spPr>
                        <a:xfrm>
                          <a:off x="0" y="0"/>
                          <a:ext cx="6202393" cy="1975389"/>
                        </a:xfrm>
                        <a:prstGeom prst="rect">
                          <a:avLst/>
                        </a:prstGeom>
                        <a:noFill/>
                        <a:ln>
                          <a:solidFill>
                            <a:srgbClr val="005C7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6B6879" id="Rectangle 2" o:spid="_x0000_s1026" style="position:absolute;margin-left:-14.25pt;margin-top:6.85pt;width:488.4pt;height:155.55pt;z-index:251703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" filled="f" strokecolor="#005c76" strokeweight="1pt"/>
            </w:pict>
          </mc:Fallback>
        </mc:AlternateContent>
      </w:r>
    </w:p>
    <w:p w14:paraId="1FC91727" w14:textId="77777777" w:rsidR="00F870A1" w:rsidRPr="00F22E9F" w:rsidRDefault="00F870A1" w:rsidP="00F870A1">
      <w:pPr>
        <w:spacing w:after="120" w:line="300" w:lineRule="exact"/>
        <w:rPr>
          <w:rFonts w:eastAsia="Times New Roman" w:cstheme="minorHAnsi"/>
          <w:color w:val="000000"/>
          <w:sz w:val="28"/>
          <w:szCs w:val="28"/>
          <w:shd w:val="clear" w:color="auto" w:fill="FFFFFF"/>
          <w:lang w:eastAsia="en-GB"/>
        </w:rPr>
      </w:pPr>
      <w:r w:rsidRPr="00F22E9F">
        <w:rPr>
          <w:rFonts w:eastAsia="Times New Roman" w:cstheme="minorHAnsi"/>
          <w:color w:val="000000"/>
          <w:sz w:val="28"/>
          <w:szCs w:val="28"/>
          <w:shd w:val="clear" w:color="auto" w:fill="FFFFFF"/>
          <w:lang w:eastAsia="en-GB"/>
        </w:rPr>
        <w:t>We need your feedback</w:t>
      </w:r>
    </w:p>
    <w:p w14:paraId="0089F64F" w14:textId="77777777" w:rsidR="00F870A1" w:rsidRDefault="00F870A1" w:rsidP="00F870A1">
      <w:pPr>
        <w:spacing w:after="0" w:line="300" w:lineRule="exact"/>
        <w:rPr>
          <w:rFonts w:eastAsia="Times New Roman" w:cstheme="minorHAnsi"/>
          <w:color w:val="000000"/>
          <w:sz w:val="21"/>
          <w:shd w:val="clear" w:color="auto" w:fill="FFFFFF"/>
          <w:lang w:eastAsia="en-GB"/>
        </w:rPr>
      </w:pPr>
      <w:r>
        <w:rPr>
          <w:rFonts w:eastAsia="Times New Roman" w:cstheme="minorHAnsi"/>
          <w:color w:val="000000"/>
          <w:sz w:val="21"/>
          <w:shd w:val="clear" w:color="auto" w:fill="FFFFFF"/>
          <w:lang w:eastAsia="en-GB"/>
        </w:rPr>
        <w:t xml:space="preserve">Please help us improve the AIA documents by providing feedback and suggestions for the following aspects: </w:t>
      </w:r>
    </w:p>
    <w:p w14:paraId="47BADE96" w14:textId="77777777" w:rsidR="00F870A1" w:rsidRPr="00AC05AD" w:rsidRDefault="00F870A1" w:rsidP="00F870A1">
      <w:pPr>
        <w:pStyle w:val="ListParagraph"/>
        <w:numPr>
          <w:ilvl w:val="0"/>
          <w:numId w:val="51"/>
        </w:numPr>
        <w:spacing w:after="120" w:line="300" w:lineRule="exact"/>
        <w:rPr>
          <w:rFonts w:eastAsia="Times New Roman" w:cstheme="minorHAnsi"/>
          <w:color w:val="000000"/>
          <w:sz w:val="21"/>
          <w:shd w:val="clear" w:color="auto" w:fill="FFFFFF"/>
          <w:lang w:eastAsia="en-GB"/>
        </w:rPr>
      </w:pPr>
      <w:r w:rsidRPr="00AC05AD">
        <w:rPr>
          <w:rFonts w:eastAsia="Times New Roman" w:cstheme="minorHAnsi"/>
          <w:color w:val="000000"/>
          <w:sz w:val="21"/>
          <w:shd w:val="clear" w:color="auto" w:fill="FFFFFF"/>
          <w:lang w:eastAsia="en-GB"/>
        </w:rPr>
        <w:t>Is the questionnaire and user guide useful and usable?</w:t>
      </w:r>
    </w:p>
    <w:p w14:paraId="66F9E893" w14:textId="5D0CCADD" w:rsidR="00F870A1" w:rsidRPr="00AC05AD" w:rsidRDefault="00AC3348" w:rsidP="00F870A1">
      <w:pPr>
        <w:pStyle w:val="ListParagraph"/>
        <w:numPr>
          <w:ilvl w:val="0"/>
          <w:numId w:val="51"/>
        </w:numPr>
        <w:spacing w:after="120" w:line="300" w:lineRule="exact"/>
        <w:rPr>
          <w:rFonts w:eastAsia="Times New Roman" w:cstheme="minorHAnsi"/>
          <w:color w:val="000000"/>
          <w:sz w:val="21"/>
          <w:shd w:val="clear" w:color="auto" w:fill="FFFFFF"/>
          <w:lang w:eastAsia="en-GB"/>
        </w:rPr>
      </w:pPr>
      <w:r>
        <w:rPr>
          <w:rFonts w:eastAsia="Times New Roman" w:cstheme="minorHAnsi"/>
          <w:color w:val="000000"/>
          <w:sz w:val="21"/>
          <w:shd w:val="clear" w:color="auto" w:fill="FFFFFF"/>
          <w:lang w:eastAsia="en-GB"/>
        </w:rPr>
        <w:t>What else do you think could or should be included</w:t>
      </w:r>
      <w:r w:rsidR="00F870A1" w:rsidRPr="00AC05AD">
        <w:rPr>
          <w:rFonts w:eastAsia="Times New Roman" w:cstheme="minorHAnsi"/>
          <w:color w:val="000000"/>
          <w:sz w:val="21"/>
          <w:shd w:val="clear" w:color="auto" w:fill="FFFFFF"/>
          <w:lang w:eastAsia="en-GB"/>
        </w:rPr>
        <w:t>?</w:t>
      </w:r>
    </w:p>
    <w:p w14:paraId="1C5C2AAB" w14:textId="77777777" w:rsidR="00F870A1" w:rsidRPr="00AC05AD" w:rsidRDefault="00F870A1" w:rsidP="00F870A1">
      <w:pPr>
        <w:pStyle w:val="ListParagraph"/>
        <w:numPr>
          <w:ilvl w:val="0"/>
          <w:numId w:val="51"/>
        </w:numPr>
        <w:spacing w:after="120" w:line="300" w:lineRule="exact"/>
        <w:rPr>
          <w:rFonts w:eastAsia="Times New Roman" w:cstheme="minorHAnsi"/>
          <w:color w:val="000000"/>
          <w:sz w:val="21"/>
          <w:shd w:val="clear" w:color="auto" w:fill="FFFFFF"/>
          <w:lang w:eastAsia="en-GB"/>
        </w:rPr>
      </w:pPr>
      <w:r w:rsidRPr="00AC05AD">
        <w:rPr>
          <w:rFonts w:eastAsia="Times New Roman" w:cstheme="minorHAnsi"/>
          <w:color w:val="000000"/>
          <w:sz w:val="21"/>
          <w:shd w:val="clear" w:color="auto" w:fill="FFFFFF"/>
          <w:lang w:eastAsia="en-GB"/>
        </w:rPr>
        <w:t>Do any parts need further explanation? Do you have any questions which should be answered in the user guide?</w:t>
      </w:r>
    </w:p>
    <w:p w14:paraId="16DD9EBE" w14:textId="77777777" w:rsidR="00F870A1" w:rsidRPr="005B0E19" w:rsidRDefault="00F870A1" w:rsidP="00F870A1">
      <w:pPr>
        <w:spacing w:after="120" w:line="300" w:lineRule="exact"/>
        <w:rPr>
          <w:rFonts w:eastAsia="Times New Roman" w:cstheme="minorHAnsi"/>
          <w:color w:val="000000"/>
          <w:sz w:val="21"/>
          <w:shd w:val="clear" w:color="auto" w:fill="FFFFFF"/>
          <w:lang w:eastAsia="en-GB"/>
        </w:rPr>
      </w:pPr>
      <w:r>
        <w:rPr>
          <w:rFonts w:eastAsia="Times New Roman" w:cstheme="minorHAnsi"/>
          <w:color w:val="000000"/>
          <w:sz w:val="21"/>
          <w:shd w:val="clear" w:color="auto" w:fill="FFFFFF"/>
          <w:lang w:eastAsia="en-GB"/>
        </w:rPr>
        <w:t xml:space="preserve">Email your feedback and suggestions to </w:t>
      </w:r>
      <w:hyperlink r:id="rId18" w:history="1">
        <w:r w:rsidRPr="00F979BD">
          <w:rPr>
            <w:rStyle w:val="Hyperlink"/>
            <w:rFonts w:eastAsia="Times New Roman" w:cstheme="minorHAnsi"/>
            <w:sz w:val="21"/>
            <w:shd w:val="clear" w:color="auto" w:fill="FFFFFF"/>
            <w:lang w:eastAsia="en-GB"/>
          </w:rPr>
          <w:t>SecretariatCoPAlgorithmCharter@stats.govt.nz</w:t>
        </w:r>
      </w:hyperlink>
      <w:r>
        <w:rPr>
          <w:rFonts w:eastAsia="Times New Roman" w:cstheme="minorHAnsi"/>
          <w:color w:val="000000"/>
          <w:sz w:val="21"/>
          <w:shd w:val="clear" w:color="auto" w:fill="FFFFFF"/>
          <w:lang w:eastAsia="en-GB"/>
        </w:rPr>
        <w:t>. Thanks!</w:t>
      </w:r>
    </w:p>
    <w:p w14:paraId="380B9F4D" w14:textId="77777777" w:rsidR="00BC650E" w:rsidRDefault="00BC650E" w:rsidP="00155661">
      <w:pPr>
        <w:pStyle w:val="Copyrightinfoheadings"/>
      </w:pPr>
    </w:p>
    <w:p w14:paraId="30EB217E" w14:textId="77777777" w:rsidR="00BC650E" w:rsidRDefault="00BC650E" w:rsidP="00155661">
      <w:pPr>
        <w:pStyle w:val="Copyrightinfoheadings"/>
      </w:pPr>
    </w:p>
    <w:p w14:paraId="4770B46B" w14:textId="77777777" w:rsidR="00D11D82" w:rsidRDefault="00D11D82" w:rsidP="00155661">
      <w:pPr>
        <w:pStyle w:val="Copyrightinfoheadings"/>
      </w:pPr>
    </w:p>
    <w:p w14:paraId="1E7EC44E" w14:textId="77777777" w:rsidR="00F870A1" w:rsidRDefault="00F870A1" w:rsidP="00155661">
      <w:pPr>
        <w:pStyle w:val="Copyrightinfoheadings"/>
      </w:pPr>
    </w:p>
    <w:p w14:paraId="49C637F3" w14:textId="77777777" w:rsidR="00D11D82" w:rsidRDefault="00D11D82" w:rsidP="00155661">
      <w:pPr>
        <w:pStyle w:val="Copyrightinfoheadings"/>
      </w:pPr>
    </w:p>
    <w:bookmarkEnd w:id="24"/>
    <w:bookmarkEnd w:id="25"/>
    <w:bookmarkEnd w:id="26"/>
    <w:p w14:paraId="49A18797" w14:textId="77777777" w:rsidR="00155661" w:rsidRDefault="00940BE2" w:rsidP="00155661">
      <w:pPr>
        <w:pStyle w:val="Copyrightinfoheadings"/>
      </w:pPr>
      <w:r>
        <w:rPr>
          <w:noProof/>
          <w:lang w:eastAsia="en-NZ"/>
        </w:rPr>
        <w:drawing>
          <wp:inline distT="0" distB="0" distL="0" distR="0" wp14:anchorId="08A533D7" wp14:editId="44C26B77">
            <wp:extent cx="727328" cy="254977"/>
            <wp:effectExtent l="19050" t="0" r="0" b="0"/>
            <wp:docPr id="1" name="Picture 1" descr="C:\Documents and Settings\jwright\Local Settings\Application Data\Lotus\Notes\Data\RSL_DocOne.wrk\W159295_CClogoPRINT.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wright\Local Settings\Application Data\Lotus\Notes\Data\RSL_DocOne.wrk\W159295_CClogoPRINT.png"/>
                    <pic:cNvPicPr>
                      <a:picLocks noChangeAspect="1" noChangeArrowheads="1"/>
                    </pic:cNvPicPr>
                  </pic:nvPicPr>
                  <pic:blipFill>
                    <a:blip r:embed="rId20" cstate="print"/>
                    <a:srcRect/>
                    <a:stretch>
                      <a:fillRect/>
                    </a:stretch>
                  </pic:blipFill>
                  <pic:spPr bwMode="auto">
                    <a:xfrm>
                      <a:off x="0" y="0"/>
                      <a:ext cx="727847" cy="255159"/>
                    </a:xfrm>
                    <a:prstGeom prst="rect">
                      <a:avLst/>
                    </a:prstGeom>
                    <a:noFill/>
                    <a:ln w="9525">
                      <a:noFill/>
                      <a:miter lim="800000"/>
                      <a:headEnd/>
                      <a:tailEnd/>
                    </a:ln>
                  </pic:spPr>
                </pic:pic>
              </a:graphicData>
            </a:graphic>
          </wp:inline>
        </w:drawing>
      </w:r>
      <w:r>
        <w:t xml:space="preserve"> </w:t>
      </w:r>
      <w:r w:rsidRPr="003672F2">
        <w:t>Crown copyright</w:t>
      </w:r>
      <w:r>
        <w:t xml:space="preserve"> ©</w:t>
      </w:r>
    </w:p>
    <w:p w14:paraId="54DB9714" w14:textId="77777777" w:rsidR="002939EB" w:rsidRPr="003672F2" w:rsidRDefault="00000000" w:rsidP="00FD1F15">
      <w:pPr>
        <w:pStyle w:val="Copyrightinfotext"/>
        <w:rPr>
          <w:rFonts w:asciiTheme="minorHAnsi" w:hAnsiTheme="minorHAnsi"/>
        </w:rPr>
      </w:pPr>
      <w:hyperlink r:id="rId21" w:history="1">
        <w:r w:rsidR="00155661" w:rsidRPr="003672F2">
          <w:rPr>
            <w:rStyle w:val="Hyperlink"/>
            <w:color w:val="0000FF"/>
            <w:sz w:val="20"/>
          </w:rPr>
          <w:t xml:space="preserve">See Copyright and terms of use </w:t>
        </w:r>
      </w:hyperlink>
      <w:r w:rsidR="00155661" w:rsidRPr="003672F2">
        <w:rPr>
          <w:rFonts w:asciiTheme="minorHAnsi" w:hAnsiTheme="minorHAnsi"/>
        </w:rPr>
        <w:t>for our</w:t>
      </w:r>
      <w:r w:rsidR="004C3EC8" w:rsidRPr="003672F2">
        <w:rPr>
          <w:rFonts w:asciiTheme="minorHAnsi" w:hAnsiTheme="minorHAnsi"/>
        </w:rPr>
        <w:t xml:space="preserve"> copyright, attribution, and liability statements.</w:t>
      </w:r>
    </w:p>
    <w:p w14:paraId="073FB156" w14:textId="77777777" w:rsidR="00940BE2" w:rsidRPr="000449B5" w:rsidRDefault="00940BE2" w:rsidP="00940BE2">
      <w:pPr>
        <w:pStyle w:val="Copyrightinfoheadings"/>
      </w:pPr>
      <w:r w:rsidRPr="000449B5">
        <w:t>Citation</w:t>
      </w:r>
    </w:p>
    <w:p w14:paraId="3182E644" w14:textId="020EC04A" w:rsidR="00FD1F15" w:rsidRPr="003672F2" w:rsidRDefault="005A4921" w:rsidP="00940BE2">
      <w:pPr>
        <w:pStyle w:val="Copyrightinfotext"/>
      </w:pPr>
      <w:r w:rsidRPr="003672F2">
        <w:t>Stats NZ (20</w:t>
      </w:r>
      <w:r w:rsidR="00C94FB2">
        <w:t>2</w:t>
      </w:r>
      <w:r w:rsidR="00855C43">
        <w:t>3</w:t>
      </w:r>
      <w:r w:rsidR="00940BE2" w:rsidRPr="003672F2">
        <w:t xml:space="preserve">). </w:t>
      </w:r>
      <w:r w:rsidR="0025722C">
        <w:rPr>
          <w:rStyle w:val="Copyrightinfotextitalics"/>
          <w:rFonts w:ascii="Calibri" w:eastAsiaTheme="minorHAnsi" w:hAnsi="Calibri"/>
          <w:szCs w:val="21"/>
        </w:rPr>
        <w:t>Algorithm Impact Assessment User Guide</w:t>
      </w:r>
      <w:r w:rsidR="00FD1F15" w:rsidRPr="003672F2">
        <w:rPr>
          <w:rStyle w:val="Normalitalic"/>
          <w:rFonts w:ascii="Calibri" w:eastAsiaTheme="minorHAnsi" w:hAnsi="Calibri"/>
          <w:bCs w:val="0"/>
          <w:i w:val="0"/>
          <w:iCs w:val="0"/>
          <w:sz w:val="20"/>
          <w:szCs w:val="21"/>
        </w:rPr>
        <w:t>. Retrieved</w:t>
      </w:r>
      <w:r w:rsidR="00940BE2" w:rsidRPr="003672F2">
        <w:t xml:space="preserve"> from </w:t>
      </w:r>
      <w:hyperlink r:id="rId22" w:history="1">
        <w:r w:rsidR="00A96FDB" w:rsidRPr="007D7A26">
          <w:rPr>
            <w:rStyle w:val="Hyperlink"/>
            <w:rFonts w:ascii="Calibri" w:hAnsi="Calibri"/>
            <w:sz w:val="20"/>
          </w:rPr>
          <w:t>www.data.govt.nz</w:t>
        </w:r>
      </w:hyperlink>
      <w:r w:rsidR="00940BE2" w:rsidRPr="003672F2">
        <w:t>.</w:t>
      </w:r>
    </w:p>
    <w:p w14:paraId="506E1516" w14:textId="39F8638B" w:rsidR="00940BE2" w:rsidRPr="00CA1E70" w:rsidRDefault="00940BE2" w:rsidP="00940BE2">
      <w:pPr>
        <w:pStyle w:val="Copyrightinfoheadings"/>
      </w:pPr>
      <w:r w:rsidRPr="00BB7B57">
        <w:rPr>
          <w:highlight w:val="yellow"/>
        </w:rPr>
        <w:t xml:space="preserve">Published in Month </w:t>
      </w:r>
      <w:r w:rsidR="00855C43">
        <w:rPr>
          <w:highlight w:val="yellow"/>
        </w:rPr>
        <w:t xml:space="preserve">2023 </w:t>
      </w:r>
      <w:r w:rsidRPr="00BB7B57">
        <w:rPr>
          <w:highlight w:val="yellow"/>
        </w:rPr>
        <w:t>by</w:t>
      </w:r>
    </w:p>
    <w:p w14:paraId="2A2BDA9D" w14:textId="77777777" w:rsidR="00940BE2" w:rsidRDefault="005A4921" w:rsidP="00E921E7">
      <w:pPr>
        <w:pStyle w:val="Copyrightinfotext"/>
        <w:jc w:val="left"/>
      </w:pPr>
      <w:r>
        <w:t>Stats NZ</w:t>
      </w:r>
      <w:r w:rsidR="004608FB">
        <w:t xml:space="preserve"> </w:t>
      </w:r>
      <w:r w:rsidR="00940BE2" w:rsidRPr="00CA1E70">
        <w:t>Tatauranga Aotearoa</w:t>
      </w:r>
      <w:r w:rsidR="00FD1F15">
        <w:t xml:space="preserve"> </w:t>
      </w:r>
      <w:r w:rsidR="00FD1F15">
        <w:br/>
      </w:r>
      <w:r w:rsidR="00940BE2" w:rsidRPr="00CA1E70">
        <w:t xml:space="preserve">Wellington, New </w:t>
      </w:r>
      <w:r w:rsidR="00940BE2" w:rsidRPr="00C04D5C">
        <w:t>Zealand</w:t>
      </w:r>
    </w:p>
    <w:p w14:paraId="2A2A679C" w14:textId="77777777" w:rsidR="00CD65FE" w:rsidRDefault="00CD65FE" w:rsidP="00940BE2">
      <w:pPr>
        <w:pStyle w:val="Copyrightinfotext"/>
      </w:pPr>
    </w:p>
    <w:p w14:paraId="3E124EF4" w14:textId="77777777" w:rsidR="00940BE2" w:rsidRPr="00CA1E70" w:rsidRDefault="00940BE2" w:rsidP="00940BE2">
      <w:pPr>
        <w:rPr>
          <w:highlight w:val="yellow"/>
        </w:rPr>
        <w:sectPr w:rsidR="00940BE2" w:rsidRPr="00CA1E70" w:rsidSect="004F79CA">
          <w:headerReference w:type="even" r:id="rId23"/>
          <w:headerReference w:type="default" r:id="rId24"/>
          <w:headerReference w:type="first" r:id="rId25"/>
          <w:pgSz w:w="11906" w:h="16838" w:code="9"/>
          <w:pgMar w:top="1440" w:right="1440" w:bottom="1440" w:left="1440" w:header="1264" w:footer="709" w:gutter="0"/>
          <w:cols w:space="708"/>
          <w:titlePg/>
          <w:docGrid w:linePitch="360"/>
        </w:sectPr>
      </w:pPr>
    </w:p>
    <w:sdt>
      <w:sdtPr>
        <w:rPr>
          <w:rFonts w:eastAsiaTheme="minorHAnsi" w:cs="Times New Roman"/>
          <w:bCs w:val="0"/>
          <w:noProof w:val="0"/>
          <w:color w:val="auto"/>
          <w:sz w:val="22"/>
          <w:szCs w:val="21"/>
          <w:lang w:eastAsia="en-US"/>
        </w:rPr>
        <w:id w:val="701909270"/>
        <w:docPartObj>
          <w:docPartGallery w:val="Table of Contents"/>
          <w:docPartUnique/>
        </w:docPartObj>
      </w:sdtPr>
      <w:sdtEndPr>
        <w:rPr>
          <w:b/>
        </w:rPr>
      </w:sdtEndPr>
      <w:sdtContent>
        <w:p w14:paraId="22A109A3" w14:textId="5EDE6591" w:rsidR="00724F20" w:rsidRDefault="00724F20">
          <w:pPr>
            <w:pStyle w:val="TOCHeading"/>
          </w:pPr>
          <w:r>
            <w:t>Contents</w:t>
          </w:r>
        </w:p>
        <w:p w14:paraId="0926E1FA" w14:textId="68D5ED8D" w:rsidR="000F4EE0" w:rsidRDefault="00A23D86">
          <w:pPr>
            <w:pStyle w:val="TOC1"/>
            <w:rPr>
              <w:rFonts w:asciiTheme="minorHAnsi" w:eastAsiaTheme="minorEastAsia" w:hAnsiTheme="minorHAnsi" w:cstheme="minorBidi"/>
              <w:bCs w:val="0"/>
              <w:szCs w:val="22"/>
              <w:lang w:eastAsia="en-NZ"/>
            </w:rPr>
          </w:pPr>
          <w:r>
            <w:rPr>
              <w:b/>
            </w:rPr>
            <w:fldChar w:fldCharType="begin"/>
          </w:r>
          <w:r>
            <w:rPr>
              <w:b/>
            </w:rPr>
            <w:instrText xml:space="preserve"> TOC \o "1-2" \h \z \u </w:instrText>
          </w:r>
          <w:r>
            <w:rPr>
              <w:b/>
            </w:rPr>
            <w:fldChar w:fldCharType="separate"/>
          </w:r>
          <w:hyperlink w:anchor="_Toc139895090" w:history="1">
            <w:r w:rsidR="000F4EE0" w:rsidRPr="00B21008">
              <w:rPr>
                <w:rStyle w:val="Hyperlink"/>
              </w:rPr>
              <w:t>Acknowledgements</w:t>
            </w:r>
            <w:r w:rsidR="000F4EE0">
              <w:rPr>
                <w:webHidden/>
              </w:rPr>
              <w:tab/>
            </w:r>
            <w:r w:rsidR="000F4EE0">
              <w:rPr>
                <w:webHidden/>
              </w:rPr>
              <w:fldChar w:fldCharType="begin"/>
            </w:r>
            <w:r w:rsidR="000F4EE0">
              <w:rPr>
                <w:webHidden/>
              </w:rPr>
              <w:instrText xml:space="preserve"> PAGEREF _Toc139895090 \h </w:instrText>
            </w:r>
            <w:r w:rsidR="000F4EE0">
              <w:rPr>
                <w:webHidden/>
              </w:rPr>
            </w:r>
            <w:r w:rsidR="000F4EE0">
              <w:rPr>
                <w:webHidden/>
              </w:rPr>
              <w:fldChar w:fldCharType="separate"/>
            </w:r>
            <w:r w:rsidR="000F4EE0">
              <w:rPr>
                <w:webHidden/>
              </w:rPr>
              <w:t>2</w:t>
            </w:r>
            <w:r w:rsidR="000F4EE0">
              <w:rPr>
                <w:webHidden/>
              </w:rPr>
              <w:fldChar w:fldCharType="end"/>
            </w:r>
          </w:hyperlink>
        </w:p>
        <w:p w14:paraId="33B7E98C" w14:textId="1AA26089" w:rsidR="000F4EE0" w:rsidRDefault="00000000">
          <w:pPr>
            <w:pStyle w:val="TOC1"/>
            <w:rPr>
              <w:rFonts w:asciiTheme="minorHAnsi" w:eastAsiaTheme="minorEastAsia" w:hAnsiTheme="minorHAnsi" w:cstheme="minorBidi"/>
              <w:bCs w:val="0"/>
              <w:szCs w:val="22"/>
              <w:lang w:eastAsia="en-NZ"/>
            </w:rPr>
          </w:pPr>
          <w:hyperlink w:anchor="_Toc139895091" w:history="1">
            <w:r w:rsidR="000F4EE0" w:rsidRPr="00B21008">
              <w:rPr>
                <w:rStyle w:val="Hyperlink"/>
              </w:rPr>
              <w:t>Purpose and summary</w:t>
            </w:r>
            <w:r w:rsidR="000F4EE0">
              <w:rPr>
                <w:webHidden/>
              </w:rPr>
              <w:tab/>
            </w:r>
            <w:r w:rsidR="000F4EE0">
              <w:rPr>
                <w:webHidden/>
              </w:rPr>
              <w:fldChar w:fldCharType="begin"/>
            </w:r>
            <w:r w:rsidR="000F4EE0">
              <w:rPr>
                <w:webHidden/>
              </w:rPr>
              <w:instrText xml:space="preserve"> PAGEREF _Toc139895091 \h </w:instrText>
            </w:r>
            <w:r w:rsidR="000F4EE0">
              <w:rPr>
                <w:webHidden/>
              </w:rPr>
            </w:r>
            <w:r w:rsidR="000F4EE0">
              <w:rPr>
                <w:webHidden/>
              </w:rPr>
              <w:fldChar w:fldCharType="separate"/>
            </w:r>
            <w:r w:rsidR="000F4EE0">
              <w:rPr>
                <w:webHidden/>
              </w:rPr>
              <w:t>5</w:t>
            </w:r>
            <w:r w:rsidR="000F4EE0">
              <w:rPr>
                <w:webHidden/>
              </w:rPr>
              <w:fldChar w:fldCharType="end"/>
            </w:r>
          </w:hyperlink>
        </w:p>
        <w:p w14:paraId="31875C67" w14:textId="73E80746" w:rsidR="000F4EE0" w:rsidRDefault="00000000">
          <w:pPr>
            <w:pStyle w:val="TOC2"/>
            <w:rPr>
              <w:rFonts w:asciiTheme="minorHAnsi" w:eastAsiaTheme="minorEastAsia" w:hAnsiTheme="minorHAnsi" w:cstheme="minorBidi"/>
              <w:bCs w:val="0"/>
              <w:szCs w:val="22"/>
              <w:lang w:eastAsia="en-NZ"/>
            </w:rPr>
          </w:pPr>
          <w:hyperlink w:anchor="_Toc139895092" w:history="1">
            <w:r w:rsidR="000F4EE0" w:rsidRPr="00B21008">
              <w:rPr>
                <w:rStyle w:val="Hyperlink"/>
              </w:rPr>
              <w:t>Purpose</w:t>
            </w:r>
            <w:r w:rsidR="000F4EE0">
              <w:rPr>
                <w:webHidden/>
              </w:rPr>
              <w:tab/>
            </w:r>
            <w:r w:rsidR="000F4EE0">
              <w:rPr>
                <w:webHidden/>
              </w:rPr>
              <w:fldChar w:fldCharType="begin"/>
            </w:r>
            <w:r w:rsidR="000F4EE0">
              <w:rPr>
                <w:webHidden/>
              </w:rPr>
              <w:instrText xml:space="preserve"> PAGEREF _Toc139895092 \h </w:instrText>
            </w:r>
            <w:r w:rsidR="000F4EE0">
              <w:rPr>
                <w:webHidden/>
              </w:rPr>
            </w:r>
            <w:r w:rsidR="000F4EE0">
              <w:rPr>
                <w:webHidden/>
              </w:rPr>
              <w:fldChar w:fldCharType="separate"/>
            </w:r>
            <w:r w:rsidR="000F4EE0">
              <w:rPr>
                <w:webHidden/>
              </w:rPr>
              <w:t>5</w:t>
            </w:r>
            <w:r w:rsidR="000F4EE0">
              <w:rPr>
                <w:webHidden/>
              </w:rPr>
              <w:fldChar w:fldCharType="end"/>
            </w:r>
          </w:hyperlink>
        </w:p>
        <w:p w14:paraId="30F0AC44" w14:textId="10738C36" w:rsidR="000F4EE0" w:rsidRDefault="00000000">
          <w:pPr>
            <w:pStyle w:val="TOC2"/>
            <w:rPr>
              <w:rFonts w:asciiTheme="minorHAnsi" w:eastAsiaTheme="minorEastAsia" w:hAnsiTheme="minorHAnsi" w:cstheme="minorBidi"/>
              <w:bCs w:val="0"/>
              <w:szCs w:val="22"/>
              <w:lang w:eastAsia="en-NZ"/>
            </w:rPr>
          </w:pPr>
          <w:hyperlink w:anchor="_Toc139895093" w:history="1">
            <w:r w:rsidR="000F4EE0" w:rsidRPr="00B21008">
              <w:rPr>
                <w:rStyle w:val="Hyperlink"/>
              </w:rPr>
              <w:t>Summary of key points</w:t>
            </w:r>
            <w:r w:rsidR="000F4EE0">
              <w:rPr>
                <w:webHidden/>
              </w:rPr>
              <w:tab/>
            </w:r>
            <w:r w:rsidR="000F4EE0">
              <w:rPr>
                <w:webHidden/>
              </w:rPr>
              <w:fldChar w:fldCharType="begin"/>
            </w:r>
            <w:r w:rsidR="000F4EE0">
              <w:rPr>
                <w:webHidden/>
              </w:rPr>
              <w:instrText xml:space="preserve"> PAGEREF _Toc139895093 \h </w:instrText>
            </w:r>
            <w:r w:rsidR="000F4EE0">
              <w:rPr>
                <w:webHidden/>
              </w:rPr>
            </w:r>
            <w:r w:rsidR="000F4EE0">
              <w:rPr>
                <w:webHidden/>
              </w:rPr>
              <w:fldChar w:fldCharType="separate"/>
            </w:r>
            <w:r w:rsidR="000F4EE0">
              <w:rPr>
                <w:webHidden/>
              </w:rPr>
              <w:t>5</w:t>
            </w:r>
            <w:r w:rsidR="000F4EE0">
              <w:rPr>
                <w:webHidden/>
              </w:rPr>
              <w:fldChar w:fldCharType="end"/>
            </w:r>
          </w:hyperlink>
        </w:p>
        <w:p w14:paraId="1C0D862C" w14:textId="4FB6A25A" w:rsidR="000F4EE0" w:rsidRDefault="00000000">
          <w:pPr>
            <w:pStyle w:val="TOC1"/>
            <w:rPr>
              <w:rFonts w:asciiTheme="minorHAnsi" w:eastAsiaTheme="minorEastAsia" w:hAnsiTheme="minorHAnsi" w:cstheme="minorBidi"/>
              <w:bCs w:val="0"/>
              <w:szCs w:val="22"/>
              <w:lang w:eastAsia="en-NZ"/>
            </w:rPr>
          </w:pPr>
          <w:hyperlink w:anchor="_Toc139895094" w:history="1">
            <w:r w:rsidR="000F4EE0" w:rsidRPr="00B21008">
              <w:rPr>
                <w:rStyle w:val="Hyperlink"/>
              </w:rPr>
              <w:t>About the AIgorithmic Impact Assessment process</w:t>
            </w:r>
            <w:r w:rsidR="000F4EE0">
              <w:rPr>
                <w:webHidden/>
              </w:rPr>
              <w:tab/>
            </w:r>
            <w:r w:rsidR="000F4EE0">
              <w:rPr>
                <w:webHidden/>
              </w:rPr>
              <w:fldChar w:fldCharType="begin"/>
            </w:r>
            <w:r w:rsidR="000F4EE0">
              <w:rPr>
                <w:webHidden/>
              </w:rPr>
              <w:instrText xml:space="preserve"> PAGEREF _Toc139895094 \h </w:instrText>
            </w:r>
            <w:r w:rsidR="000F4EE0">
              <w:rPr>
                <w:webHidden/>
              </w:rPr>
            </w:r>
            <w:r w:rsidR="000F4EE0">
              <w:rPr>
                <w:webHidden/>
              </w:rPr>
              <w:fldChar w:fldCharType="separate"/>
            </w:r>
            <w:r w:rsidR="000F4EE0">
              <w:rPr>
                <w:webHidden/>
              </w:rPr>
              <w:t>6</w:t>
            </w:r>
            <w:r w:rsidR="000F4EE0">
              <w:rPr>
                <w:webHidden/>
              </w:rPr>
              <w:fldChar w:fldCharType="end"/>
            </w:r>
          </w:hyperlink>
        </w:p>
        <w:p w14:paraId="4DE0F4D0" w14:textId="3B9DF4A0" w:rsidR="000F4EE0" w:rsidRDefault="00000000">
          <w:pPr>
            <w:pStyle w:val="TOC2"/>
            <w:rPr>
              <w:rFonts w:asciiTheme="minorHAnsi" w:eastAsiaTheme="minorEastAsia" w:hAnsiTheme="minorHAnsi" w:cstheme="minorBidi"/>
              <w:bCs w:val="0"/>
              <w:szCs w:val="22"/>
              <w:lang w:eastAsia="en-NZ"/>
            </w:rPr>
          </w:pPr>
          <w:hyperlink w:anchor="_Toc139895095" w:history="1">
            <w:r w:rsidR="000F4EE0" w:rsidRPr="00B21008">
              <w:rPr>
                <w:rStyle w:val="Hyperlink"/>
              </w:rPr>
              <w:t>Overview</w:t>
            </w:r>
            <w:r w:rsidR="000F4EE0">
              <w:rPr>
                <w:webHidden/>
              </w:rPr>
              <w:tab/>
            </w:r>
            <w:r w:rsidR="000F4EE0">
              <w:rPr>
                <w:webHidden/>
              </w:rPr>
              <w:fldChar w:fldCharType="begin"/>
            </w:r>
            <w:r w:rsidR="000F4EE0">
              <w:rPr>
                <w:webHidden/>
              </w:rPr>
              <w:instrText xml:space="preserve"> PAGEREF _Toc139895095 \h </w:instrText>
            </w:r>
            <w:r w:rsidR="000F4EE0">
              <w:rPr>
                <w:webHidden/>
              </w:rPr>
            </w:r>
            <w:r w:rsidR="000F4EE0">
              <w:rPr>
                <w:webHidden/>
              </w:rPr>
              <w:fldChar w:fldCharType="separate"/>
            </w:r>
            <w:r w:rsidR="000F4EE0">
              <w:rPr>
                <w:webHidden/>
              </w:rPr>
              <w:t>6</w:t>
            </w:r>
            <w:r w:rsidR="000F4EE0">
              <w:rPr>
                <w:webHidden/>
              </w:rPr>
              <w:fldChar w:fldCharType="end"/>
            </w:r>
          </w:hyperlink>
        </w:p>
        <w:p w14:paraId="4A1CBD8F" w14:textId="1631260B" w:rsidR="000F4EE0" w:rsidRDefault="00000000">
          <w:pPr>
            <w:pStyle w:val="TOC2"/>
            <w:rPr>
              <w:rFonts w:asciiTheme="minorHAnsi" w:eastAsiaTheme="minorEastAsia" w:hAnsiTheme="minorHAnsi" w:cstheme="minorBidi"/>
              <w:bCs w:val="0"/>
              <w:szCs w:val="22"/>
              <w:lang w:eastAsia="en-NZ"/>
            </w:rPr>
          </w:pPr>
          <w:hyperlink w:anchor="_Toc139895096" w:history="1">
            <w:r w:rsidR="000F4EE0" w:rsidRPr="00B21008">
              <w:rPr>
                <w:rStyle w:val="Hyperlink"/>
              </w:rPr>
              <w:t>Why is the AIA process necessary?</w:t>
            </w:r>
            <w:r w:rsidR="000F4EE0">
              <w:rPr>
                <w:webHidden/>
              </w:rPr>
              <w:tab/>
            </w:r>
            <w:r w:rsidR="000F4EE0">
              <w:rPr>
                <w:webHidden/>
              </w:rPr>
              <w:fldChar w:fldCharType="begin"/>
            </w:r>
            <w:r w:rsidR="000F4EE0">
              <w:rPr>
                <w:webHidden/>
              </w:rPr>
              <w:instrText xml:space="preserve"> PAGEREF _Toc139895096 \h </w:instrText>
            </w:r>
            <w:r w:rsidR="000F4EE0">
              <w:rPr>
                <w:webHidden/>
              </w:rPr>
            </w:r>
            <w:r w:rsidR="000F4EE0">
              <w:rPr>
                <w:webHidden/>
              </w:rPr>
              <w:fldChar w:fldCharType="separate"/>
            </w:r>
            <w:r w:rsidR="000F4EE0">
              <w:rPr>
                <w:webHidden/>
              </w:rPr>
              <w:t>6</w:t>
            </w:r>
            <w:r w:rsidR="000F4EE0">
              <w:rPr>
                <w:webHidden/>
              </w:rPr>
              <w:fldChar w:fldCharType="end"/>
            </w:r>
          </w:hyperlink>
        </w:p>
        <w:p w14:paraId="4BA0E34D" w14:textId="1F47FE9B" w:rsidR="000F4EE0" w:rsidRDefault="00000000">
          <w:pPr>
            <w:pStyle w:val="TOC2"/>
            <w:rPr>
              <w:rFonts w:asciiTheme="minorHAnsi" w:eastAsiaTheme="minorEastAsia" w:hAnsiTheme="minorHAnsi" w:cstheme="minorBidi"/>
              <w:bCs w:val="0"/>
              <w:szCs w:val="22"/>
              <w:lang w:eastAsia="en-NZ"/>
            </w:rPr>
          </w:pPr>
          <w:hyperlink w:anchor="_Toc139895097" w:history="1">
            <w:r w:rsidR="000F4EE0" w:rsidRPr="00B21008">
              <w:rPr>
                <w:rStyle w:val="Hyperlink"/>
              </w:rPr>
              <w:t>When does the AIA process apply?</w:t>
            </w:r>
            <w:r w:rsidR="000F4EE0">
              <w:rPr>
                <w:webHidden/>
              </w:rPr>
              <w:tab/>
            </w:r>
            <w:r w:rsidR="000F4EE0">
              <w:rPr>
                <w:webHidden/>
              </w:rPr>
              <w:fldChar w:fldCharType="begin"/>
            </w:r>
            <w:r w:rsidR="000F4EE0">
              <w:rPr>
                <w:webHidden/>
              </w:rPr>
              <w:instrText xml:space="preserve"> PAGEREF _Toc139895097 \h </w:instrText>
            </w:r>
            <w:r w:rsidR="000F4EE0">
              <w:rPr>
                <w:webHidden/>
              </w:rPr>
            </w:r>
            <w:r w:rsidR="000F4EE0">
              <w:rPr>
                <w:webHidden/>
              </w:rPr>
              <w:fldChar w:fldCharType="separate"/>
            </w:r>
            <w:r w:rsidR="000F4EE0">
              <w:rPr>
                <w:webHidden/>
              </w:rPr>
              <w:t>7</w:t>
            </w:r>
            <w:r w:rsidR="000F4EE0">
              <w:rPr>
                <w:webHidden/>
              </w:rPr>
              <w:fldChar w:fldCharType="end"/>
            </w:r>
          </w:hyperlink>
        </w:p>
        <w:p w14:paraId="763CDE55" w14:textId="25D4FFA2" w:rsidR="000F4EE0" w:rsidRDefault="00000000">
          <w:pPr>
            <w:pStyle w:val="TOC2"/>
            <w:rPr>
              <w:rFonts w:asciiTheme="minorHAnsi" w:eastAsiaTheme="minorEastAsia" w:hAnsiTheme="minorHAnsi" w:cstheme="minorBidi"/>
              <w:bCs w:val="0"/>
              <w:szCs w:val="22"/>
              <w:lang w:eastAsia="en-NZ"/>
            </w:rPr>
          </w:pPr>
          <w:hyperlink w:anchor="_Toc139895098" w:history="1">
            <w:r w:rsidR="000F4EE0" w:rsidRPr="00B21008">
              <w:rPr>
                <w:rStyle w:val="Hyperlink"/>
              </w:rPr>
              <w:t>Who should be involved in the AIA process?</w:t>
            </w:r>
            <w:r w:rsidR="000F4EE0">
              <w:rPr>
                <w:webHidden/>
              </w:rPr>
              <w:tab/>
            </w:r>
            <w:r w:rsidR="000F4EE0">
              <w:rPr>
                <w:webHidden/>
              </w:rPr>
              <w:fldChar w:fldCharType="begin"/>
            </w:r>
            <w:r w:rsidR="000F4EE0">
              <w:rPr>
                <w:webHidden/>
              </w:rPr>
              <w:instrText xml:space="preserve"> PAGEREF _Toc139895098 \h </w:instrText>
            </w:r>
            <w:r w:rsidR="000F4EE0">
              <w:rPr>
                <w:webHidden/>
              </w:rPr>
            </w:r>
            <w:r w:rsidR="000F4EE0">
              <w:rPr>
                <w:webHidden/>
              </w:rPr>
              <w:fldChar w:fldCharType="separate"/>
            </w:r>
            <w:r w:rsidR="000F4EE0">
              <w:rPr>
                <w:webHidden/>
              </w:rPr>
              <w:t>8</w:t>
            </w:r>
            <w:r w:rsidR="000F4EE0">
              <w:rPr>
                <w:webHidden/>
              </w:rPr>
              <w:fldChar w:fldCharType="end"/>
            </w:r>
          </w:hyperlink>
        </w:p>
        <w:p w14:paraId="182A4929" w14:textId="25F2F7D9" w:rsidR="000F4EE0" w:rsidRDefault="00000000">
          <w:pPr>
            <w:pStyle w:val="TOC2"/>
            <w:rPr>
              <w:rFonts w:asciiTheme="minorHAnsi" w:eastAsiaTheme="minorEastAsia" w:hAnsiTheme="minorHAnsi" w:cstheme="minorBidi"/>
              <w:bCs w:val="0"/>
              <w:szCs w:val="22"/>
              <w:lang w:eastAsia="en-NZ"/>
            </w:rPr>
          </w:pPr>
          <w:hyperlink w:anchor="_Toc139895099" w:history="1">
            <w:r w:rsidR="000F4EE0" w:rsidRPr="00B21008">
              <w:rPr>
                <w:rStyle w:val="Hyperlink"/>
              </w:rPr>
              <w:t>How should we conduct the AIA process?</w:t>
            </w:r>
            <w:r w:rsidR="000F4EE0">
              <w:rPr>
                <w:webHidden/>
              </w:rPr>
              <w:tab/>
            </w:r>
            <w:r w:rsidR="000F4EE0">
              <w:rPr>
                <w:webHidden/>
              </w:rPr>
              <w:fldChar w:fldCharType="begin"/>
            </w:r>
            <w:r w:rsidR="000F4EE0">
              <w:rPr>
                <w:webHidden/>
              </w:rPr>
              <w:instrText xml:space="preserve"> PAGEREF _Toc139895099 \h </w:instrText>
            </w:r>
            <w:r w:rsidR="000F4EE0">
              <w:rPr>
                <w:webHidden/>
              </w:rPr>
            </w:r>
            <w:r w:rsidR="000F4EE0">
              <w:rPr>
                <w:webHidden/>
              </w:rPr>
              <w:fldChar w:fldCharType="separate"/>
            </w:r>
            <w:r w:rsidR="000F4EE0">
              <w:rPr>
                <w:webHidden/>
              </w:rPr>
              <w:t>9</w:t>
            </w:r>
            <w:r w:rsidR="000F4EE0">
              <w:rPr>
                <w:webHidden/>
              </w:rPr>
              <w:fldChar w:fldCharType="end"/>
            </w:r>
          </w:hyperlink>
        </w:p>
        <w:p w14:paraId="29455B20" w14:textId="432FB961" w:rsidR="000F4EE0" w:rsidRDefault="00000000">
          <w:pPr>
            <w:pStyle w:val="TOC1"/>
            <w:rPr>
              <w:rFonts w:asciiTheme="minorHAnsi" w:eastAsiaTheme="minorEastAsia" w:hAnsiTheme="minorHAnsi" w:cstheme="minorBidi"/>
              <w:bCs w:val="0"/>
              <w:szCs w:val="22"/>
              <w:lang w:eastAsia="en-NZ"/>
            </w:rPr>
          </w:pPr>
          <w:hyperlink w:anchor="_Toc139895100" w:history="1">
            <w:r w:rsidR="000F4EE0" w:rsidRPr="00B21008">
              <w:rPr>
                <w:rStyle w:val="Hyperlink"/>
              </w:rPr>
              <w:t>Completing the AIA Questionnaire</w:t>
            </w:r>
            <w:r w:rsidR="000F4EE0">
              <w:rPr>
                <w:webHidden/>
              </w:rPr>
              <w:tab/>
            </w:r>
            <w:r w:rsidR="000F4EE0">
              <w:rPr>
                <w:webHidden/>
              </w:rPr>
              <w:fldChar w:fldCharType="begin"/>
            </w:r>
            <w:r w:rsidR="000F4EE0">
              <w:rPr>
                <w:webHidden/>
              </w:rPr>
              <w:instrText xml:space="preserve"> PAGEREF _Toc139895100 \h </w:instrText>
            </w:r>
            <w:r w:rsidR="000F4EE0">
              <w:rPr>
                <w:webHidden/>
              </w:rPr>
            </w:r>
            <w:r w:rsidR="000F4EE0">
              <w:rPr>
                <w:webHidden/>
              </w:rPr>
              <w:fldChar w:fldCharType="separate"/>
            </w:r>
            <w:r w:rsidR="000F4EE0">
              <w:rPr>
                <w:webHidden/>
              </w:rPr>
              <w:t>12</w:t>
            </w:r>
            <w:r w:rsidR="000F4EE0">
              <w:rPr>
                <w:webHidden/>
              </w:rPr>
              <w:fldChar w:fldCharType="end"/>
            </w:r>
          </w:hyperlink>
        </w:p>
        <w:p w14:paraId="64C59B10" w14:textId="09E77710" w:rsidR="000F4EE0" w:rsidRDefault="00000000">
          <w:pPr>
            <w:pStyle w:val="TOC2"/>
            <w:rPr>
              <w:rFonts w:asciiTheme="minorHAnsi" w:eastAsiaTheme="minorEastAsia" w:hAnsiTheme="minorHAnsi" w:cstheme="minorBidi"/>
              <w:bCs w:val="0"/>
              <w:szCs w:val="22"/>
              <w:lang w:eastAsia="en-NZ"/>
            </w:rPr>
          </w:pPr>
          <w:hyperlink w:anchor="_Toc139895101" w:history="1">
            <w:r w:rsidR="000F4EE0" w:rsidRPr="00B21008">
              <w:rPr>
                <w:rStyle w:val="Hyperlink"/>
              </w:rPr>
              <w:t>1.</w:t>
            </w:r>
            <w:r w:rsidR="000F4EE0">
              <w:rPr>
                <w:rFonts w:asciiTheme="minorHAnsi" w:eastAsiaTheme="minorEastAsia" w:hAnsiTheme="minorHAnsi" w:cstheme="minorBidi"/>
                <w:bCs w:val="0"/>
                <w:szCs w:val="22"/>
                <w:lang w:eastAsia="en-NZ"/>
              </w:rPr>
              <w:tab/>
            </w:r>
            <w:r w:rsidR="000F4EE0" w:rsidRPr="00B21008">
              <w:rPr>
                <w:rStyle w:val="Hyperlink"/>
              </w:rPr>
              <w:t>AIA details</w:t>
            </w:r>
            <w:r w:rsidR="000F4EE0">
              <w:rPr>
                <w:webHidden/>
              </w:rPr>
              <w:tab/>
            </w:r>
            <w:r w:rsidR="000F4EE0">
              <w:rPr>
                <w:webHidden/>
              </w:rPr>
              <w:fldChar w:fldCharType="begin"/>
            </w:r>
            <w:r w:rsidR="000F4EE0">
              <w:rPr>
                <w:webHidden/>
              </w:rPr>
              <w:instrText xml:space="preserve"> PAGEREF _Toc139895101 \h </w:instrText>
            </w:r>
            <w:r w:rsidR="000F4EE0">
              <w:rPr>
                <w:webHidden/>
              </w:rPr>
            </w:r>
            <w:r w:rsidR="000F4EE0">
              <w:rPr>
                <w:webHidden/>
              </w:rPr>
              <w:fldChar w:fldCharType="separate"/>
            </w:r>
            <w:r w:rsidR="000F4EE0">
              <w:rPr>
                <w:webHidden/>
              </w:rPr>
              <w:t>12</w:t>
            </w:r>
            <w:r w:rsidR="000F4EE0">
              <w:rPr>
                <w:webHidden/>
              </w:rPr>
              <w:fldChar w:fldCharType="end"/>
            </w:r>
          </w:hyperlink>
        </w:p>
        <w:p w14:paraId="0BDA96BF" w14:textId="614BFD8A" w:rsidR="000F4EE0" w:rsidRDefault="00000000">
          <w:pPr>
            <w:pStyle w:val="TOC2"/>
            <w:rPr>
              <w:rFonts w:asciiTheme="minorHAnsi" w:eastAsiaTheme="minorEastAsia" w:hAnsiTheme="minorHAnsi" w:cstheme="minorBidi"/>
              <w:bCs w:val="0"/>
              <w:szCs w:val="22"/>
              <w:lang w:eastAsia="en-NZ"/>
            </w:rPr>
          </w:pPr>
          <w:hyperlink w:anchor="_Toc139895102" w:history="1">
            <w:r w:rsidR="000F4EE0" w:rsidRPr="00B21008">
              <w:rPr>
                <w:rStyle w:val="Hyperlink"/>
              </w:rPr>
              <w:t>2.</w:t>
            </w:r>
            <w:r w:rsidR="000F4EE0">
              <w:rPr>
                <w:rFonts w:asciiTheme="minorHAnsi" w:eastAsiaTheme="minorEastAsia" w:hAnsiTheme="minorHAnsi" w:cstheme="minorBidi"/>
                <w:bCs w:val="0"/>
                <w:szCs w:val="22"/>
                <w:lang w:eastAsia="en-NZ"/>
              </w:rPr>
              <w:tab/>
            </w:r>
            <w:r w:rsidR="000F4EE0" w:rsidRPr="00B21008">
              <w:rPr>
                <w:rStyle w:val="Hyperlink"/>
              </w:rPr>
              <w:t>Project information</w:t>
            </w:r>
            <w:r w:rsidR="000F4EE0">
              <w:rPr>
                <w:webHidden/>
              </w:rPr>
              <w:tab/>
            </w:r>
            <w:r w:rsidR="000F4EE0">
              <w:rPr>
                <w:webHidden/>
              </w:rPr>
              <w:fldChar w:fldCharType="begin"/>
            </w:r>
            <w:r w:rsidR="000F4EE0">
              <w:rPr>
                <w:webHidden/>
              </w:rPr>
              <w:instrText xml:space="preserve"> PAGEREF _Toc139895102 \h </w:instrText>
            </w:r>
            <w:r w:rsidR="000F4EE0">
              <w:rPr>
                <w:webHidden/>
              </w:rPr>
            </w:r>
            <w:r w:rsidR="000F4EE0">
              <w:rPr>
                <w:webHidden/>
              </w:rPr>
              <w:fldChar w:fldCharType="separate"/>
            </w:r>
            <w:r w:rsidR="000F4EE0">
              <w:rPr>
                <w:webHidden/>
              </w:rPr>
              <w:t>12</w:t>
            </w:r>
            <w:r w:rsidR="000F4EE0">
              <w:rPr>
                <w:webHidden/>
              </w:rPr>
              <w:fldChar w:fldCharType="end"/>
            </w:r>
          </w:hyperlink>
        </w:p>
        <w:p w14:paraId="5BD5E05F" w14:textId="7F620283" w:rsidR="000F4EE0" w:rsidRDefault="00000000">
          <w:pPr>
            <w:pStyle w:val="TOC2"/>
            <w:rPr>
              <w:rFonts w:asciiTheme="minorHAnsi" w:eastAsiaTheme="minorEastAsia" w:hAnsiTheme="minorHAnsi" w:cstheme="minorBidi"/>
              <w:bCs w:val="0"/>
              <w:szCs w:val="22"/>
              <w:lang w:eastAsia="en-NZ"/>
            </w:rPr>
          </w:pPr>
          <w:hyperlink w:anchor="_Toc139895103" w:history="1">
            <w:r w:rsidR="000F4EE0" w:rsidRPr="00B21008">
              <w:rPr>
                <w:rStyle w:val="Hyperlink"/>
              </w:rPr>
              <w:t>3.</w:t>
            </w:r>
            <w:r w:rsidR="000F4EE0">
              <w:rPr>
                <w:rFonts w:asciiTheme="minorHAnsi" w:eastAsiaTheme="minorEastAsia" w:hAnsiTheme="minorHAnsi" w:cstheme="minorBidi"/>
                <w:bCs w:val="0"/>
                <w:szCs w:val="22"/>
                <w:lang w:eastAsia="en-NZ"/>
              </w:rPr>
              <w:tab/>
            </w:r>
            <w:r w:rsidR="000F4EE0" w:rsidRPr="00B21008">
              <w:rPr>
                <w:rStyle w:val="Hyperlink"/>
              </w:rPr>
              <w:t>Governance and human oversight</w:t>
            </w:r>
            <w:r w:rsidR="000F4EE0">
              <w:rPr>
                <w:webHidden/>
              </w:rPr>
              <w:tab/>
            </w:r>
            <w:r w:rsidR="000F4EE0">
              <w:rPr>
                <w:webHidden/>
              </w:rPr>
              <w:fldChar w:fldCharType="begin"/>
            </w:r>
            <w:r w:rsidR="000F4EE0">
              <w:rPr>
                <w:webHidden/>
              </w:rPr>
              <w:instrText xml:space="preserve"> PAGEREF _Toc139895103 \h </w:instrText>
            </w:r>
            <w:r w:rsidR="000F4EE0">
              <w:rPr>
                <w:webHidden/>
              </w:rPr>
            </w:r>
            <w:r w:rsidR="000F4EE0">
              <w:rPr>
                <w:webHidden/>
              </w:rPr>
              <w:fldChar w:fldCharType="separate"/>
            </w:r>
            <w:r w:rsidR="000F4EE0">
              <w:rPr>
                <w:webHidden/>
              </w:rPr>
              <w:t>16</w:t>
            </w:r>
            <w:r w:rsidR="000F4EE0">
              <w:rPr>
                <w:webHidden/>
              </w:rPr>
              <w:fldChar w:fldCharType="end"/>
            </w:r>
          </w:hyperlink>
        </w:p>
        <w:p w14:paraId="370D8530" w14:textId="2A91236B" w:rsidR="000F4EE0" w:rsidRDefault="00000000">
          <w:pPr>
            <w:pStyle w:val="TOC2"/>
            <w:rPr>
              <w:rFonts w:asciiTheme="minorHAnsi" w:eastAsiaTheme="minorEastAsia" w:hAnsiTheme="minorHAnsi" w:cstheme="minorBidi"/>
              <w:bCs w:val="0"/>
              <w:szCs w:val="22"/>
              <w:lang w:eastAsia="en-NZ"/>
            </w:rPr>
          </w:pPr>
          <w:hyperlink w:anchor="_Toc139895104" w:history="1">
            <w:r w:rsidR="000F4EE0" w:rsidRPr="00B21008">
              <w:rPr>
                <w:rStyle w:val="Hyperlink"/>
              </w:rPr>
              <w:t>4.</w:t>
            </w:r>
            <w:r w:rsidR="000F4EE0">
              <w:rPr>
                <w:rFonts w:asciiTheme="minorHAnsi" w:eastAsiaTheme="minorEastAsia" w:hAnsiTheme="minorHAnsi" w:cstheme="minorBidi"/>
                <w:bCs w:val="0"/>
                <w:szCs w:val="22"/>
                <w:lang w:eastAsia="en-NZ"/>
              </w:rPr>
              <w:tab/>
            </w:r>
            <w:r w:rsidR="000F4EE0" w:rsidRPr="00B21008">
              <w:rPr>
                <w:rStyle w:val="Hyperlink"/>
              </w:rPr>
              <w:t>Data</w:t>
            </w:r>
            <w:r w:rsidR="000F4EE0">
              <w:rPr>
                <w:webHidden/>
              </w:rPr>
              <w:tab/>
            </w:r>
            <w:r w:rsidR="000F4EE0">
              <w:rPr>
                <w:webHidden/>
              </w:rPr>
              <w:fldChar w:fldCharType="begin"/>
            </w:r>
            <w:r w:rsidR="000F4EE0">
              <w:rPr>
                <w:webHidden/>
              </w:rPr>
              <w:instrText xml:space="preserve"> PAGEREF _Toc139895104 \h </w:instrText>
            </w:r>
            <w:r w:rsidR="000F4EE0">
              <w:rPr>
                <w:webHidden/>
              </w:rPr>
            </w:r>
            <w:r w:rsidR="000F4EE0">
              <w:rPr>
                <w:webHidden/>
              </w:rPr>
              <w:fldChar w:fldCharType="separate"/>
            </w:r>
            <w:r w:rsidR="000F4EE0">
              <w:rPr>
                <w:webHidden/>
              </w:rPr>
              <w:t>19</w:t>
            </w:r>
            <w:r w:rsidR="000F4EE0">
              <w:rPr>
                <w:webHidden/>
              </w:rPr>
              <w:fldChar w:fldCharType="end"/>
            </w:r>
          </w:hyperlink>
        </w:p>
        <w:p w14:paraId="1CBB52C3" w14:textId="455B6755" w:rsidR="000F4EE0" w:rsidRDefault="00000000">
          <w:pPr>
            <w:pStyle w:val="TOC2"/>
            <w:rPr>
              <w:rFonts w:asciiTheme="minorHAnsi" w:eastAsiaTheme="minorEastAsia" w:hAnsiTheme="minorHAnsi" w:cstheme="minorBidi"/>
              <w:bCs w:val="0"/>
              <w:szCs w:val="22"/>
              <w:lang w:eastAsia="en-NZ"/>
            </w:rPr>
          </w:pPr>
          <w:hyperlink w:anchor="_Toc139895105" w:history="1">
            <w:r w:rsidR="000F4EE0" w:rsidRPr="00B21008">
              <w:rPr>
                <w:rStyle w:val="Hyperlink"/>
              </w:rPr>
              <w:t>5.</w:t>
            </w:r>
            <w:r w:rsidR="000F4EE0">
              <w:rPr>
                <w:rFonts w:asciiTheme="minorHAnsi" w:eastAsiaTheme="minorEastAsia" w:hAnsiTheme="minorHAnsi" w:cstheme="minorBidi"/>
                <w:bCs w:val="0"/>
                <w:szCs w:val="22"/>
                <w:lang w:eastAsia="en-NZ"/>
              </w:rPr>
              <w:tab/>
            </w:r>
            <w:r w:rsidR="000F4EE0" w:rsidRPr="00B21008">
              <w:rPr>
                <w:rStyle w:val="Hyperlink"/>
              </w:rPr>
              <w:t>Bias and other unfair outcomes</w:t>
            </w:r>
            <w:r w:rsidR="000F4EE0">
              <w:rPr>
                <w:webHidden/>
              </w:rPr>
              <w:tab/>
            </w:r>
            <w:r w:rsidR="000F4EE0">
              <w:rPr>
                <w:webHidden/>
              </w:rPr>
              <w:fldChar w:fldCharType="begin"/>
            </w:r>
            <w:r w:rsidR="000F4EE0">
              <w:rPr>
                <w:webHidden/>
              </w:rPr>
              <w:instrText xml:space="preserve"> PAGEREF _Toc139895105 \h </w:instrText>
            </w:r>
            <w:r w:rsidR="000F4EE0">
              <w:rPr>
                <w:webHidden/>
              </w:rPr>
            </w:r>
            <w:r w:rsidR="000F4EE0">
              <w:rPr>
                <w:webHidden/>
              </w:rPr>
              <w:fldChar w:fldCharType="separate"/>
            </w:r>
            <w:r w:rsidR="000F4EE0">
              <w:rPr>
                <w:webHidden/>
              </w:rPr>
              <w:t>21</w:t>
            </w:r>
            <w:r w:rsidR="000F4EE0">
              <w:rPr>
                <w:webHidden/>
              </w:rPr>
              <w:fldChar w:fldCharType="end"/>
            </w:r>
          </w:hyperlink>
        </w:p>
        <w:p w14:paraId="5962D1E3" w14:textId="683E166A" w:rsidR="000F4EE0" w:rsidRDefault="00000000">
          <w:pPr>
            <w:pStyle w:val="TOC2"/>
            <w:rPr>
              <w:rFonts w:asciiTheme="minorHAnsi" w:eastAsiaTheme="minorEastAsia" w:hAnsiTheme="minorHAnsi" w:cstheme="minorBidi"/>
              <w:bCs w:val="0"/>
              <w:szCs w:val="22"/>
              <w:lang w:eastAsia="en-NZ"/>
            </w:rPr>
          </w:pPr>
          <w:hyperlink w:anchor="_Toc139895106" w:history="1">
            <w:r w:rsidR="000F4EE0" w:rsidRPr="00B21008">
              <w:rPr>
                <w:rStyle w:val="Hyperlink"/>
              </w:rPr>
              <w:t>6.</w:t>
            </w:r>
            <w:r w:rsidR="000F4EE0">
              <w:rPr>
                <w:rFonts w:asciiTheme="minorHAnsi" w:eastAsiaTheme="minorEastAsia" w:hAnsiTheme="minorHAnsi" w:cstheme="minorBidi"/>
                <w:bCs w:val="0"/>
                <w:szCs w:val="22"/>
                <w:lang w:eastAsia="en-NZ"/>
              </w:rPr>
              <w:tab/>
            </w:r>
            <w:r w:rsidR="000F4EE0" w:rsidRPr="00B21008">
              <w:rPr>
                <w:rStyle w:val="Hyperlink"/>
              </w:rPr>
              <w:t>Algorithm development, procurement and monitoring</w:t>
            </w:r>
            <w:r w:rsidR="000F4EE0">
              <w:rPr>
                <w:webHidden/>
              </w:rPr>
              <w:tab/>
            </w:r>
            <w:r w:rsidR="000F4EE0">
              <w:rPr>
                <w:webHidden/>
              </w:rPr>
              <w:fldChar w:fldCharType="begin"/>
            </w:r>
            <w:r w:rsidR="000F4EE0">
              <w:rPr>
                <w:webHidden/>
              </w:rPr>
              <w:instrText xml:space="preserve"> PAGEREF _Toc139895106 \h </w:instrText>
            </w:r>
            <w:r w:rsidR="000F4EE0">
              <w:rPr>
                <w:webHidden/>
              </w:rPr>
            </w:r>
            <w:r w:rsidR="000F4EE0">
              <w:rPr>
                <w:webHidden/>
              </w:rPr>
              <w:fldChar w:fldCharType="separate"/>
            </w:r>
            <w:r w:rsidR="000F4EE0">
              <w:rPr>
                <w:webHidden/>
              </w:rPr>
              <w:t>25</w:t>
            </w:r>
            <w:r w:rsidR="000F4EE0">
              <w:rPr>
                <w:webHidden/>
              </w:rPr>
              <w:fldChar w:fldCharType="end"/>
            </w:r>
          </w:hyperlink>
        </w:p>
        <w:p w14:paraId="3F1AE382" w14:textId="60A682A6" w:rsidR="000F4EE0" w:rsidRDefault="00000000">
          <w:pPr>
            <w:pStyle w:val="TOC2"/>
            <w:rPr>
              <w:rFonts w:asciiTheme="minorHAnsi" w:eastAsiaTheme="minorEastAsia" w:hAnsiTheme="minorHAnsi" w:cstheme="minorBidi"/>
              <w:bCs w:val="0"/>
              <w:szCs w:val="22"/>
              <w:lang w:eastAsia="en-NZ"/>
            </w:rPr>
          </w:pPr>
          <w:hyperlink w:anchor="_Toc139895107" w:history="1">
            <w:r w:rsidR="000F4EE0" w:rsidRPr="00B21008">
              <w:rPr>
                <w:rStyle w:val="Hyperlink"/>
              </w:rPr>
              <w:t>7.</w:t>
            </w:r>
            <w:r w:rsidR="000F4EE0">
              <w:rPr>
                <w:rFonts w:asciiTheme="minorHAnsi" w:eastAsiaTheme="minorEastAsia" w:hAnsiTheme="minorHAnsi" w:cstheme="minorBidi"/>
                <w:bCs w:val="0"/>
                <w:szCs w:val="22"/>
                <w:lang w:eastAsia="en-NZ"/>
              </w:rPr>
              <w:tab/>
            </w:r>
            <w:r w:rsidR="000F4EE0" w:rsidRPr="00B21008">
              <w:rPr>
                <w:rStyle w:val="Hyperlink"/>
              </w:rPr>
              <w:t>Transparency and explainability</w:t>
            </w:r>
            <w:r w:rsidR="000F4EE0">
              <w:rPr>
                <w:webHidden/>
              </w:rPr>
              <w:tab/>
            </w:r>
            <w:r w:rsidR="000F4EE0">
              <w:rPr>
                <w:webHidden/>
              </w:rPr>
              <w:fldChar w:fldCharType="begin"/>
            </w:r>
            <w:r w:rsidR="000F4EE0">
              <w:rPr>
                <w:webHidden/>
              </w:rPr>
              <w:instrText xml:space="preserve"> PAGEREF _Toc139895107 \h </w:instrText>
            </w:r>
            <w:r w:rsidR="000F4EE0">
              <w:rPr>
                <w:webHidden/>
              </w:rPr>
            </w:r>
            <w:r w:rsidR="000F4EE0">
              <w:rPr>
                <w:webHidden/>
              </w:rPr>
              <w:fldChar w:fldCharType="separate"/>
            </w:r>
            <w:r w:rsidR="000F4EE0">
              <w:rPr>
                <w:webHidden/>
              </w:rPr>
              <w:t>31</w:t>
            </w:r>
            <w:r w:rsidR="000F4EE0">
              <w:rPr>
                <w:webHidden/>
              </w:rPr>
              <w:fldChar w:fldCharType="end"/>
            </w:r>
          </w:hyperlink>
        </w:p>
        <w:p w14:paraId="0596B73D" w14:textId="7F13F701" w:rsidR="000F4EE0" w:rsidRDefault="00000000">
          <w:pPr>
            <w:pStyle w:val="TOC2"/>
            <w:rPr>
              <w:rFonts w:asciiTheme="minorHAnsi" w:eastAsiaTheme="minorEastAsia" w:hAnsiTheme="minorHAnsi" w:cstheme="minorBidi"/>
              <w:bCs w:val="0"/>
              <w:szCs w:val="22"/>
              <w:lang w:eastAsia="en-NZ"/>
            </w:rPr>
          </w:pPr>
          <w:hyperlink w:anchor="_Toc139895108" w:history="1">
            <w:r w:rsidR="000F4EE0" w:rsidRPr="00B21008">
              <w:rPr>
                <w:rStyle w:val="Hyperlink"/>
              </w:rPr>
              <w:t>8.</w:t>
            </w:r>
            <w:r w:rsidR="000F4EE0">
              <w:rPr>
                <w:rFonts w:asciiTheme="minorHAnsi" w:eastAsiaTheme="minorEastAsia" w:hAnsiTheme="minorHAnsi" w:cstheme="minorBidi"/>
                <w:bCs w:val="0"/>
                <w:szCs w:val="22"/>
                <w:lang w:eastAsia="en-NZ"/>
              </w:rPr>
              <w:tab/>
            </w:r>
            <w:r w:rsidR="000F4EE0" w:rsidRPr="00B21008">
              <w:rPr>
                <w:rStyle w:val="Hyperlink"/>
              </w:rPr>
              <w:t>Partnership with Māori</w:t>
            </w:r>
            <w:r w:rsidR="000F4EE0">
              <w:rPr>
                <w:webHidden/>
              </w:rPr>
              <w:tab/>
            </w:r>
            <w:r w:rsidR="000F4EE0">
              <w:rPr>
                <w:webHidden/>
              </w:rPr>
              <w:fldChar w:fldCharType="begin"/>
            </w:r>
            <w:r w:rsidR="000F4EE0">
              <w:rPr>
                <w:webHidden/>
              </w:rPr>
              <w:instrText xml:space="preserve"> PAGEREF _Toc139895108 \h </w:instrText>
            </w:r>
            <w:r w:rsidR="000F4EE0">
              <w:rPr>
                <w:webHidden/>
              </w:rPr>
            </w:r>
            <w:r w:rsidR="000F4EE0">
              <w:rPr>
                <w:webHidden/>
              </w:rPr>
              <w:fldChar w:fldCharType="separate"/>
            </w:r>
            <w:r w:rsidR="000F4EE0">
              <w:rPr>
                <w:webHidden/>
              </w:rPr>
              <w:t>34</w:t>
            </w:r>
            <w:r w:rsidR="000F4EE0">
              <w:rPr>
                <w:webHidden/>
              </w:rPr>
              <w:fldChar w:fldCharType="end"/>
            </w:r>
          </w:hyperlink>
        </w:p>
        <w:p w14:paraId="02005DCE" w14:textId="27FC6F5B" w:rsidR="000F4EE0" w:rsidRDefault="00000000">
          <w:pPr>
            <w:pStyle w:val="TOC2"/>
            <w:rPr>
              <w:rFonts w:asciiTheme="minorHAnsi" w:eastAsiaTheme="minorEastAsia" w:hAnsiTheme="minorHAnsi" w:cstheme="minorBidi"/>
              <w:bCs w:val="0"/>
              <w:szCs w:val="22"/>
              <w:lang w:eastAsia="en-NZ"/>
            </w:rPr>
          </w:pPr>
          <w:hyperlink w:anchor="_Toc139895109" w:history="1">
            <w:r w:rsidR="000F4EE0" w:rsidRPr="00B21008">
              <w:rPr>
                <w:rStyle w:val="Hyperlink"/>
              </w:rPr>
              <w:t>9.</w:t>
            </w:r>
            <w:r w:rsidR="000F4EE0">
              <w:rPr>
                <w:rFonts w:asciiTheme="minorHAnsi" w:eastAsiaTheme="minorEastAsia" w:hAnsiTheme="minorHAnsi" w:cstheme="minorBidi"/>
                <w:bCs w:val="0"/>
                <w:szCs w:val="22"/>
                <w:lang w:eastAsia="en-NZ"/>
              </w:rPr>
              <w:tab/>
            </w:r>
            <w:r w:rsidR="000F4EE0" w:rsidRPr="00B21008">
              <w:rPr>
                <w:rStyle w:val="Hyperlink"/>
              </w:rPr>
              <w:t>Community engagement</w:t>
            </w:r>
            <w:r w:rsidR="000F4EE0">
              <w:rPr>
                <w:webHidden/>
              </w:rPr>
              <w:tab/>
            </w:r>
            <w:r w:rsidR="000F4EE0">
              <w:rPr>
                <w:webHidden/>
              </w:rPr>
              <w:fldChar w:fldCharType="begin"/>
            </w:r>
            <w:r w:rsidR="000F4EE0">
              <w:rPr>
                <w:webHidden/>
              </w:rPr>
              <w:instrText xml:space="preserve"> PAGEREF _Toc139895109 \h </w:instrText>
            </w:r>
            <w:r w:rsidR="000F4EE0">
              <w:rPr>
                <w:webHidden/>
              </w:rPr>
            </w:r>
            <w:r w:rsidR="000F4EE0">
              <w:rPr>
                <w:webHidden/>
              </w:rPr>
              <w:fldChar w:fldCharType="separate"/>
            </w:r>
            <w:r w:rsidR="000F4EE0">
              <w:rPr>
                <w:webHidden/>
              </w:rPr>
              <w:t>35</w:t>
            </w:r>
            <w:r w:rsidR="000F4EE0">
              <w:rPr>
                <w:webHidden/>
              </w:rPr>
              <w:fldChar w:fldCharType="end"/>
            </w:r>
          </w:hyperlink>
        </w:p>
        <w:p w14:paraId="631B559E" w14:textId="688CEC7E" w:rsidR="000F4EE0" w:rsidRDefault="00000000">
          <w:pPr>
            <w:pStyle w:val="TOC2"/>
            <w:rPr>
              <w:rFonts w:asciiTheme="minorHAnsi" w:eastAsiaTheme="minorEastAsia" w:hAnsiTheme="minorHAnsi" w:cstheme="minorBidi"/>
              <w:bCs w:val="0"/>
              <w:szCs w:val="22"/>
              <w:lang w:eastAsia="en-NZ"/>
            </w:rPr>
          </w:pPr>
          <w:hyperlink w:anchor="_Toc139895110" w:history="1">
            <w:r w:rsidR="000F4EE0" w:rsidRPr="00B21008">
              <w:rPr>
                <w:rStyle w:val="Hyperlink"/>
              </w:rPr>
              <w:t>10.</w:t>
            </w:r>
            <w:r w:rsidR="000F4EE0">
              <w:rPr>
                <w:rFonts w:asciiTheme="minorHAnsi" w:eastAsiaTheme="minorEastAsia" w:hAnsiTheme="minorHAnsi" w:cstheme="minorBidi"/>
                <w:bCs w:val="0"/>
                <w:szCs w:val="22"/>
                <w:lang w:eastAsia="en-NZ"/>
              </w:rPr>
              <w:tab/>
            </w:r>
            <w:r w:rsidR="000F4EE0" w:rsidRPr="00B21008">
              <w:rPr>
                <w:rStyle w:val="Hyperlink"/>
              </w:rPr>
              <w:t>Safety, security &amp; reliability</w:t>
            </w:r>
            <w:r w:rsidR="000F4EE0">
              <w:rPr>
                <w:webHidden/>
              </w:rPr>
              <w:tab/>
            </w:r>
            <w:r w:rsidR="000F4EE0">
              <w:rPr>
                <w:webHidden/>
              </w:rPr>
              <w:fldChar w:fldCharType="begin"/>
            </w:r>
            <w:r w:rsidR="000F4EE0">
              <w:rPr>
                <w:webHidden/>
              </w:rPr>
              <w:instrText xml:space="preserve"> PAGEREF _Toc139895110 \h </w:instrText>
            </w:r>
            <w:r w:rsidR="000F4EE0">
              <w:rPr>
                <w:webHidden/>
              </w:rPr>
            </w:r>
            <w:r w:rsidR="000F4EE0">
              <w:rPr>
                <w:webHidden/>
              </w:rPr>
              <w:fldChar w:fldCharType="separate"/>
            </w:r>
            <w:r w:rsidR="000F4EE0">
              <w:rPr>
                <w:webHidden/>
              </w:rPr>
              <w:t>37</w:t>
            </w:r>
            <w:r w:rsidR="000F4EE0">
              <w:rPr>
                <w:webHidden/>
              </w:rPr>
              <w:fldChar w:fldCharType="end"/>
            </w:r>
          </w:hyperlink>
        </w:p>
        <w:p w14:paraId="2AB06791" w14:textId="68719924" w:rsidR="000F4EE0" w:rsidRDefault="00000000">
          <w:pPr>
            <w:pStyle w:val="TOC2"/>
            <w:rPr>
              <w:rFonts w:asciiTheme="minorHAnsi" w:eastAsiaTheme="minorEastAsia" w:hAnsiTheme="minorHAnsi" w:cstheme="minorBidi"/>
              <w:bCs w:val="0"/>
              <w:szCs w:val="22"/>
              <w:lang w:eastAsia="en-NZ"/>
            </w:rPr>
          </w:pPr>
          <w:hyperlink w:anchor="_Toc139895111" w:history="1">
            <w:r w:rsidR="000F4EE0" w:rsidRPr="00B21008">
              <w:rPr>
                <w:rStyle w:val="Hyperlink"/>
              </w:rPr>
              <w:t>11.</w:t>
            </w:r>
            <w:r w:rsidR="000F4EE0">
              <w:rPr>
                <w:rFonts w:asciiTheme="minorHAnsi" w:eastAsiaTheme="minorEastAsia" w:hAnsiTheme="minorHAnsi" w:cstheme="minorBidi"/>
                <w:bCs w:val="0"/>
                <w:szCs w:val="22"/>
                <w:lang w:eastAsia="en-NZ"/>
              </w:rPr>
              <w:tab/>
            </w:r>
            <w:r w:rsidR="000F4EE0" w:rsidRPr="00B21008">
              <w:rPr>
                <w:rStyle w:val="Hyperlink"/>
              </w:rPr>
              <w:t>Privacy</w:t>
            </w:r>
            <w:r w:rsidR="000F4EE0">
              <w:rPr>
                <w:webHidden/>
              </w:rPr>
              <w:tab/>
            </w:r>
            <w:r w:rsidR="000F4EE0">
              <w:rPr>
                <w:webHidden/>
              </w:rPr>
              <w:fldChar w:fldCharType="begin"/>
            </w:r>
            <w:r w:rsidR="000F4EE0">
              <w:rPr>
                <w:webHidden/>
              </w:rPr>
              <w:instrText xml:space="preserve"> PAGEREF _Toc139895111 \h </w:instrText>
            </w:r>
            <w:r w:rsidR="000F4EE0">
              <w:rPr>
                <w:webHidden/>
              </w:rPr>
            </w:r>
            <w:r w:rsidR="000F4EE0">
              <w:rPr>
                <w:webHidden/>
              </w:rPr>
              <w:fldChar w:fldCharType="separate"/>
            </w:r>
            <w:r w:rsidR="000F4EE0">
              <w:rPr>
                <w:webHidden/>
              </w:rPr>
              <w:t>39</w:t>
            </w:r>
            <w:r w:rsidR="000F4EE0">
              <w:rPr>
                <w:webHidden/>
              </w:rPr>
              <w:fldChar w:fldCharType="end"/>
            </w:r>
          </w:hyperlink>
        </w:p>
        <w:p w14:paraId="4C81F600" w14:textId="2C9B6E9D" w:rsidR="000F4EE0" w:rsidRDefault="00000000">
          <w:pPr>
            <w:pStyle w:val="TOC2"/>
            <w:rPr>
              <w:rFonts w:asciiTheme="minorHAnsi" w:eastAsiaTheme="minorEastAsia" w:hAnsiTheme="minorHAnsi" w:cstheme="minorBidi"/>
              <w:bCs w:val="0"/>
              <w:szCs w:val="22"/>
              <w:lang w:eastAsia="en-NZ"/>
            </w:rPr>
          </w:pPr>
          <w:hyperlink w:anchor="_Toc139895112" w:history="1">
            <w:r w:rsidR="000F4EE0" w:rsidRPr="00B21008">
              <w:rPr>
                <w:rStyle w:val="Hyperlink"/>
              </w:rPr>
              <w:t>12.</w:t>
            </w:r>
            <w:r w:rsidR="000F4EE0">
              <w:rPr>
                <w:rFonts w:asciiTheme="minorHAnsi" w:eastAsiaTheme="minorEastAsia" w:hAnsiTheme="minorHAnsi" w:cstheme="minorBidi"/>
                <w:bCs w:val="0"/>
                <w:szCs w:val="22"/>
                <w:lang w:eastAsia="en-NZ"/>
              </w:rPr>
              <w:tab/>
            </w:r>
            <w:r w:rsidR="000F4EE0" w:rsidRPr="00B21008">
              <w:rPr>
                <w:rStyle w:val="Hyperlink"/>
              </w:rPr>
              <w:t>Overall risk profile</w:t>
            </w:r>
            <w:r w:rsidR="000F4EE0">
              <w:rPr>
                <w:webHidden/>
              </w:rPr>
              <w:tab/>
            </w:r>
            <w:r w:rsidR="000F4EE0">
              <w:rPr>
                <w:webHidden/>
              </w:rPr>
              <w:fldChar w:fldCharType="begin"/>
            </w:r>
            <w:r w:rsidR="000F4EE0">
              <w:rPr>
                <w:webHidden/>
              </w:rPr>
              <w:instrText xml:space="preserve"> PAGEREF _Toc139895112 \h </w:instrText>
            </w:r>
            <w:r w:rsidR="000F4EE0">
              <w:rPr>
                <w:webHidden/>
              </w:rPr>
            </w:r>
            <w:r w:rsidR="000F4EE0">
              <w:rPr>
                <w:webHidden/>
              </w:rPr>
              <w:fldChar w:fldCharType="separate"/>
            </w:r>
            <w:r w:rsidR="000F4EE0">
              <w:rPr>
                <w:webHidden/>
              </w:rPr>
              <w:t>40</w:t>
            </w:r>
            <w:r w:rsidR="000F4EE0">
              <w:rPr>
                <w:webHidden/>
              </w:rPr>
              <w:fldChar w:fldCharType="end"/>
            </w:r>
          </w:hyperlink>
        </w:p>
        <w:p w14:paraId="30C72D0D" w14:textId="273BF164" w:rsidR="000F4EE0" w:rsidRDefault="00000000">
          <w:pPr>
            <w:pStyle w:val="TOC1"/>
            <w:rPr>
              <w:rFonts w:asciiTheme="minorHAnsi" w:eastAsiaTheme="minorEastAsia" w:hAnsiTheme="minorHAnsi" w:cstheme="minorBidi"/>
              <w:bCs w:val="0"/>
              <w:szCs w:val="22"/>
              <w:lang w:eastAsia="en-NZ"/>
            </w:rPr>
          </w:pPr>
          <w:hyperlink w:anchor="_Toc139895113" w:history="1">
            <w:r w:rsidR="000F4EE0" w:rsidRPr="00B21008">
              <w:rPr>
                <w:rStyle w:val="Hyperlink"/>
              </w:rPr>
              <w:t>Glossary</w:t>
            </w:r>
            <w:r w:rsidR="000F4EE0">
              <w:rPr>
                <w:webHidden/>
              </w:rPr>
              <w:tab/>
            </w:r>
            <w:r w:rsidR="000F4EE0">
              <w:rPr>
                <w:webHidden/>
              </w:rPr>
              <w:fldChar w:fldCharType="begin"/>
            </w:r>
            <w:r w:rsidR="000F4EE0">
              <w:rPr>
                <w:webHidden/>
              </w:rPr>
              <w:instrText xml:space="preserve"> PAGEREF _Toc139895113 \h </w:instrText>
            </w:r>
            <w:r w:rsidR="000F4EE0">
              <w:rPr>
                <w:webHidden/>
              </w:rPr>
            </w:r>
            <w:r w:rsidR="000F4EE0">
              <w:rPr>
                <w:webHidden/>
              </w:rPr>
              <w:fldChar w:fldCharType="separate"/>
            </w:r>
            <w:r w:rsidR="000F4EE0">
              <w:rPr>
                <w:webHidden/>
              </w:rPr>
              <w:t>41</w:t>
            </w:r>
            <w:r w:rsidR="000F4EE0">
              <w:rPr>
                <w:webHidden/>
              </w:rPr>
              <w:fldChar w:fldCharType="end"/>
            </w:r>
          </w:hyperlink>
        </w:p>
        <w:p w14:paraId="64181766" w14:textId="526C1F65" w:rsidR="000F4EE0" w:rsidRDefault="00000000">
          <w:pPr>
            <w:pStyle w:val="TOC1"/>
            <w:rPr>
              <w:rFonts w:asciiTheme="minorHAnsi" w:eastAsiaTheme="minorEastAsia" w:hAnsiTheme="minorHAnsi" w:cstheme="minorBidi"/>
              <w:bCs w:val="0"/>
              <w:szCs w:val="22"/>
              <w:lang w:eastAsia="en-NZ"/>
            </w:rPr>
          </w:pPr>
          <w:hyperlink w:anchor="_Toc139895114" w:history="1">
            <w:r w:rsidR="000F4EE0" w:rsidRPr="00B21008">
              <w:rPr>
                <w:rStyle w:val="Hyperlink"/>
              </w:rPr>
              <w:t>Appendix 1: Algorithm Charter</w:t>
            </w:r>
            <w:r w:rsidR="000F4EE0">
              <w:rPr>
                <w:webHidden/>
              </w:rPr>
              <w:tab/>
            </w:r>
            <w:r w:rsidR="000F4EE0">
              <w:rPr>
                <w:webHidden/>
              </w:rPr>
              <w:fldChar w:fldCharType="begin"/>
            </w:r>
            <w:r w:rsidR="000F4EE0">
              <w:rPr>
                <w:webHidden/>
              </w:rPr>
              <w:instrText xml:space="preserve"> PAGEREF _Toc139895114 \h </w:instrText>
            </w:r>
            <w:r w:rsidR="000F4EE0">
              <w:rPr>
                <w:webHidden/>
              </w:rPr>
            </w:r>
            <w:r w:rsidR="000F4EE0">
              <w:rPr>
                <w:webHidden/>
              </w:rPr>
              <w:fldChar w:fldCharType="separate"/>
            </w:r>
            <w:r w:rsidR="000F4EE0">
              <w:rPr>
                <w:webHidden/>
              </w:rPr>
              <w:t>48</w:t>
            </w:r>
            <w:r w:rsidR="000F4EE0">
              <w:rPr>
                <w:webHidden/>
              </w:rPr>
              <w:fldChar w:fldCharType="end"/>
            </w:r>
          </w:hyperlink>
        </w:p>
        <w:p w14:paraId="0B468F6E" w14:textId="6115B047" w:rsidR="000F4EE0" w:rsidRDefault="00000000">
          <w:pPr>
            <w:pStyle w:val="TOC1"/>
            <w:rPr>
              <w:rFonts w:asciiTheme="minorHAnsi" w:eastAsiaTheme="minorEastAsia" w:hAnsiTheme="minorHAnsi" w:cstheme="minorBidi"/>
              <w:bCs w:val="0"/>
              <w:szCs w:val="22"/>
              <w:lang w:eastAsia="en-NZ"/>
            </w:rPr>
          </w:pPr>
          <w:hyperlink w:anchor="_Toc139895115" w:history="1">
            <w:r w:rsidR="000F4EE0" w:rsidRPr="00B21008">
              <w:rPr>
                <w:rStyle w:val="Hyperlink"/>
              </w:rPr>
              <w:t>Appendix 2: DPUP principles</w:t>
            </w:r>
            <w:r w:rsidR="000F4EE0">
              <w:rPr>
                <w:webHidden/>
              </w:rPr>
              <w:tab/>
            </w:r>
            <w:r w:rsidR="000F4EE0">
              <w:rPr>
                <w:webHidden/>
              </w:rPr>
              <w:fldChar w:fldCharType="begin"/>
            </w:r>
            <w:r w:rsidR="000F4EE0">
              <w:rPr>
                <w:webHidden/>
              </w:rPr>
              <w:instrText xml:space="preserve"> PAGEREF _Toc139895115 \h </w:instrText>
            </w:r>
            <w:r w:rsidR="000F4EE0">
              <w:rPr>
                <w:webHidden/>
              </w:rPr>
            </w:r>
            <w:r w:rsidR="000F4EE0">
              <w:rPr>
                <w:webHidden/>
              </w:rPr>
              <w:fldChar w:fldCharType="separate"/>
            </w:r>
            <w:r w:rsidR="000F4EE0">
              <w:rPr>
                <w:webHidden/>
              </w:rPr>
              <w:t>49</w:t>
            </w:r>
            <w:r w:rsidR="000F4EE0">
              <w:rPr>
                <w:webHidden/>
              </w:rPr>
              <w:fldChar w:fldCharType="end"/>
            </w:r>
          </w:hyperlink>
        </w:p>
        <w:p w14:paraId="16FB8816" w14:textId="2CF92D9A" w:rsidR="00724F20" w:rsidRDefault="00A23D86">
          <w:r>
            <w:rPr>
              <w:rFonts w:eastAsia="Calibri"/>
              <w:b/>
              <w:noProof/>
            </w:rPr>
            <w:fldChar w:fldCharType="end"/>
          </w:r>
        </w:p>
      </w:sdtContent>
    </w:sdt>
    <w:p w14:paraId="14D9A7AF" w14:textId="77777777" w:rsidR="00A53C50" w:rsidRDefault="00A53C50" w:rsidP="00A53C50">
      <w:pPr>
        <w:rPr>
          <w:lang w:eastAsia="en-NZ"/>
        </w:rPr>
      </w:pPr>
    </w:p>
    <w:p w14:paraId="7B1552BF" w14:textId="32BE26E1" w:rsidR="00A53C50" w:rsidRPr="00A53C50" w:rsidRDefault="00A53C50" w:rsidP="00A53C50">
      <w:pPr>
        <w:rPr>
          <w:lang w:eastAsia="en-NZ"/>
        </w:rPr>
        <w:sectPr w:rsidR="00A53C50" w:rsidRPr="00A53C50" w:rsidSect="004F4C7E">
          <w:headerReference w:type="even" r:id="rId26"/>
          <w:headerReference w:type="default" r:id="rId27"/>
          <w:footerReference w:type="default" r:id="rId28"/>
          <w:headerReference w:type="first" r:id="rId29"/>
          <w:pgSz w:w="11906" w:h="16838" w:code="9"/>
          <w:pgMar w:top="1440" w:right="1440" w:bottom="1440" w:left="1440" w:header="426" w:footer="510" w:gutter="0"/>
          <w:cols w:space="708"/>
          <w:docGrid w:linePitch="360"/>
        </w:sectPr>
      </w:pPr>
    </w:p>
    <w:p w14:paraId="052AA673" w14:textId="660110F0" w:rsidR="00940BE2" w:rsidRPr="004F4C7E" w:rsidRDefault="00940BE2" w:rsidP="00D36D1C">
      <w:pPr>
        <w:pStyle w:val="Heading1"/>
      </w:pPr>
      <w:bookmarkStart w:id="27" w:name="_Toc266967505"/>
      <w:bookmarkStart w:id="28" w:name="_Toc267057206"/>
      <w:bookmarkStart w:id="29" w:name="_Toc267059869"/>
      <w:bookmarkStart w:id="30" w:name="_Toc267382855"/>
      <w:bookmarkStart w:id="31" w:name="_Toc267388095"/>
      <w:bookmarkStart w:id="32" w:name="_Toc267388132"/>
      <w:bookmarkStart w:id="33" w:name="_Toc267564477"/>
      <w:bookmarkStart w:id="34" w:name="_Toc271632828"/>
      <w:bookmarkStart w:id="35" w:name="_Toc271633173"/>
      <w:bookmarkStart w:id="36" w:name="_Toc271633746"/>
      <w:bookmarkStart w:id="37" w:name="_Toc271634732"/>
      <w:bookmarkStart w:id="38" w:name="_Toc272416180"/>
      <w:bookmarkStart w:id="39" w:name="_Toc302550733"/>
      <w:bookmarkStart w:id="40" w:name="_Toc302556611"/>
      <w:bookmarkStart w:id="41" w:name="_Toc302570761"/>
      <w:bookmarkStart w:id="42" w:name="_Toc302571135"/>
      <w:bookmarkStart w:id="43" w:name="_Toc303598251"/>
      <w:bookmarkStart w:id="44" w:name="_Toc303598259"/>
      <w:bookmarkStart w:id="45" w:name="_Toc476663086"/>
      <w:bookmarkStart w:id="46" w:name="_Toc18580873"/>
      <w:bookmarkStart w:id="47" w:name="_Toc139895091"/>
      <w:r w:rsidRPr="004F4C7E">
        <w:lastRenderedPageBreak/>
        <w:t xml:space="preserve">Purpose and </w:t>
      </w:r>
      <w:r w:rsidRPr="00D36D1C">
        <w:t>summary</w:t>
      </w:r>
      <w:bookmarkStart w:id="48" w:name="_Toc26705720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04031A3" w14:textId="559AA1DE" w:rsidR="00940BE2" w:rsidRPr="004A691B" w:rsidRDefault="00940BE2" w:rsidP="009305CE">
      <w:pPr>
        <w:pStyle w:val="Heading2"/>
      </w:pPr>
      <w:bookmarkStart w:id="49" w:name="_Toc139895092"/>
      <w:bookmarkStart w:id="50" w:name="_Toc476663087"/>
      <w:bookmarkStart w:id="51" w:name="_Toc18580874"/>
      <w:bookmarkEnd w:id="48"/>
      <w:r>
        <w:t>Purpose</w:t>
      </w:r>
      <w:bookmarkEnd w:id="49"/>
      <w:r w:rsidRPr="004A691B">
        <w:t xml:space="preserve"> </w:t>
      </w:r>
      <w:bookmarkEnd w:id="50"/>
      <w:bookmarkEnd w:id="51"/>
    </w:p>
    <w:p w14:paraId="68924AA4" w14:textId="77777777" w:rsidR="000805BE" w:rsidRDefault="00F206D5" w:rsidP="009E3001">
      <w:r w:rsidRPr="00A32EDC">
        <w:t xml:space="preserve">This Algorithmic Impact Assessment </w:t>
      </w:r>
      <w:r w:rsidR="00482159" w:rsidRPr="00A32EDC">
        <w:t xml:space="preserve">User Guide </w:t>
      </w:r>
      <w:r w:rsidR="006F5502">
        <w:t xml:space="preserve">forms part of the </w:t>
      </w:r>
      <w:r w:rsidR="009418A5" w:rsidRPr="00A32EDC">
        <w:t xml:space="preserve">Algorithmic Impact Assessment </w:t>
      </w:r>
      <w:r w:rsidR="002A4C51" w:rsidRPr="00A32EDC">
        <w:t>(</w:t>
      </w:r>
      <w:r w:rsidR="002A4C51" w:rsidRPr="00A32EDC">
        <w:rPr>
          <w:b/>
        </w:rPr>
        <w:t>AIA</w:t>
      </w:r>
      <w:r w:rsidR="002A4C51" w:rsidRPr="00A32EDC">
        <w:t xml:space="preserve">) </w:t>
      </w:r>
      <w:r w:rsidR="002A4C51">
        <w:t xml:space="preserve">process and </w:t>
      </w:r>
      <w:r w:rsidR="009418A5">
        <w:t xml:space="preserve">documentation prepared by Stats NZ </w:t>
      </w:r>
      <w:r w:rsidR="00EE48F1">
        <w:t xml:space="preserve">to </w:t>
      </w:r>
      <w:r w:rsidRPr="00A32EDC">
        <w:t xml:space="preserve">help government agencies meet their commitments </w:t>
      </w:r>
      <w:r w:rsidR="009E14A0">
        <w:t xml:space="preserve">under </w:t>
      </w:r>
      <w:r w:rsidR="00CA5E8F" w:rsidRPr="00A32EDC">
        <w:t xml:space="preserve">the </w:t>
      </w:r>
      <w:hyperlink r:id="rId30" w:history="1">
        <w:r w:rsidR="00CA5E8F" w:rsidRPr="00A32EDC">
          <w:rPr>
            <w:rStyle w:val="Hyperlink"/>
            <w:rFonts w:cs="Calibri"/>
          </w:rPr>
          <w:t>Algorithm Charter for Aotearoa New Zealand</w:t>
        </w:r>
      </w:hyperlink>
      <w:r w:rsidR="00CA5E8F" w:rsidRPr="00A32EDC">
        <w:t xml:space="preserve"> (the </w:t>
      </w:r>
      <w:r w:rsidR="00CA5E8F" w:rsidRPr="00A32EDC">
        <w:rPr>
          <w:b/>
          <w:bCs/>
        </w:rPr>
        <w:t>Charter</w:t>
      </w:r>
      <w:r w:rsidR="00CA5E8F" w:rsidRPr="00A32EDC">
        <w:t>)</w:t>
      </w:r>
      <w:r w:rsidR="002A4C51">
        <w:t xml:space="preserve">. </w:t>
      </w:r>
    </w:p>
    <w:p w14:paraId="20DCB14E" w14:textId="77777777" w:rsidR="000805BE" w:rsidRPr="003B6F89" w:rsidRDefault="000805BE" w:rsidP="000805BE">
      <w:pPr>
        <w:spacing w:before="100" w:beforeAutospacing="1" w:after="100" w:afterAutospacing="1"/>
        <w:rPr>
          <w:rFonts w:cs="Calibri"/>
        </w:rPr>
      </w:pPr>
      <w:r w:rsidRPr="003B6F89">
        <w:rPr>
          <w:rFonts w:cs="Calibri"/>
        </w:rPr>
        <w:t xml:space="preserve">This User Guide explains the AIA process and provides guidance on how to complete the AIA questionnaire. It is designed to support those working on algorithm projects with </w:t>
      </w:r>
      <w:r>
        <w:rPr>
          <w:rFonts w:cs="Calibri"/>
        </w:rPr>
        <w:t>explanations, key considerations</w:t>
      </w:r>
      <w:r w:rsidRPr="003B6F89">
        <w:rPr>
          <w:rFonts w:cs="Calibri"/>
        </w:rPr>
        <w:t xml:space="preserve">, case studies and </w:t>
      </w:r>
      <w:r>
        <w:rPr>
          <w:rFonts w:cs="Calibri"/>
        </w:rPr>
        <w:t>links to additional materials that may be helpful</w:t>
      </w:r>
      <w:r w:rsidRPr="003B6F89">
        <w:rPr>
          <w:rFonts w:cs="Calibri"/>
        </w:rPr>
        <w:t xml:space="preserve">. </w:t>
      </w:r>
    </w:p>
    <w:p w14:paraId="6A55B11A" w14:textId="4F4660F3" w:rsidR="00BE577B" w:rsidRDefault="002A4C51" w:rsidP="009E3001">
      <w:r>
        <w:t xml:space="preserve">The AIA process </w:t>
      </w:r>
      <w:r w:rsidR="00662536">
        <w:t xml:space="preserve">is designed to </w:t>
      </w:r>
      <w:r w:rsidR="00A90288">
        <w:t>facilitat</w:t>
      </w:r>
      <w:r w:rsidR="00662536">
        <w:t>e</w:t>
      </w:r>
      <w:r w:rsidR="00A90288">
        <w:t xml:space="preserve"> informed decision-making</w:t>
      </w:r>
      <w:r w:rsidR="00257C9C">
        <w:t xml:space="preserve"> about the benefits and risks of government use of algorithms</w:t>
      </w:r>
      <w:r w:rsidR="00BE577B">
        <w:t xml:space="preserve">. </w:t>
      </w:r>
    </w:p>
    <w:p w14:paraId="617C03E8" w14:textId="3222C3D4" w:rsidR="003D48A4" w:rsidRDefault="00F206D5" w:rsidP="009E3001">
      <w:pPr>
        <w:rPr>
          <w:color w:val="000000" w:themeColor="text1"/>
        </w:rPr>
      </w:pPr>
      <w:r w:rsidRPr="00A32EDC">
        <w:t>The</w:t>
      </w:r>
      <w:r w:rsidR="00752BD3">
        <w:t xml:space="preserve"> ultimate</w:t>
      </w:r>
      <w:r w:rsidR="00A42FA4">
        <w:t xml:space="preserve"> aim of both the Charter and</w:t>
      </w:r>
      <w:r w:rsidRPr="00A32EDC">
        <w:t xml:space="preserve"> AIA process </w:t>
      </w:r>
      <w:r w:rsidR="00A42FA4">
        <w:t xml:space="preserve">is to support </w:t>
      </w:r>
      <w:r w:rsidR="00752BD3">
        <w:t xml:space="preserve">safe and value-creating </w:t>
      </w:r>
      <w:r w:rsidR="00A42FA4">
        <w:t xml:space="preserve">innovation </w:t>
      </w:r>
      <w:r w:rsidR="0060598D">
        <w:t xml:space="preserve">by agencies. </w:t>
      </w:r>
      <w:r w:rsidR="00E318D0" w:rsidRPr="00512788">
        <w:t>Adopting a responsible approach to the development and use of algorithms and AI systems</w:t>
      </w:r>
      <w:r w:rsidR="000A7BBE">
        <w:t xml:space="preserve"> is a key </w:t>
      </w:r>
      <w:r w:rsidR="000A7BBE" w:rsidRPr="00512788">
        <w:t>contribut</w:t>
      </w:r>
      <w:r w:rsidR="000A7BBE">
        <w:t xml:space="preserve">or </w:t>
      </w:r>
      <w:r w:rsidR="000A7BBE" w:rsidRPr="00512788">
        <w:t xml:space="preserve">to innovation rather than </w:t>
      </w:r>
      <w:r w:rsidR="000A7BBE">
        <w:t xml:space="preserve">something that </w:t>
      </w:r>
      <w:r w:rsidR="000A7BBE" w:rsidRPr="00512788">
        <w:t>stifl</w:t>
      </w:r>
      <w:r w:rsidR="000A7BBE">
        <w:t xml:space="preserve">es or blocks </w:t>
      </w:r>
      <w:r w:rsidR="000A7BBE" w:rsidRPr="00512788">
        <w:t>it.</w:t>
      </w:r>
      <w:r w:rsidR="000A7BBE">
        <w:t xml:space="preserve"> That’s why the </w:t>
      </w:r>
      <w:r w:rsidR="0060598D">
        <w:t xml:space="preserve">AIA process </w:t>
      </w:r>
      <w:r w:rsidRPr="00A32EDC">
        <w:t xml:space="preserve">takes a risk-based approach </w:t>
      </w:r>
      <w:r w:rsidR="0060598D">
        <w:t xml:space="preserve">intended </w:t>
      </w:r>
      <w:r w:rsidRPr="00A32EDC">
        <w:t xml:space="preserve">to </w:t>
      </w:r>
      <w:r w:rsidRPr="00A32EDC">
        <w:rPr>
          <w:color w:val="000000" w:themeColor="text1"/>
        </w:rPr>
        <w:t xml:space="preserve">strike the right balance between </w:t>
      </w:r>
      <w:r w:rsidR="004A4FB0">
        <w:rPr>
          <w:color w:val="000000" w:themeColor="text1"/>
        </w:rPr>
        <w:t xml:space="preserve">ensuring </w:t>
      </w:r>
      <w:r w:rsidRPr="00A32EDC">
        <w:rPr>
          <w:color w:val="000000" w:themeColor="text1"/>
        </w:rPr>
        <w:t xml:space="preserve">agencies can use algorithms to </w:t>
      </w:r>
      <w:r w:rsidR="009B44E9">
        <w:t xml:space="preserve">provide </w:t>
      </w:r>
      <w:r w:rsidR="00E71235">
        <w:t xml:space="preserve">better </w:t>
      </w:r>
      <w:r w:rsidR="007B67EB" w:rsidRPr="00A32EDC">
        <w:t>services</w:t>
      </w:r>
      <w:r w:rsidR="00E71235">
        <w:t xml:space="preserve"> </w:t>
      </w:r>
      <w:r w:rsidRPr="00A32EDC">
        <w:rPr>
          <w:color w:val="000000" w:themeColor="text1"/>
        </w:rPr>
        <w:t xml:space="preserve">while still maintaining the trust and confidence of New Zealanders. </w:t>
      </w:r>
    </w:p>
    <w:p w14:paraId="20A7A671" w14:textId="222E93DB" w:rsidR="00940BE2" w:rsidRDefault="00940BE2" w:rsidP="009A72D8">
      <w:pPr>
        <w:pStyle w:val="Heading2"/>
      </w:pPr>
      <w:bookmarkStart w:id="52" w:name="_Toc476663088"/>
      <w:bookmarkStart w:id="53" w:name="_Toc18580875"/>
      <w:bookmarkStart w:id="54" w:name="_Toc139895093"/>
      <w:r>
        <w:t>Summary of key points</w:t>
      </w:r>
      <w:bookmarkEnd w:id="52"/>
      <w:bookmarkEnd w:id="53"/>
      <w:bookmarkEnd w:id="54"/>
    </w:p>
    <w:p w14:paraId="23DBE3EB" w14:textId="63872861" w:rsidR="000544F0" w:rsidRDefault="004167DB" w:rsidP="009E3001">
      <w:r w:rsidRPr="00EC0782">
        <w:rPr>
          <w:color w:val="000000" w:themeColor="text1"/>
        </w:rPr>
        <w:t xml:space="preserve">Conducting an Algorithmic Impact Assessment will enable agencies to </w:t>
      </w:r>
      <w:r w:rsidRPr="00EC0782">
        <w:t>identify</w:t>
      </w:r>
      <w:r w:rsidR="000544F0">
        <w:t>,</w:t>
      </w:r>
      <w:r w:rsidR="001B1B45" w:rsidRPr="00EC0782">
        <w:t xml:space="preserve"> </w:t>
      </w:r>
      <w:r w:rsidR="000544F0">
        <w:t xml:space="preserve">assess and document </w:t>
      </w:r>
      <w:r w:rsidRPr="00EC0782">
        <w:t>any potential risks and harms of algorithms</w:t>
      </w:r>
      <w:r w:rsidR="000544F0">
        <w:t xml:space="preserve"> so they </w:t>
      </w:r>
      <w:r w:rsidR="00A71EDB">
        <w:t xml:space="preserve">are in a better position to </w:t>
      </w:r>
      <w:r w:rsidR="00D0284E">
        <w:t>address</w:t>
      </w:r>
      <w:r w:rsidR="00A71EDB">
        <w:t xml:space="preserve"> them</w:t>
      </w:r>
      <w:r w:rsidR="00D0284E">
        <w:t>.</w:t>
      </w:r>
    </w:p>
    <w:p w14:paraId="45247B67" w14:textId="6F022ADE" w:rsidR="00343D13" w:rsidRPr="00EC0782" w:rsidRDefault="003924C2" w:rsidP="004E3980">
      <w:pPr>
        <w:pStyle w:val="Bulletintroduction"/>
      </w:pPr>
      <w:r>
        <w:t xml:space="preserve">Following an introduction </w:t>
      </w:r>
      <w:r w:rsidR="00A71EDB">
        <w:t xml:space="preserve">outlining </w:t>
      </w:r>
      <w:r>
        <w:t>the AIA process, t</w:t>
      </w:r>
      <w:r w:rsidR="005F4C40" w:rsidRPr="00EC0782">
        <w:t>h</w:t>
      </w:r>
      <w:r w:rsidR="00EC0782">
        <w:t>is</w:t>
      </w:r>
      <w:r w:rsidR="005F4C40" w:rsidRPr="00EC0782">
        <w:t xml:space="preserve"> </w:t>
      </w:r>
      <w:r w:rsidR="006C4B49" w:rsidRPr="00EC0782">
        <w:t xml:space="preserve">AIA </w:t>
      </w:r>
      <w:r w:rsidR="00EC0782">
        <w:t xml:space="preserve">Guide </w:t>
      </w:r>
      <w:r w:rsidR="00A71EDB">
        <w:t xml:space="preserve">describes </w:t>
      </w:r>
      <w:r w:rsidR="00A85A78">
        <w:t>a best practice approach to the issues raised in the AIA questionnaire</w:t>
      </w:r>
      <w:r w:rsidR="00F21CBC">
        <w:t>. T</w:t>
      </w:r>
      <w:r w:rsidR="00CE3A11">
        <w:t>hat</w:t>
      </w:r>
      <w:r w:rsidR="00F21CBC">
        <w:t xml:space="preserve"> approach</w:t>
      </w:r>
      <w:r w:rsidR="00CE3A11">
        <w:t xml:space="preserve"> includes </w:t>
      </w:r>
      <w:r w:rsidR="008B39F1">
        <w:t xml:space="preserve">explanations, </w:t>
      </w:r>
      <w:r w:rsidR="00B66203">
        <w:t xml:space="preserve">guidance, </w:t>
      </w:r>
      <w:r w:rsidR="008B39F1">
        <w:t xml:space="preserve">case studies, risk mitigation techniques and </w:t>
      </w:r>
      <w:r w:rsidR="002B326D">
        <w:t xml:space="preserve">further </w:t>
      </w:r>
      <w:r w:rsidR="00B66203">
        <w:t>reading suggestions</w:t>
      </w:r>
      <w:r w:rsidR="007670E7">
        <w:t xml:space="preserve"> for each of </w:t>
      </w:r>
      <w:r w:rsidR="006C4B49" w:rsidRPr="00EC0782">
        <w:t>the following areas</w:t>
      </w:r>
      <w:r w:rsidR="0028219B">
        <w:t>:</w:t>
      </w:r>
    </w:p>
    <w:p w14:paraId="3B67CCA6" w14:textId="2BD544DF" w:rsidR="00863246" w:rsidRDefault="00863246" w:rsidP="00556C8D">
      <w:pPr>
        <w:pStyle w:val="ListParagraph"/>
        <w:numPr>
          <w:ilvl w:val="0"/>
          <w:numId w:val="37"/>
        </w:numPr>
        <w:spacing w:line="320" w:lineRule="exact"/>
        <w:rPr>
          <w:rFonts w:eastAsia="Source Sans Pro" w:cs="Calibri"/>
        </w:rPr>
      </w:pPr>
      <w:r>
        <w:rPr>
          <w:rFonts w:eastAsia="Source Sans Pro" w:cs="Calibri"/>
        </w:rPr>
        <w:t>AIA details</w:t>
      </w:r>
    </w:p>
    <w:p w14:paraId="41AFF1CD" w14:textId="2F2D962D" w:rsidR="002B5814" w:rsidRPr="00EC0782" w:rsidRDefault="002F1FDB" w:rsidP="00556C8D">
      <w:pPr>
        <w:pStyle w:val="ListParagraph"/>
        <w:numPr>
          <w:ilvl w:val="0"/>
          <w:numId w:val="37"/>
        </w:numPr>
        <w:spacing w:line="320" w:lineRule="exact"/>
        <w:rPr>
          <w:rFonts w:eastAsia="Source Sans Pro" w:cs="Calibri"/>
        </w:rPr>
      </w:pPr>
      <w:r>
        <w:rPr>
          <w:rFonts w:eastAsia="Source Sans Pro" w:cs="Calibri"/>
        </w:rPr>
        <w:t>P</w:t>
      </w:r>
      <w:r w:rsidR="002B5814" w:rsidRPr="00EC0782">
        <w:rPr>
          <w:rFonts w:eastAsia="Source Sans Pro" w:cs="Calibri"/>
        </w:rPr>
        <w:t>roject information</w:t>
      </w:r>
    </w:p>
    <w:p w14:paraId="04ECEBB4" w14:textId="42473B04" w:rsidR="00343D13" w:rsidRPr="00EC0782" w:rsidRDefault="00343D13" w:rsidP="00556C8D">
      <w:pPr>
        <w:pStyle w:val="ListParagraph"/>
        <w:numPr>
          <w:ilvl w:val="0"/>
          <w:numId w:val="37"/>
        </w:numPr>
        <w:spacing w:line="320" w:lineRule="exact"/>
        <w:rPr>
          <w:rFonts w:eastAsia="Source Sans Pro" w:cs="Calibri"/>
        </w:rPr>
      </w:pPr>
      <w:r w:rsidRPr="00EC0782">
        <w:rPr>
          <w:rFonts w:eastAsia="Source Sans Pro" w:cs="Calibri"/>
        </w:rPr>
        <w:t>Governance and human oversight</w:t>
      </w:r>
    </w:p>
    <w:p w14:paraId="1BCCC6A4" w14:textId="6C646A60" w:rsidR="00343D13" w:rsidRPr="00EC0782" w:rsidRDefault="00343D13" w:rsidP="00556C8D">
      <w:pPr>
        <w:pStyle w:val="ListParagraph"/>
        <w:numPr>
          <w:ilvl w:val="0"/>
          <w:numId w:val="37"/>
        </w:numPr>
        <w:spacing w:line="320" w:lineRule="exact"/>
        <w:rPr>
          <w:rFonts w:eastAsia="Source Sans Pro" w:cs="Calibri"/>
        </w:rPr>
      </w:pPr>
      <w:r w:rsidRPr="00EC0782">
        <w:rPr>
          <w:rFonts w:eastAsia="Source Sans Pro" w:cs="Calibri"/>
        </w:rPr>
        <w:t xml:space="preserve">Data </w:t>
      </w:r>
      <w:r w:rsidR="006E576F" w:rsidRPr="00EC0782">
        <w:rPr>
          <w:rFonts w:eastAsia="Source Sans Pro" w:cs="Calibri"/>
        </w:rPr>
        <w:t>quality</w:t>
      </w:r>
    </w:p>
    <w:p w14:paraId="794DBC4E" w14:textId="77777777" w:rsidR="00343D13" w:rsidRPr="00EC0782" w:rsidRDefault="00343D13" w:rsidP="00556C8D">
      <w:pPr>
        <w:pStyle w:val="ListParagraph"/>
        <w:numPr>
          <w:ilvl w:val="0"/>
          <w:numId w:val="37"/>
        </w:numPr>
        <w:spacing w:line="320" w:lineRule="exact"/>
        <w:rPr>
          <w:rFonts w:eastAsia="Source Sans Pro" w:cs="Calibri"/>
        </w:rPr>
      </w:pPr>
      <w:r w:rsidRPr="00EC0782">
        <w:rPr>
          <w:rFonts w:eastAsia="Source Sans Pro" w:cs="Calibri"/>
        </w:rPr>
        <w:t>Bias and other unfair outcomes</w:t>
      </w:r>
    </w:p>
    <w:p w14:paraId="164BB7B3" w14:textId="77777777" w:rsidR="00343D13" w:rsidRPr="00EC0782" w:rsidRDefault="00343D13" w:rsidP="00556C8D">
      <w:pPr>
        <w:pStyle w:val="ListParagraph"/>
        <w:numPr>
          <w:ilvl w:val="0"/>
          <w:numId w:val="37"/>
        </w:numPr>
        <w:spacing w:line="320" w:lineRule="exact"/>
        <w:rPr>
          <w:rFonts w:eastAsia="Source Sans Pro" w:cs="Calibri"/>
        </w:rPr>
      </w:pPr>
      <w:r w:rsidRPr="00EC0782">
        <w:rPr>
          <w:rFonts w:eastAsia="Source Sans Pro" w:cs="Calibri"/>
        </w:rPr>
        <w:t xml:space="preserve">Algorithm development, </w:t>
      </w:r>
      <w:proofErr w:type="gramStart"/>
      <w:r w:rsidRPr="00EC0782">
        <w:rPr>
          <w:rFonts w:eastAsia="Source Sans Pro" w:cs="Calibri"/>
        </w:rPr>
        <w:t>procurement</w:t>
      </w:r>
      <w:proofErr w:type="gramEnd"/>
      <w:r w:rsidRPr="00EC0782">
        <w:rPr>
          <w:rFonts w:eastAsia="Source Sans Pro" w:cs="Calibri"/>
        </w:rPr>
        <w:t xml:space="preserve"> and monitoring</w:t>
      </w:r>
    </w:p>
    <w:p w14:paraId="2A2277AC" w14:textId="77777777" w:rsidR="00692FC5" w:rsidRPr="00EC0782" w:rsidRDefault="00692FC5" w:rsidP="00556C8D">
      <w:pPr>
        <w:pStyle w:val="ListParagraph"/>
        <w:numPr>
          <w:ilvl w:val="0"/>
          <w:numId w:val="37"/>
        </w:numPr>
        <w:spacing w:line="320" w:lineRule="exact"/>
        <w:rPr>
          <w:rFonts w:eastAsia="Source Sans Pro" w:cs="Calibri"/>
        </w:rPr>
      </w:pPr>
      <w:r w:rsidRPr="00EC0782">
        <w:rPr>
          <w:rFonts w:cs="Calibri"/>
        </w:rPr>
        <w:t>T</w:t>
      </w:r>
      <w:r w:rsidR="004167DB" w:rsidRPr="00EC0782">
        <w:rPr>
          <w:rFonts w:cs="Calibri"/>
        </w:rPr>
        <w:t>ransparency</w:t>
      </w:r>
      <w:r w:rsidRPr="00EC0782">
        <w:rPr>
          <w:rFonts w:cs="Calibri"/>
        </w:rPr>
        <w:t xml:space="preserve"> and</w:t>
      </w:r>
      <w:r w:rsidR="004167DB" w:rsidRPr="00EC0782">
        <w:rPr>
          <w:rFonts w:cs="Calibri"/>
        </w:rPr>
        <w:t xml:space="preserve"> </w:t>
      </w:r>
      <w:proofErr w:type="spellStart"/>
      <w:r w:rsidR="004167DB" w:rsidRPr="00EC0782">
        <w:rPr>
          <w:rFonts w:cs="Calibri"/>
        </w:rPr>
        <w:t>explainability</w:t>
      </w:r>
      <w:proofErr w:type="spellEnd"/>
    </w:p>
    <w:p w14:paraId="300011B5" w14:textId="0DC84FB1" w:rsidR="001C027E" w:rsidRPr="00EC0782" w:rsidRDefault="001C027E" w:rsidP="00556C8D">
      <w:pPr>
        <w:pStyle w:val="ListParagraph"/>
        <w:numPr>
          <w:ilvl w:val="0"/>
          <w:numId w:val="37"/>
        </w:numPr>
        <w:spacing w:line="320" w:lineRule="exact"/>
        <w:rPr>
          <w:rFonts w:eastAsia="Source Sans Pro" w:cs="Calibri"/>
        </w:rPr>
      </w:pPr>
      <w:r w:rsidRPr="00EC0782">
        <w:rPr>
          <w:rFonts w:eastAsia="Source Sans Pro" w:cs="Calibri"/>
        </w:rPr>
        <w:t>Partnership with Māori</w:t>
      </w:r>
    </w:p>
    <w:p w14:paraId="70905EED" w14:textId="08ABB89A" w:rsidR="001C027E" w:rsidRPr="00EC0782" w:rsidRDefault="001C027E" w:rsidP="00556C8D">
      <w:pPr>
        <w:pStyle w:val="ListParagraph"/>
        <w:numPr>
          <w:ilvl w:val="0"/>
          <w:numId w:val="37"/>
        </w:numPr>
        <w:spacing w:line="320" w:lineRule="exact"/>
        <w:rPr>
          <w:rFonts w:eastAsia="Source Sans Pro" w:cs="Calibri"/>
        </w:rPr>
      </w:pPr>
      <w:r w:rsidRPr="00EC0782">
        <w:rPr>
          <w:rFonts w:eastAsia="Source Sans Pro" w:cs="Calibri"/>
        </w:rPr>
        <w:t xml:space="preserve">Community engagement </w:t>
      </w:r>
    </w:p>
    <w:p w14:paraId="3E356CE1" w14:textId="77777777" w:rsidR="00914841" w:rsidRPr="00EC0782" w:rsidRDefault="00914841" w:rsidP="00556C8D">
      <w:pPr>
        <w:pStyle w:val="ListParagraph"/>
        <w:numPr>
          <w:ilvl w:val="0"/>
          <w:numId w:val="37"/>
        </w:numPr>
        <w:spacing w:line="320" w:lineRule="exact"/>
        <w:rPr>
          <w:rFonts w:eastAsia="Source Sans Pro" w:cs="Calibri"/>
        </w:rPr>
      </w:pPr>
      <w:r w:rsidRPr="00EC0782">
        <w:rPr>
          <w:rFonts w:cs="Calibri"/>
        </w:rPr>
        <w:t xml:space="preserve">Safety, </w:t>
      </w:r>
      <w:proofErr w:type="gramStart"/>
      <w:r w:rsidRPr="00EC0782">
        <w:rPr>
          <w:rFonts w:cs="Calibri"/>
        </w:rPr>
        <w:t>security</w:t>
      </w:r>
      <w:proofErr w:type="gramEnd"/>
      <w:r w:rsidRPr="00EC0782">
        <w:rPr>
          <w:rFonts w:cs="Calibri"/>
        </w:rPr>
        <w:t xml:space="preserve"> and r</w:t>
      </w:r>
      <w:r w:rsidR="004167DB" w:rsidRPr="00EC0782">
        <w:rPr>
          <w:rFonts w:cs="Calibri"/>
        </w:rPr>
        <w:t>eliability</w:t>
      </w:r>
    </w:p>
    <w:p w14:paraId="6A7CFBA1" w14:textId="77777777" w:rsidR="00914841" w:rsidRPr="00EC0782" w:rsidRDefault="00914841" w:rsidP="00556C8D">
      <w:pPr>
        <w:pStyle w:val="ListParagraph"/>
        <w:numPr>
          <w:ilvl w:val="0"/>
          <w:numId w:val="37"/>
        </w:numPr>
        <w:spacing w:line="320" w:lineRule="exact"/>
        <w:rPr>
          <w:rFonts w:eastAsia="Source Sans Pro" w:cs="Calibri"/>
        </w:rPr>
      </w:pPr>
      <w:r w:rsidRPr="00EC0782">
        <w:rPr>
          <w:rFonts w:cs="Calibri"/>
        </w:rPr>
        <w:t>Privacy</w:t>
      </w:r>
    </w:p>
    <w:p w14:paraId="406298A7" w14:textId="5544B873" w:rsidR="004167DB" w:rsidRPr="00070428" w:rsidRDefault="00472245" w:rsidP="00A0208C">
      <w:pPr>
        <w:pStyle w:val="ListParagraph"/>
        <w:numPr>
          <w:ilvl w:val="0"/>
          <w:numId w:val="37"/>
        </w:numPr>
        <w:spacing w:line="320" w:lineRule="exact"/>
        <w:rPr>
          <w:rFonts w:eastAsia="Source Sans Pro" w:cs="Calibri"/>
        </w:rPr>
      </w:pPr>
      <w:r w:rsidRPr="00070428">
        <w:rPr>
          <w:rFonts w:cs="Calibri"/>
        </w:rPr>
        <w:t>Overall risk profile</w:t>
      </w:r>
      <w:r w:rsidR="00070428" w:rsidRPr="00070428">
        <w:rPr>
          <w:rFonts w:cs="Calibri"/>
        </w:rPr>
        <w:t>.</w:t>
      </w:r>
    </w:p>
    <w:p w14:paraId="19D03BB0" w14:textId="77777777" w:rsidR="00A318F7" w:rsidRDefault="00A318F7">
      <w:pPr>
        <w:spacing w:after="160" w:line="259" w:lineRule="auto"/>
        <w:rPr>
          <w:rFonts w:eastAsiaTheme="majorEastAsia" w:cstheme="majorBidi"/>
          <w:bCs/>
          <w:noProof/>
          <w:color w:val="4E5B61"/>
          <w:sz w:val="40"/>
          <w:szCs w:val="28"/>
          <w:lang w:eastAsia="en-NZ"/>
        </w:rPr>
      </w:pPr>
      <w:bookmarkStart w:id="55" w:name="_Toc18580876"/>
      <w:bookmarkStart w:id="56" w:name="_Toc267057411"/>
      <w:bookmarkStart w:id="57" w:name="_Toc267388097"/>
      <w:bookmarkStart w:id="58" w:name="_Toc267388134"/>
      <w:bookmarkStart w:id="59" w:name="_Toc272416319"/>
      <w:bookmarkStart w:id="60" w:name="_Toc302550735"/>
      <w:bookmarkStart w:id="61" w:name="_Toc267564481"/>
      <w:bookmarkStart w:id="62" w:name="_Toc271632835"/>
      <w:bookmarkStart w:id="63" w:name="_Toc271633184"/>
      <w:bookmarkStart w:id="64" w:name="_Toc271633753"/>
      <w:bookmarkStart w:id="65" w:name="_Toc271634738"/>
      <w:bookmarkStart w:id="66" w:name="_Toc272416181"/>
      <w:bookmarkStart w:id="67" w:name="_Toc272416321"/>
      <w:bookmarkStart w:id="68" w:name="_Toc302550737"/>
      <w:bookmarkStart w:id="69" w:name="_Toc302556615"/>
      <w:bookmarkStart w:id="70" w:name="_Toc302570764"/>
      <w:bookmarkStart w:id="71" w:name="_Toc302571138"/>
      <w:bookmarkStart w:id="72" w:name="_Toc303598254"/>
      <w:bookmarkStart w:id="73" w:name="_Toc303598261"/>
      <w:bookmarkStart w:id="74" w:name="_Toc476663090"/>
      <w:bookmarkStart w:id="75" w:name="_Toc267057209"/>
      <w:bookmarkStart w:id="76" w:name="_Toc267388099"/>
      <w:bookmarkStart w:id="77" w:name="_Toc267388136"/>
      <w:bookmarkStart w:id="78" w:name="_Toc476584364"/>
    </w:p>
    <w:p w14:paraId="02A17DBD" w14:textId="77777777" w:rsidR="00A318F7" w:rsidRDefault="00A318F7" w:rsidP="00E749C5">
      <w:pPr>
        <w:pStyle w:val="Heading1"/>
        <w:sectPr w:rsidR="00A318F7" w:rsidSect="004F4C7E">
          <w:pgSz w:w="11906" w:h="16838" w:code="9"/>
          <w:pgMar w:top="1440" w:right="1440" w:bottom="1440" w:left="1440" w:header="567" w:footer="454" w:gutter="0"/>
          <w:cols w:space="708"/>
          <w:docGrid w:linePitch="360"/>
        </w:sectPr>
      </w:pPr>
    </w:p>
    <w:p w14:paraId="058FB3F9" w14:textId="76E43861" w:rsidR="00B34AA7" w:rsidRPr="00A060DC" w:rsidRDefault="00E749C5" w:rsidP="00E749C5">
      <w:pPr>
        <w:pStyle w:val="Heading1"/>
      </w:pPr>
      <w:bookmarkStart w:id="79" w:name="_Toc139895094"/>
      <w:r>
        <w:lastRenderedPageBreak/>
        <w:t xml:space="preserve">About </w:t>
      </w:r>
      <w:r w:rsidR="00560FDD">
        <w:t>the AIgorithmic Impact Assessment process</w:t>
      </w:r>
      <w:bookmarkEnd w:id="55"/>
      <w:bookmarkEnd w:id="79"/>
    </w:p>
    <w:p w14:paraId="680DC3EC" w14:textId="48C744B2" w:rsidR="00B34AA7" w:rsidRDefault="00307BA7" w:rsidP="00862F5F">
      <w:r>
        <w:t xml:space="preserve">This section looks at </w:t>
      </w:r>
      <w:r w:rsidR="001D58DB">
        <w:t xml:space="preserve">what the AIA process entails, </w:t>
      </w:r>
      <w:r w:rsidR="00DE304B">
        <w:t>why it’s important</w:t>
      </w:r>
      <w:r w:rsidR="001D58DB">
        <w:t>, when it applies, who should be involved</w:t>
      </w:r>
      <w:r w:rsidR="0089544F">
        <w:t xml:space="preserve">, </w:t>
      </w:r>
      <w:r w:rsidR="001917B0">
        <w:t xml:space="preserve">suggestions on </w:t>
      </w:r>
      <w:r w:rsidR="0089544F">
        <w:t xml:space="preserve">how </w:t>
      </w:r>
      <w:r w:rsidR="001917B0">
        <w:t xml:space="preserve">best to conduct </w:t>
      </w:r>
      <w:r w:rsidR="0089544F">
        <w:t>the process</w:t>
      </w:r>
      <w:r w:rsidR="001D58DB">
        <w:t xml:space="preserve"> and </w:t>
      </w:r>
      <w:r w:rsidR="001917B0">
        <w:t xml:space="preserve">some key </w:t>
      </w:r>
      <w:r w:rsidR="002C6C73">
        <w:t>governing principles</w:t>
      </w:r>
      <w:r w:rsidR="00B34AA7">
        <w:t xml:space="preserve">. </w:t>
      </w:r>
    </w:p>
    <w:p w14:paraId="54B1737B" w14:textId="483299DF" w:rsidR="00DE304B" w:rsidRPr="00DE304B" w:rsidRDefault="00DE304B" w:rsidP="009A3708">
      <w:pPr>
        <w:pStyle w:val="Heading2"/>
        <w:spacing w:line="300" w:lineRule="exact"/>
      </w:pPr>
      <w:bookmarkStart w:id="80" w:name="_Toc139895095"/>
      <w:r w:rsidRPr="00DE304B">
        <w:t>Overview</w:t>
      </w:r>
      <w:bookmarkEnd w:id="80"/>
      <w:r w:rsidRPr="00DE304B">
        <w:t xml:space="preserve"> </w:t>
      </w:r>
    </w:p>
    <w:p w14:paraId="09A3C277" w14:textId="0601A265" w:rsidR="002C6C73" w:rsidRDefault="002C6C73" w:rsidP="00C801A7">
      <w:pPr>
        <w:rPr>
          <w:rFonts w:eastAsia="Source Sans Pro" w:cs="Calibri"/>
          <w:color w:val="000000" w:themeColor="text1"/>
        </w:rPr>
      </w:pPr>
      <w:r>
        <w:rPr>
          <w:rFonts w:eastAsia="Source Sans Pro" w:cs="Calibri"/>
          <w:color w:val="000000" w:themeColor="text1"/>
        </w:rPr>
        <w:t xml:space="preserve">There </w:t>
      </w:r>
      <w:r w:rsidR="00CC4277">
        <w:rPr>
          <w:rFonts w:eastAsia="Source Sans Pro" w:cs="Calibri"/>
          <w:color w:val="000000" w:themeColor="text1"/>
        </w:rPr>
        <w:t xml:space="preserve">are </w:t>
      </w:r>
      <w:r>
        <w:rPr>
          <w:rFonts w:eastAsia="Source Sans Pro" w:cs="Calibri"/>
          <w:color w:val="000000" w:themeColor="text1"/>
        </w:rPr>
        <w:t>four components to the AIA process.</w:t>
      </w:r>
    </w:p>
    <w:p w14:paraId="51171EB4" w14:textId="25DF8BB5" w:rsidR="00B84547" w:rsidRDefault="002C6C73" w:rsidP="004044CE">
      <w:pPr>
        <w:pStyle w:val="Numberedlist"/>
        <w:numPr>
          <w:ilvl w:val="0"/>
          <w:numId w:val="6"/>
        </w:numPr>
        <w:ind w:left="714" w:hanging="357"/>
        <w:contextualSpacing w:val="0"/>
      </w:pPr>
      <w:r w:rsidRPr="0078070C">
        <w:rPr>
          <w:b/>
          <w:bCs/>
        </w:rPr>
        <w:t>Algorithm Threshold Assessment:</w:t>
      </w:r>
      <w:r>
        <w:t xml:space="preserve"> an initial light-touch assessment to determine whether a</w:t>
      </w:r>
      <w:r w:rsidR="00CE3A11">
        <w:t xml:space="preserve">n algorithm presents a higher risk requiring a </w:t>
      </w:r>
      <w:r>
        <w:t>more in-depth assessment</w:t>
      </w:r>
      <w:r w:rsidRPr="00AD0494">
        <w:t>.</w:t>
      </w:r>
      <w:r w:rsidR="009A3708">
        <w:t xml:space="preserve"> This </w:t>
      </w:r>
      <w:r w:rsidR="00AC42DD">
        <w:t xml:space="preserve">assessment </w:t>
      </w:r>
      <w:r w:rsidR="009A3708" w:rsidRPr="007D5D6A">
        <w:rPr>
          <w:rFonts w:cs="Calibri"/>
        </w:rPr>
        <w:t xml:space="preserve">should be completed at the planning </w:t>
      </w:r>
      <w:r w:rsidR="009A3708">
        <w:rPr>
          <w:rFonts w:cs="Calibri"/>
        </w:rPr>
        <w:t xml:space="preserve">or design </w:t>
      </w:r>
      <w:r w:rsidR="009A3708" w:rsidRPr="007D5D6A">
        <w:rPr>
          <w:rFonts w:cs="Calibri"/>
        </w:rPr>
        <w:t>stage of a new or different algorithm.</w:t>
      </w:r>
    </w:p>
    <w:p w14:paraId="295EE018" w14:textId="5B6BF27A" w:rsidR="00B84547" w:rsidRDefault="002C6C73" w:rsidP="004044CE">
      <w:pPr>
        <w:pStyle w:val="Numberedlist"/>
        <w:numPr>
          <w:ilvl w:val="0"/>
          <w:numId w:val="6"/>
        </w:numPr>
        <w:ind w:left="714" w:hanging="357"/>
        <w:contextualSpacing w:val="0"/>
      </w:pPr>
      <w:r w:rsidRPr="00B84547">
        <w:rPr>
          <w:rFonts w:eastAsia="Source Sans Pro" w:cs="Calibri"/>
          <w:b/>
          <w:bCs/>
          <w:color w:val="000000" w:themeColor="text1"/>
        </w:rPr>
        <w:t xml:space="preserve">AIA Questionnaire: </w:t>
      </w:r>
      <w:r w:rsidRPr="00B84547">
        <w:rPr>
          <w:rFonts w:eastAsia="Source Sans Pro" w:cs="Calibri"/>
          <w:color w:val="000000" w:themeColor="text1"/>
        </w:rPr>
        <w:t xml:space="preserve">a series of questions about the algorithm and its possible impact, including how the algorithm works, how it will help achieve the defined objectives, what governance is in place and how it measures up against Charter commitments. </w:t>
      </w:r>
      <w:r w:rsidR="00936769">
        <w:rPr>
          <w:rFonts w:eastAsia="Source Sans Pro" w:cs="Calibri"/>
          <w:color w:val="000000" w:themeColor="text1"/>
        </w:rPr>
        <w:t xml:space="preserve">This questionnaire should be completed in </w:t>
      </w:r>
      <w:r w:rsidR="00936769" w:rsidRPr="00B84547">
        <w:rPr>
          <w:rFonts w:eastAsia="Source Sans Pro" w:cs="Calibri"/>
          <w:color w:val="000000" w:themeColor="text1"/>
        </w:rPr>
        <w:t>conjunction with th</w:t>
      </w:r>
      <w:r w:rsidR="00CE3A11">
        <w:rPr>
          <w:rFonts w:eastAsia="Source Sans Pro" w:cs="Calibri"/>
          <w:color w:val="000000" w:themeColor="text1"/>
        </w:rPr>
        <w:t>is</w:t>
      </w:r>
      <w:r w:rsidR="00936769" w:rsidRPr="00B84547">
        <w:rPr>
          <w:rFonts w:eastAsia="Source Sans Pro" w:cs="Calibri"/>
          <w:color w:val="000000" w:themeColor="text1"/>
        </w:rPr>
        <w:t xml:space="preserve"> User Guide</w:t>
      </w:r>
      <w:r w:rsidR="00936769">
        <w:rPr>
          <w:rFonts w:eastAsia="Source Sans Pro" w:cs="Calibri"/>
          <w:color w:val="000000" w:themeColor="text1"/>
        </w:rPr>
        <w:t>.</w:t>
      </w:r>
    </w:p>
    <w:p w14:paraId="253EEE6D" w14:textId="5FC29274" w:rsidR="00B84547" w:rsidRDefault="002C6C73" w:rsidP="004044CE">
      <w:pPr>
        <w:pStyle w:val="Numberedlist"/>
        <w:numPr>
          <w:ilvl w:val="0"/>
          <w:numId w:val="6"/>
        </w:numPr>
        <w:ind w:left="714" w:hanging="357"/>
        <w:contextualSpacing w:val="0"/>
      </w:pPr>
      <w:r w:rsidRPr="00B84547">
        <w:rPr>
          <w:rFonts w:eastAsia="Source Sans Pro" w:cs="Calibri"/>
          <w:b/>
          <w:bCs/>
          <w:color w:val="000000" w:themeColor="text1"/>
        </w:rPr>
        <w:t xml:space="preserve">AIA User Guide </w:t>
      </w:r>
      <w:r w:rsidRPr="00B84547">
        <w:rPr>
          <w:rFonts w:eastAsia="Source Sans Pro" w:cs="Calibri"/>
          <w:color w:val="000000" w:themeColor="text1"/>
        </w:rPr>
        <w:t>(this document): p</w:t>
      </w:r>
      <w:r w:rsidRPr="006E6DA6">
        <w:t xml:space="preserve">rovides explanations, </w:t>
      </w:r>
      <w:proofErr w:type="gramStart"/>
      <w:r w:rsidRPr="006E6DA6">
        <w:t>clarifications</w:t>
      </w:r>
      <w:proofErr w:type="gramEnd"/>
      <w:r w:rsidRPr="006E6DA6">
        <w:t xml:space="preserve"> and </w:t>
      </w:r>
      <w:r w:rsidR="00CE3A11">
        <w:t xml:space="preserve">case studies </w:t>
      </w:r>
      <w:r w:rsidRPr="006E6DA6">
        <w:t xml:space="preserve">to support </w:t>
      </w:r>
      <w:r w:rsidR="00CE3A11">
        <w:t xml:space="preserve">the </w:t>
      </w:r>
      <w:r w:rsidRPr="006E6DA6">
        <w:t xml:space="preserve">completion of the AIA questionnaire and </w:t>
      </w:r>
      <w:r w:rsidR="006C713C">
        <w:t xml:space="preserve">help identify </w:t>
      </w:r>
      <w:r w:rsidRPr="006E6DA6">
        <w:t>key risks and considerations for the AIA</w:t>
      </w:r>
      <w:r>
        <w:t xml:space="preserve"> Report.</w:t>
      </w:r>
    </w:p>
    <w:p w14:paraId="1AF2CCAD" w14:textId="68CD40E1" w:rsidR="002C6C73" w:rsidRPr="0072383B" w:rsidRDefault="002C6C73" w:rsidP="004044CE">
      <w:pPr>
        <w:pStyle w:val="Numberedlist"/>
        <w:numPr>
          <w:ilvl w:val="0"/>
          <w:numId w:val="6"/>
        </w:numPr>
        <w:ind w:left="714" w:hanging="357"/>
        <w:contextualSpacing w:val="0"/>
      </w:pPr>
      <w:r w:rsidRPr="00B84547">
        <w:rPr>
          <w:rFonts w:eastAsia="Source Sans Pro" w:cs="Calibri"/>
          <w:b/>
          <w:bCs/>
          <w:color w:val="000000" w:themeColor="text1"/>
        </w:rPr>
        <w:t xml:space="preserve">AIA Report: </w:t>
      </w:r>
      <w:r w:rsidRPr="00B84547">
        <w:rPr>
          <w:rFonts w:eastAsia="Source Sans Pro" w:cs="Calibri"/>
          <w:color w:val="000000" w:themeColor="text1"/>
        </w:rPr>
        <w:t>articulates and</w:t>
      </w:r>
      <w:r w:rsidRPr="00B84547">
        <w:rPr>
          <w:rFonts w:eastAsia="Source Sans Pro" w:cs="Calibri"/>
          <w:b/>
          <w:bCs/>
          <w:color w:val="000000" w:themeColor="text1"/>
        </w:rPr>
        <w:t xml:space="preserve"> </w:t>
      </w:r>
      <w:r w:rsidRPr="00B84547">
        <w:rPr>
          <w:rFonts w:eastAsia="Source Sans Pro" w:cs="Calibri"/>
          <w:color w:val="000000" w:themeColor="text1"/>
        </w:rPr>
        <w:t xml:space="preserve">summarises the key risks and controls identified in the questionnaire and serves as a record of impact assessment to support decision making. </w:t>
      </w:r>
    </w:p>
    <w:p w14:paraId="715D284A" w14:textId="161E7377" w:rsidR="0072383B" w:rsidRDefault="0072383B" w:rsidP="00862F5F">
      <w:r w:rsidRPr="0072383B">
        <w:t xml:space="preserve">Although your </w:t>
      </w:r>
      <w:r w:rsidR="00D5366F">
        <w:t xml:space="preserve">algorithm </w:t>
      </w:r>
      <w:r w:rsidR="006C713C">
        <w:t>p</w:t>
      </w:r>
      <w:r w:rsidRPr="0072383B">
        <w:t xml:space="preserve">roject may involve more than one algorithm, </w:t>
      </w:r>
      <w:r w:rsidR="00247D46">
        <w:t xml:space="preserve">the </w:t>
      </w:r>
      <w:r w:rsidRPr="0072383B">
        <w:t xml:space="preserve">AIA </w:t>
      </w:r>
      <w:r w:rsidR="00D5366F">
        <w:t xml:space="preserve">documents </w:t>
      </w:r>
      <w:r w:rsidRPr="0072383B">
        <w:t xml:space="preserve">refer to </w:t>
      </w:r>
      <w:r w:rsidR="005571FC">
        <w:t>‘</w:t>
      </w:r>
      <w:r w:rsidRPr="0072383B">
        <w:t>an algorithm</w:t>
      </w:r>
      <w:r w:rsidR="005571FC">
        <w:t>’</w:t>
      </w:r>
      <w:r w:rsidR="00247D46">
        <w:t xml:space="preserve"> </w:t>
      </w:r>
      <w:r w:rsidRPr="0072383B">
        <w:t xml:space="preserve">in the singular </w:t>
      </w:r>
      <w:r w:rsidR="0005425E">
        <w:t xml:space="preserve">throughout </w:t>
      </w:r>
      <w:r w:rsidRPr="0072383B">
        <w:t>for simplicity and consistency.</w:t>
      </w:r>
      <w:r w:rsidR="00D5366F">
        <w:t xml:space="preserve"> </w:t>
      </w:r>
    </w:p>
    <w:p w14:paraId="20426561" w14:textId="2E34CCD7" w:rsidR="00D5366F" w:rsidRPr="0072383B" w:rsidRDefault="00247D46" w:rsidP="00862F5F">
      <w:r>
        <w:t>Similarly, w</w:t>
      </w:r>
      <w:r w:rsidR="00D5366F">
        <w:t xml:space="preserve">hile the AIA process should be conducted as early as possible, </w:t>
      </w:r>
      <w:r w:rsidR="00270534">
        <w:t xml:space="preserve">it can still be used for algorithms </w:t>
      </w:r>
      <w:r>
        <w:t>already in use</w:t>
      </w:r>
      <w:r w:rsidR="004E3543">
        <w:t>. You will need to adjust the future tense references accordingly.</w:t>
      </w:r>
    </w:p>
    <w:p w14:paraId="1DDF8CF4" w14:textId="67F09EBB" w:rsidR="0072383B" w:rsidRPr="00F0465E" w:rsidRDefault="00F0465E" w:rsidP="00862F5F">
      <w:r w:rsidRPr="00F0465E">
        <w:t>Please s</w:t>
      </w:r>
      <w:r w:rsidR="0072383B" w:rsidRPr="00F0465E">
        <w:t xml:space="preserve">ee the </w:t>
      </w:r>
      <w:r w:rsidR="0072383B" w:rsidRPr="005F6668">
        <w:rPr>
          <w:b/>
          <w:bCs/>
        </w:rPr>
        <w:t>Glossary</w:t>
      </w:r>
      <w:r w:rsidR="0072383B" w:rsidRPr="00F0465E">
        <w:t xml:space="preserve"> at the end of th</w:t>
      </w:r>
      <w:r>
        <w:t xml:space="preserve">is User Guide </w:t>
      </w:r>
      <w:r w:rsidR="0072383B" w:rsidRPr="00F0465E">
        <w:t xml:space="preserve">for the key terms used throughout the AIA </w:t>
      </w:r>
      <w:r>
        <w:t>documentation and their meaning within this context</w:t>
      </w:r>
      <w:r w:rsidR="001F4E1B">
        <w:t>.</w:t>
      </w:r>
    </w:p>
    <w:p w14:paraId="23AF42A4" w14:textId="77777777" w:rsidR="00B7054F" w:rsidRDefault="00B7054F" w:rsidP="00655F14">
      <w:pPr>
        <w:pStyle w:val="Heading2"/>
        <w:spacing w:after="240"/>
      </w:pPr>
      <w:bookmarkStart w:id="81" w:name="_Toc139895096"/>
      <w:r>
        <w:t>Why is the AIA process necessary?</w:t>
      </w:r>
      <w:bookmarkEnd w:id="81"/>
    </w:p>
    <w:p w14:paraId="23E9AF38" w14:textId="253526E6" w:rsidR="009A0164" w:rsidRDefault="00EF3099" w:rsidP="00862F5F">
      <w:r w:rsidRPr="00EF3099">
        <w:t>Algorithms play an essential role in the work of New Zealand’s public sector by helping to streamline processes, improve efficiency and productivity</w:t>
      </w:r>
      <w:r w:rsidR="00CC6747">
        <w:t>,</w:t>
      </w:r>
      <w:r w:rsidRPr="00EF3099">
        <w:t xml:space="preserve"> and enable the faster delivery of more effective services. </w:t>
      </w:r>
      <w:r w:rsidR="001612A6">
        <w:t>Algorithms</w:t>
      </w:r>
      <w:r w:rsidRPr="00EF3099">
        <w:t xml:space="preserve"> can also help to deliver new, innovative</w:t>
      </w:r>
      <w:r w:rsidR="00092B45">
        <w:t>,</w:t>
      </w:r>
      <w:r w:rsidRPr="00EF3099">
        <w:t xml:space="preserve"> and well-targeted policies to achieve government aims. </w:t>
      </w:r>
    </w:p>
    <w:p w14:paraId="2D08D8F5" w14:textId="5F603FDE" w:rsidR="00EF3099" w:rsidRPr="00EF3099" w:rsidRDefault="00EF3099" w:rsidP="00B13971">
      <w:pPr>
        <w:pStyle w:val="Bulletintroduction"/>
        <w:spacing w:after="0"/>
      </w:pPr>
      <w:r w:rsidRPr="00EF3099">
        <w:t>However, it’s well established that the opportunities afforded by new and evolving technolog</w:t>
      </w:r>
      <w:r w:rsidR="00726E2D">
        <w:t>ies</w:t>
      </w:r>
      <w:r w:rsidRPr="00EF3099">
        <w:t xml:space="preserve"> can also introduce potential risk and harm. That includes challenges associated with accuracy, bias, </w:t>
      </w:r>
      <w:proofErr w:type="gramStart"/>
      <w:r w:rsidRPr="00EF3099">
        <w:t>privacy</w:t>
      </w:r>
      <w:proofErr w:type="gramEnd"/>
      <w:r w:rsidRPr="00EF3099">
        <w:t xml:space="preserve"> and a lack of transparency, </w:t>
      </w:r>
      <w:proofErr w:type="spellStart"/>
      <w:r w:rsidRPr="00EF3099">
        <w:t>explainability</w:t>
      </w:r>
      <w:proofErr w:type="spellEnd"/>
      <w:r w:rsidRPr="00EF3099">
        <w:t>, reliability and accountability. At a societal level, poorly</w:t>
      </w:r>
      <w:r w:rsidR="004C7D1B">
        <w:t xml:space="preserve"> </w:t>
      </w:r>
      <w:r w:rsidRPr="00EF3099">
        <w:t>governed algorithmic and AI</w:t>
      </w:r>
      <w:r w:rsidR="003A6A2C">
        <w:t xml:space="preserve"> </w:t>
      </w:r>
      <w:r w:rsidRPr="00EF3099">
        <w:t xml:space="preserve">systems can amplify inequality, undermine democracy, contribute to </w:t>
      </w:r>
      <w:proofErr w:type="gramStart"/>
      <w:r w:rsidRPr="00EF3099">
        <w:t>unemployment</w:t>
      </w:r>
      <w:proofErr w:type="gramEnd"/>
      <w:r w:rsidRPr="00EF3099">
        <w:t xml:space="preserve"> and threaten security. </w:t>
      </w:r>
    </w:p>
    <w:p w14:paraId="157291A4" w14:textId="5B094831" w:rsidR="0056267D" w:rsidRDefault="00EF3099" w:rsidP="0056267D">
      <w:pPr>
        <w:spacing w:before="100" w:beforeAutospacing="1" w:after="100" w:afterAutospacing="1"/>
      </w:pPr>
      <w:r w:rsidRPr="00EF3099">
        <w:t>As AI tools incorporating algorithms become increasingly sophisticated and commonplace, it is more important than ever that government agencies approach these technologies with due care and diligence. A responsible approach to the development and use of data, algorithms</w:t>
      </w:r>
      <w:r w:rsidR="00544604">
        <w:t>,</w:t>
      </w:r>
      <w:r w:rsidRPr="00EF3099">
        <w:t xml:space="preserve"> and AI</w:t>
      </w:r>
      <w:r w:rsidR="006C713C">
        <w:t>,</w:t>
      </w:r>
      <w:r w:rsidRPr="00EF3099">
        <w:t xml:space="preserve"> </w:t>
      </w:r>
      <w:r w:rsidR="009008D5">
        <w:t xml:space="preserve">with clear accountability and risk management </w:t>
      </w:r>
      <w:r w:rsidR="00292D9A">
        <w:t xml:space="preserve">standards </w:t>
      </w:r>
      <w:r w:rsidR="002A2F65">
        <w:t>across the algorithm lifecycle</w:t>
      </w:r>
      <w:r w:rsidR="006C713C">
        <w:t>,</w:t>
      </w:r>
      <w:r w:rsidR="002A2F65">
        <w:t xml:space="preserve"> </w:t>
      </w:r>
      <w:r w:rsidRPr="00EF3099">
        <w:t xml:space="preserve">will not only help </w:t>
      </w:r>
      <w:r w:rsidR="004C3528">
        <w:t>produce better quality algorithms</w:t>
      </w:r>
      <w:r w:rsidRPr="00EF3099">
        <w:t xml:space="preserve">, </w:t>
      </w:r>
      <w:proofErr w:type="gramStart"/>
      <w:r w:rsidRPr="00EF3099">
        <w:t>it</w:t>
      </w:r>
      <w:proofErr w:type="gramEnd"/>
      <w:r w:rsidRPr="00EF3099">
        <w:t xml:space="preserve"> will also </w:t>
      </w:r>
      <w:r w:rsidR="004C3528">
        <w:t xml:space="preserve">lead to higher levels of </w:t>
      </w:r>
      <w:r w:rsidRPr="00EF3099">
        <w:t xml:space="preserve">trust and </w:t>
      </w:r>
      <w:r w:rsidR="00436676">
        <w:t xml:space="preserve">help maintain </w:t>
      </w:r>
      <w:r w:rsidRPr="00EF3099">
        <w:t>the social licence of the agency using them.</w:t>
      </w:r>
      <w:r w:rsidR="0056267D">
        <w:t xml:space="preserve"> </w:t>
      </w:r>
    </w:p>
    <w:p w14:paraId="17ACABC9" w14:textId="1743D71B" w:rsidR="00EF3099" w:rsidRDefault="00EF3099" w:rsidP="00093DF4">
      <w:r w:rsidRPr="00EF3099">
        <w:lastRenderedPageBreak/>
        <w:t xml:space="preserve">This perspective is inherent in the Charter, a set of commitments made by government agency signatories to carefully manage how algorithms are used. The Charter was released in July 2020 to increase public confidence and visibility around the use of algorithms within the public sector. </w:t>
      </w:r>
    </w:p>
    <w:p w14:paraId="162677F4" w14:textId="50ADCBB3" w:rsidR="00E131D9" w:rsidRDefault="00916679" w:rsidP="00093DF4">
      <w:r>
        <w:t xml:space="preserve">The AIA documentation adopts a best practice approach to </w:t>
      </w:r>
      <w:r w:rsidR="006078CF">
        <w:t>satisfying the Charter commitments</w:t>
      </w:r>
      <w:r w:rsidR="003F5B7B">
        <w:t xml:space="preserve">, recognising that </w:t>
      </w:r>
      <w:r w:rsidR="00E131D9">
        <w:t xml:space="preserve">each agency </w:t>
      </w:r>
      <w:r w:rsidR="00240870">
        <w:t xml:space="preserve">will need </w:t>
      </w:r>
      <w:r w:rsidR="00E131D9">
        <w:t xml:space="preserve">to tailor the process and the ultimate risk assessments in a way that is appropriate for its own context, risk profile and role in society. </w:t>
      </w:r>
    </w:p>
    <w:p w14:paraId="3D31EA28" w14:textId="713783B1" w:rsidR="00E131D9" w:rsidRDefault="00240870" w:rsidP="00093DF4">
      <w:pPr>
        <w:rPr>
          <w:color w:val="000000" w:themeColor="text1"/>
          <w:szCs w:val="22"/>
        </w:rPr>
      </w:pPr>
      <w:r>
        <w:rPr>
          <w:color w:val="000000" w:themeColor="text1"/>
          <w:szCs w:val="22"/>
        </w:rPr>
        <w:t>As such, e</w:t>
      </w:r>
      <w:r w:rsidR="00E131D9">
        <w:rPr>
          <w:color w:val="000000" w:themeColor="text1"/>
          <w:szCs w:val="22"/>
        </w:rPr>
        <w:t>ach agency is free to adopt these documents</w:t>
      </w:r>
      <w:r w:rsidR="007C4ADB">
        <w:rPr>
          <w:color w:val="000000" w:themeColor="text1"/>
          <w:szCs w:val="22"/>
        </w:rPr>
        <w:t xml:space="preserve"> - </w:t>
      </w:r>
      <w:r w:rsidR="00E131D9">
        <w:rPr>
          <w:color w:val="000000" w:themeColor="text1"/>
          <w:szCs w:val="22"/>
        </w:rPr>
        <w:t>or aspects of them</w:t>
      </w:r>
      <w:r w:rsidR="007C4ADB">
        <w:rPr>
          <w:color w:val="000000" w:themeColor="text1"/>
          <w:szCs w:val="22"/>
        </w:rPr>
        <w:t xml:space="preserve"> -</w:t>
      </w:r>
      <w:r w:rsidR="00E131D9">
        <w:rPr>
          <w:color w:val="000000" w:themeColor="text1"/>
          <w:szCs w:val="22"/>
        </w:rPr>
        <w:t xml:space="preserve"> as best suits their needs </w:t>
      </w:r>
    </w:p>
    <w:p w14:paraId="18C53272" w14:textId="5D765945" w:rsidR="009924E4" w:rsidRDefault="009924E4" w:rsidP="00093DF4">
      <w:pPr>
        <w:rPr>
          <w:color w:val="000000" w:themeColor="text1"/>
          <w:szCs w:val="22"/>
        </w:rPr>
      </w:pPr>
      <w:r>
        <w:rPr>
          <w:color w:val="000000" w:themeColor="text1"/>
          <w:szCs w:val="22"/>
        </w:rPr>
        <w:t>Agencies that already have assessment</w:t>
      </w:r>
      <w:r w:rsidR="007C4ADB">
        <w:rPr>
          <w:color w:val="000000" w:themeColor="text1"/>
          <w:szCs w:val="22"/>
        </w:rPr>
        <w:t>s in place</w:t>
      </w:r>
      <w:r>
        <w:rPr>
          <w:color w:val="000000" w:themeColor="text1"/>
          <w:szCs w:val="22"/>
        </w:rPr>
        <w:t xml:space="preserve"> covering </w:t>
      </w:r>
      <w:r w:rsidR="003B5DA1">
        <w:rPr>
          <w:color w:val="000000" w:themeColor="text1"/>
          <w:szCs w:val="22"/>
        </w:rPr>
        <w:t xml:space="preserve">many of </w:t>
      </w:r>
      <w:r>
        <w:rPr>
          <w:color w:val="000000" w:themeColor="text1"/>
          <w:szCs w:val="22"/>
        </w:rPr>
        <w:t xml:space="preserve">the issues raised in the AIA process </w:t>
      </w:r>
      <w:r w:rsidR="00FD6E66">
        <w:rPr>
          <w:color w:val="000000" w:themeColor="text1"/>
          <w:szCs w:val="22"/>
        </w:rPr>
        <w:t xml:space="preserve">may </w:t>
      </w:r>
      <w:r w:rsidR="007C4ADB">
        <w:rPr>
          <w:color w:val="000000" w:themeColor="text1"/>
          <w:szCs w:val="22"/>
        </w:rPr>
        <w:t xml:space="preserve">only </w:t>
      </w:r>
      <w:r w:rsidR="00FD6E66">
        <w:rPr>
          <w:color w:val="000000" w:themeColor="text1"/>
          <w:szCs w:val="22"/>
        </w:rPr>
        <w:t xml:space="preserve">wish to borrow </w:t>
      </w:r>
      <w:r w:rsidR="007C4ADB">
        <w:rPr>
          <w:color w:val="000000" w:themeColor="text1"/>
          <w:szCs w:val="22"/>
        </w:rPr>
        <w:t xml:space="preserve">certain aspects </w:t>
      </w:r>
      <w:r w:rsidR="00FD6E66">
        <w:rPr>
          <w:color w:val="000000" w:themeColor="text1"/>
          <w:szCs w:val="22"/>
        </w:rPr>
        <w:t xml:space="preserve">from </w:t>
      </w:r>
      <w:r>
        <w:rPr>
          <w:color w:val="000000" w:themeColor="text1"/>
          <w:szCs w:val="22"/>
        </w:rPr>
        <w:t xml:space="preserve">this documentation to supplement their own </w:t>
      </w:r>
      <w:r w:rsidR="003B5DA1">
        <w:rPr>
          <w:color w:val="000000" w:themeColor="text1"/>
          <w:szCs w:val="22"/>
        </w:rPr>
        <w:t>processes</w:t>
      </w:r>
      <w:r>
        <w:rPr>
          <w:color w:val="000000" w:themeColor="text1"/>
          <w:szCs w:val="22"/>
        </w:rPr>
        <w:t xml:space="preserve">. Others without anything similar in place may need to adopt the full process. </w:t>
      </w:r>
    </w:p>
    <w:p w14:paraId="165B458F" w14:textId="751EC03E" w:rsidR="00304DE7" w:rsidRDefault="00D36D1C" w:rsidP="00304DE7">
      <w:pPr>
        <w:pStyle w:val="Heading3"/>
      </w:pPr>
      <w:r>
        <w:t>Using this</w:t>
      </w:r>
      <w:r w:rsidR="00304DE7">
        <w:t xml:space="preserve"> Guide</w:t>
      </w:r>
    </w:p>
    <w:p w14:paraId="748A142B" w14:textId="77777777" w:rsidR="00304DE7" w:rsidRPr="00F227C9" w:rsidRDefault="00304DE7" w:rsidP="00F227C9">
      <w:pPr>
        <w:pStyle w:val="Bulletintroduction"/>
      </w:pPr>
      <w:r w:rsidRPr="00F227C9">
        <w:t xml:space="preserve">The User guide should be read and used by: </w:t>
      </w:r>
    </w:p>
    <w:p w14:paraId="7A890BDA" w14:textId="77777777" w:rsidR="000D14A9" w:rsidRDefault="00304DE7" w:rsidP="00F227C9">
      <w:pPr>
        <w:pStyle w:val="Bullet1"/>
        <w:rPr>
          <w:lang w:eastAsia="en-GB"/>
        </w:rPr>
      </w:pPr>
      <w:r>
        <w:t xml:space="preserve">designers, developers, data scientists and others working </w:t>
      </w:r>
      <w:r w:rsidR="00D4720F">
        <w:t xml:space="preserve">with data and </w:t>
      </w:r>
      <w:r>
        <w:t>on the algorithm</w:t>
      </w:r>
      <w:r w:rsidR="00D4720F">
        <w:t xml:space="preserve"> in the context of the relevant project</w:t>
      </w:r>
      <w:r>
        <w:t>; and</w:t>
      </w:r>
    </w:p>
    <w:p w14:paraId="6CB52F03" w14:textId="3EDF451E" w:rsidR="000D14A9" w:rsidRPr="000D14A9" w:rsidRDefault="00354243" w:rsidP="00F227C9">
      <w:pPr>
        <w:pStyle w:val="Bullet1"/>
        <w:rPr>
          <w:lang w:eastAsia="en-GB"/>
        </w:rPr>
      </w:pPr>
      <w:r>
        <w:t>relevant subject-matter experts (</w:t>
      </w:r>
      <w:r w:rsidR="00C94346">
        <w:t>for example,</w:t>
      </w:r>
      <w:r>
        <w:t xml:space="preserve"> project managers</w:t>
      </w:r>
      <w:r w:rsidR="000D14A9">
        <w:t xml:space="preserve">; </w:t>
      </w:r>
      <w:r>
        <w:t>policy, privacy</w:t>
      </w:r>
      <w:r w:rsidR="000D14A9">
        <w:t xml:space="preserve">, </w:t>
      </w:r>
      <w:proofErr w:type="gramStart"/>
      <w:r w:rsidR="000D14A9">
        <w:t>ethics</w:t>
      </w:r>
      <w:proofErr w:type="gramEnd"/>
      <w:r w:rsidR="00926524">
        <w:t xml:space="preserve"> and </w:t>
      </w:r>
      <w:r>
        <w:t xml:space="preserve">legal </w:t>
      </w:r>
      <w:r w:rsidR="00926524">
        <w:t xml:space="preserve">advisers) and those </w:t>
      </w:r>
      <w:r w:rsidR="00304DE7">
        <w:t>in key decision-making roles</w:t>
      </w:r>
      <w:r w:rsidR="00926524">
        <w:t xml:space="preserve">. </w:t>
      </w:r>
    </w:p>
    <w:p w14:paraId="114C9ECA" w14:textId="59BDF88C" w:rsidR="00304DE7" w:rsidRPr="000D14A9" w:rsidRDefault="00304DE7" w:rsidP="00093DF4">
      <w:r w:rsidRPr="000D14A9">
        <w:t xml:space="preserve">This guidance will inevitably develop over time as technology evolves and project teams trial the process and discover its strengths and limitations. </w:t>
      </w:r>
      <w:r w:rsidR="000771B8">
        <w:t>Ongoing e</w:t>
      </w:r>
      <w:r w:rsidRPr="000D14A9">
        <w:t xml:space="preserve">ngagement with Māori and other communities and groups </w:t>
      </w:r>
      <w:r w:rsidR="000771B8">
        <w:t xml:space="preserve">may </w:t>
      </w:r>
      <w:r w:rsidRPr="000D14A9">
        <w:t xml:space="preserve">also prompt further changes. </w:t>
      </w:r>
      <w:r w:rsidR="00EF5CD8">
        <w:t>W</w:t>
      </w:r>
      <w:r w:rsidRPr="000D14A9">
        <w:t>e recommend ensuring you refer to the most recent version of the User Guide whenever you work on an AIA questionnaire.</w:t>
      </w:r>
    </w:p>
    <w:p w14:paraId="2532F872" w14:textId="00C2963D" w:rsidR="001439E7" w:rsidRDefault="003B118F" w:rsidP="00655F14">
      <w:pPr>
        <w:pStyle w:val="Heading2"/>
        <w:spacing w:line="300" w:lineRule="exact"/>
      </w:pPr>
      <w:bookmarkStart w:id="82" w:name="_Toc139895097"/>
      <w:r>
        <w:t>Wh</w:t>
      </w:r>
      <w:r w:rsidR="001439E7">
        <w:t>en does the AIA process apply?</w:t>
      </w:r>
      <w:bookmarkEnd w:id="82"/>
    </w:p>
    <w:p w14:paraId="046B98D2" w14:textId="3EBE998F" w:rsidR="000B61B6" w:rsidRDefault="00744717" w:rsidP="00093DF4">
      <w:r w:rsidRPr="007E5215">
        <w:t>The full AIA process is designed to apply to higher risk a</w:t>
      </w:r>
      <w:r w:rsidR="005D42A8" w:rsidRPr="007E5215">
        <w:t>lgorithms</w:t>
      </w:r>
      <w:r w:rsidR="00EF5CD8">
        <w:t xml:space="preserve"> only</w:t>
      </w:r>
      <w:r w:rsidRPr="007E5215">
        <w:t xml:space="preserve">, namely those likely to </w:t>
      </w:r>
      <w:r w:rsidR="00E83C5B" w:rsidRPr="007E5215">
        <w:t xml:space="preserve">have a </w:t>
      </w:r>
      <w:r w:rsidR="002100E9" w:rsidRPr="007E5215">
        <w:t xml:space="preserve">material </w:t>
      </w:r>
      <w:r w:rsidR="00E83C5B" w:rsidRPr="007E5215">
        <w:t>impact on individuals, communities</w:t>
      </w:r>
      <w:r w:rsidR="00075C1B">
        <w:t>,</w:t>
      </w:r>
      <w:r w:rsidR="00E83C5B" w:rsidRPr="007E5215">
        <w:t xml:space="preserve"> or other groups</w:t>
      </w:r>
      <w:r w:rsidRPr="007E5215">
        <w:t xml:space="preserve">. </w:t>
      </w:r>
    </w:p>
    <w:p w14:paraId="33DDB88B" w14:textId="2AB3E3AC" w:rsidR="001140B1" w:rsidRDefault="00387C8D" w:rsidP="00093DF4">
      <w:pPr>
        <w:rPr>
          <w:lang w:eastAsia="en-NZ"/>
        </w:rPr>
      </w:pPr>
      <w:r>
        <w:rPr>
          <w:lang w:eastAsia="en-NZ"/>
        </w:rPr>
        <w:t>T</w:t>
      </w:r>
      <w:r w:rsidR="001140B1">
        <w:rPr>
          <w:lang w:eastAsia="en-NZ"/>
        </w:rPr>
        <w:t xml:space="preserve">he Algorithm Charter </w:t>
      </w:r>
      <w:r>
        <w:rPr>
          <w:lang w:eastAsia="en-NZ"/>
        </w:rPr>
        <w:t xml:space="preserve">does not provide a formal definition of </w:t>
      </w:r>
      <w:r w:rsidR="00075C1B">
        <w:rPr>
          <w:lang w:eastAsia="en-NZ"/>
        </w:rPr>
        <w:t>‘</w:t>
      </w:r>
      <w:r>
        <w:rPr>
          <w:lang w:eastAsia="en-NZ"/>
        </w:rPr>
        <w:t>algorithm</w:t>
      </w:r>
      <w:r w:rsidR="00075C1B">
        <w:rPr>
          <w:lang w:eastAsia="en-NZ"/>
        </w:rPr>
        <w:t>’</w:t>
      </w:r>
      <w:r w:rsidR="007A0EE9">
        <w:rPr>
          <w:lang w:eastAsia="en-NZ"/>
        </w:rPr>
        <w:t xml:space="preserve"> because the risks and benefits associated with algorithms </w:t>
      </w:r>
      <w:r w:rsidR="00D63C61">
        <w:rPr>
          <w:lang w:eastAsia="en-NZ"/>
        </w:rPr>
        <w:t xml:space="preserve">tend to be contextual and </w:t>
      </w:r>
      <w:r w:rsidR="007A0EE9">
        <w:rPr>
          <w:lang w:eastAsia="en-NZ"/>
        </w:rPr>
        <w:t xml:space="preserve">are largely unrelated to the type of algorithms being used. Very simple algorithms can result in just as much benefit or harm </w:t>
      </w:r>
      <w:r w:rsidR="00D63C61">
        <w:rPr>
          <w:lang w:eastAsia="en-NZ"/>
        </w:rPr>
        <w:t>as more complex ones</w:t>
      </w:r>
      <w:r w:rsidR="00133F89">
        <w:rPr>
          <w:lang w:eastAsia="en-NZ"/>
        </w:rPr>
        <w:t xml:space="preserve"> depending on the context, focus and intended recipients of the outputs. </w:t>
      </w:r>
    </w:p>
    <w:p w14:paraId="6007C923" w14:textId="3B8F1F4F" w:rsidR="00080013" w:rsidRPr="007E5215" w:rsidRDefault="00063704" w:rsidP="00093DF4">
      <w:r>
        <w:t xml:space="preserve">A broad definition of </w:t>
      </w:r>
      <w:r w:rsidR="00AF5759">
        <w:t>‘</w:t>
      </w:r>
      <w:r>
        <w:t>algorithm</w:t>
      </w:r>
      <w:r w:rsidR="00AF5759">
        <w:t>’</w:t>
      </w:r>
      <w:r>
        <w:t xml:space="preserve"> is included in the Glossary</w:t>
      </w:r>
      <w:r w:rsidR="00D86B23">
        <w:t xml:space="preserve"> as a high-level guide only</w:t>
      </w:r>
      <w:r>
        <w:t>, along with examples of the defin</w:t>
      </w:r>
      <w:r w:rsidR="00AF5759">
        <w:t>i</w:t>
      </w:r>
      <w:r>
        <w:t xml:space="preserve">tions adopted by some agencies. </w:t>
      </w:r>
      <w:r w:rsidR="00E66128">
        <w:t xml:space="preserve">The </w:t>
      </w:r>
      <w:r w:rsidR="004013C8">
        <w:t xml:space="preserve">Algorithm </w:t>
      </w:r>
      <w:r w:rsidR="00E66128" w:rsidRPr="007E5215">
        <w:t xml:space="preserve">Threshold Assessment </w:t>
      </w:r>
      <w:r w:rsidR="00E66128">
        <w:t xml:space="preserve">will also help you </w:t>
      </w:r>
      <w:r w:rsidR="007E3D98">
        <w:t xml:space="preserve">to determine </w:t>
      </w:r>
      <w:r w:rsidR="00E66128">
        <w:t xml:space="preserve">if </w:t>
      </w:r>
      <w:r w:rsidR="007E3D98">
        <w:t>the Charter applies and a full AIA is required</w:t>
      </w:r>
      <w:r w:rsidR="003A12C8">
        <w:t>. It</w:t>
      </w:r>
      <w:r w:rsidR="00C21E5D" w:rsidRPr="007E5215">
        <w:t xml:space="preserve"> contains a short list of questions designed to </w:t>
      </w:r>
      <w:r w:rsidR="00646A6D">
        <w:t>‘</w:t>
      </w:r>
      <w:r w:rsidR="00C21E5D" w:rsidRPr="007E5215">
        <w:t>weed out</w:t>
      </w:r>
      <w:r w:rsidR="00646A6D">
        <w:t>’</w:t>
      </w:r>
      <w:r w:rsidR="00C21E5D" w:rsidRPr="007E5215">
        <w:t xml:space="preserve"> those algorithms </w:t>
      </w:r>
      <w:r w:rsidR="00C175B6">
        <w:t xml:space="preserve">that are unlikely to </w:t>
      </w:r>
      <w:r w:rsidR="00D86B23">
        <w:t xml:space="preserve">have </w:t>
      </w:r>
      <w:r w:rsidR="00C175B6">
        <w:t>a material impact</w:t>
      </w:r>
      <w:r w:rsidR="003A12C8">
        <w:t xml:space="preserve"> </w:t>
      </w:r>
      <w:r w:rsidR="00D86B23">
        <w:t xml:space="preserve">on people </w:t>
      </w:r>
      <w:r w:rsidR="003A12C8">
        <w:t>and a corresponding risk of harm</w:t>
      </w:r>
      <w:r w:rsidR="00C175B6">
        <w:t xml:space="preserve">. </w:t>
      </w:r>
    </w:p>
    <w:p w14:paraId="24BA296E" w14:textId="14D9C79D" w:rsidR="00AC35B6" w:rsidRDefault="00AC35B6" w:rsidP="00A203DE">
      <w:pPr>
        <w:spacing w:before="100" w:beforeAutospacing="1" w:after="100" w:afterAutospacing="1"/>
        <w:rPr>
          <w:rFonts w:cs="Calibri"/>
        </w:rPr>
      </w:pPr>
      <w:r w:rsidRPr="007D5D6A">
        <w:rPr>
          <w:rFonts w:cs="Calibri"/>
        </w:rPr>
        <w:t xml:space="preserve">The Algorithm Threshold Assessment should be completed at the planning stage of a new or different algorithm. </w:t>
      </w:r>
      <w:r>
        <w:rPr>
          <w:rFonts w:cs="Calibri"/>
        </w:rPr>
        <w:t>Where required, the AIA questionnaire should also be initiated at an early stage</w:t>
      </w:r>
      <w:r w:rsidR="00D37D74">
        <w:rPr>
          <w:rFonts w:cs="Calibri"/>
        </w:rPr>
        <w:t>, noting it may need to be worked on and updated throughout the development process</w:t>
      </w:r>
      <w:r w:rsidR="005D6E41">
        <w:rPr>
          <w:rFonts w:cs="Calibri"/>
        </w:rPr>
        <w:t xml:space="preserve">. </w:t>
      </w:r>
      <w:r>
        <w:rPr>
          <w:rFonts w:cs="Calibri"/>
        </w:rPr>
        <w:t xml:space="preserve"> </w:t>
      </w:r>
    </w:p>
    <w:p w14:paraId="031DA7EA" w14:textId="28E3D360" w:rsidR="007F4899" w:rsidRDefault="00D37D74" w:rsidP="00615DB8">
      <w:r>
        <w:t>T</w:t>
      </w:r>
      <w:r w:rsidR="007F4899">
        <w:t xml:space="preserve">he AIA </w:t>
      </w:r>
      <w:r w:rsidR="00641225">
        <w:t xml:space="preserve">documentation </w:t>
      </w:r>
      <w:r w:rsidR="007F4899" w:rsidRPr="007F4899">
        <w:t xml:space="preserve">is not a complete list of all requirements for </w:t>
      </w:r>
      <w:r w:rsidR="00641225">
        <w:t xml:space="preserve">algorithm </w:t>
      </w:r>
      <w:r w:rsidR="007F4899" w:rsidRPr="007F4899">
        <w:t xml:space="preserve">projects. Project teams should </w:t>
      </w:r>
      <w:r w:rsidR="00641225">
        <w:t xml:space="preserve">always </w:t>
      </w:r>
      <w:r w:rsidR="002A4083">
        <w:t xml:space="preserve">ensure they </w:t>
      </w:r>
      <w:r w:rsidR="007F4899" w:rsidRPr="007F4899">
        <w:t xml:space="preserve">comply with their agency-specific </w:t>
      </w:r>
      <w:r w:rsidR="002A4083">
        <w:t xml:space="preserve">legal obligations, </w:t>
      </w:r>
      <w:r w:rsidR="007F4899" w:rsidRPr="007F4899">
        <w:t>processes,</w:t>
      </w:r>
      <w:r w:rsidR="002A4083">
        <w:t xml:space="preserve"> risk management frameworks,</w:t>
      </w:r>
      <w:r w:rsidR="007F4899" w:rsidRPr="007F4899">
        <w:t xml:space="preserve"> policy requirements</w:t>
      </w:r>
      <w:r w:rsidR="00FC7E4D">
        <w:t>,</w:t>
      </w:r>
      <w:r w:rsidR="007F4899" w:rsidRPr="007F4899">
        <w:t xml:space="preserve"> and governance mechanisms.</w:t>
      </w:r>
    </w:p>
    <w:p w14:paraId="422E800D" w14:textId="41761150" w:rsidR="005950FD" w:rsidRPr="00875D6A" w:rsidRDefault="005950FD" w:rsidP="005950FD">
      <w:pPr>
        <w:pStyle w:val="Heading3"/>
      </w:pPr>
      <w:r>
        <w:lastRenderedPageBreak/>
        <w:t xml:space="preserve">Other </w:t>
      </w:r>
      <w:r w:rsidR="00F824E0">
        <w:t>risk management frameworks still apply</w:t>
      </w:r>
    </w:p>
    <w:p w14:paraId="0CF33A22" w14:textId="6982FE94" w:rsidR="005950FD" w:rsidRDefault="005950FD" w:rsidP="00093DF4">
      <w:r>
        <w:t>Where the algorithm involves personal information, you should conduct a Privacy Impact Assessment either before or in parallel with the AIA process. While the AIA addresses some algorithm-specific privacy considerations, it does not replace the need for a PIA.</w:t>
      </w:r>
    </w:p>
    <w:p w14:paraId="0961051D" w14:textId="71A82DF1" w:rsidR="00504E61" w:rsidRPr="009712D8" w:rsidRDefault="00504E61" w:rsidP="00093DF4">
      <w:r>
        <w:t xml:space="preserve">Note that simply completing the AIA process does not mean that an algorithm has an acceptable risk profile </w:t>
      </w:r>
      <w:r w:rsidR="00A878F4">
        <w:t xml:space="preserve">and is fine to proceed. The </w:t>
      </w:r>
      <w:r w:rsidR="00FD1373">
        <w:t xml:space="preserve">final </w:t>
      </w:r>
      <w:r w:rsidR="00A878F4">
        <w:t xml:space="preserve">output of this process – the Algorithm Report </w:t>
      </w:r>
      <w:r w:rsidR="00275B99">
        <w:t>–</w:t>
      </w:r>
      <w:r w:rsidR="00A878F4">
        <w:t xml:space="preserve"> </w:t>
      </w:r>
      <w:r w:rsidR="00275B99">
        <w:t xml:space="preserve">should identify and clearly articulate the relevant </w:t>
      </w:r>
      <w:r w:rsidR="00B95F98">
        <w:t xml:space="preserve">harms, </w:t>
      </w:r>
      <w:r w:rsidR="00275B99">
        <w:t xml:space="preserve">risks and mitigants </w:t>
      </w:r>
      <w:r w:rsidR="003B63D6">
        <w:t xml:space="preserve">so appropriate decision makers in your </w:t>
      </w:r>
      <w:r w:rsidR="00D37B75">
        <w:t xml:space="preserve">agency </w:t>
      </w:r>
      <w:r w:rsidR="00B95F98">
        <w:t xml:space="preserve">can take </w:t>
      </w:r>
      <w:r w:rsidR="003B63D6">
        <w:t>accountab</w:t>
      </w:r>
      <w:r w:rsidR="00B95F98">
        <w:t>ility</w:t>
      </w:r>
      <w:r w:rsidR="003B63D6">
        <w:t xml:space="preserve"> for the algorithm </w:t>
      </w:r>
      <w:r w:rsidR="00D37B75">
        <w:t>and whether it is acceptable or not to use it as intended.</w:t>
      </w:r>
    </w:p>
    <w:p w14:paraId="23BF716F" w14:textId="12F03745" w:rsidR="007F4899" w:rsidRPr="009B3F8E" w:rsidRDefault="009B3F8E" w:rsidP="009B3F8E">
      <w:pPr>
        <w:pStyle w:val="Heading2"/>
      </w:pPr>
      <w:bookmarkStart w:id="83" w:name="_Toc139895098"/>
      <w:r w:rsidRPr="009B3F8E">
        <w:t>Who s</w:t>
      </w:r>
      <w:r w:rsidR="00CE0045">
        <w:t>h</w:t>
      </w:r>
      <w:r w:rsidRPr="009B3F8E">
        <w:t>ould be involved in the AIA process?</w:t>
      </w:r>
      <w:bookmarkEnd w:id="83"/>
    </w:p>
    <w:p w14:paraId="178C0D77" w14:textId="4E45DABE" w:rsidR="00807E43" w:rsidRPr="00807E43" w:rsidRDefault="002519C3" w:rsidP="00807E43">
      <w:pPr>
        <w:pStyle w:val="Heading3"/>
      </w:pPr>
      <w:r>
        <w:t>Have m</w:t>
      </w:r>
      <w:r w:rsidR="00BF513E" w:rsidRPr="00807E43">
        <w:t>ulti-disciplinary inputs</w:t>
      </w:r>
    </w:p>
    <w:p w14:paraId="3F181EE1" w14:textId="555EE183" w:rsidR="001F61DB" w:rsidRDefault="00BF513E" w:rsidP="00BA22AA">
      <w:pPr>
        <w:pStyle w:val="Bulletintroduction"/>
      </w:pPr>
      <w:r w:rsidRPr="00A32EDC">
        <w:t xml:space="preserve">The AIA process is best completed </w:t>
      </w:r>
      <w:r>
        <w:t xml:space="preserve">by </w:t>
      </w:r>
      <w:r w:rsidRPr="00A32EDC">
        <w:t xml:space="preserve">involving a </w:t>
      </w:r>
      <w:r>
        <w:t xml:space="preserve">diverse and </w:t>
      </w:r>
      <w:r w:rsidRPr="00A32EDC">
        <w:t xml:space="preserve">multi-disciplinary </w:t>
      </w:r>
      <w:r>
        <w:t xml:space="preserve">range of inputs from </w:t>
      </w:r>
      <w:r w:rsidRPr="00A32EDC">
        <w:t xml:space="preserve">people with a </w:t>
      </w:r>
      <w:r w:rsidR="00326247">
        <w:t xml:space="preserve">wide </w:t>
      </w:r>
      <w:r w:rsidRPr="00A32EDC">
        <w:t>range of knowledge</w:t>
      </w:r>
      <w:r w:rsidR="002C372F">
        <w:t xml:space="preserve">, </w:t>
      </w:r>
      <w:proofErr w:type="gramStart"/>
      <w:r w:rsidRPr="00A32EDC">
        <w:t>skills</w:t>
      </w:r>
      <w:proofErr w:type="gramEnd"/>
      <w:r w:rsidR="002C372F">
        <w:t xml:space="preserve"> and experience</w:t>
      </w:r>
      <w:r w:rsidRPr="00A32EDC">
        <w:t>. That could include</w:t>
      </w:r>
      <w:r w:rsidR="001F61DB">
        <w:t>:</w:t>
      </w:r>
    </w:p>
    <w:p w14:paraId="0A3DCB31" w14:textId="77777777" w:rsidR="008D48AD" w:rsidRPr="008D48AD" w:rsidRDefault="00BF513E" w:rsidP="00BA22AA">
      <w:pPr>
        <w:pStyle w:val="Bullet1"/>
        <w:rPr>
          <w:rFonts w:cs="Calibri"/>
        </w:rPr>
      </w:pPr>
      <w:r w:rsidRPr="008D48AD">
        <w:t>business owners</w:t>
      </w:r>
    </w:p>
    <w:p w14:paraId="2BEA5454" w14:textId="77777777" w:rsidR="005008BF" w:rsidRDefault="00FF1021" w:rsidP="00BA22AA">
      <w:pPr>
        <w:pStyle w:val="Bullet1"/>
        <w:rPr>
          <w:rFonts w:cs="Calibri"/>
        </w:rPr>
      </w:pPr>
      <w:r w:rsidRPr="008D48AD">
        <w:rPr>
          <w:rFonts w:cs="Calibri"/>
        </w:rPr>
        <w:t>data scientists</w:t>
      </w:r>
      <w:r>
        <w:rPr>
          <w:rFonts w:cs="Calibri"/>
        </w:rPr>
        <w:t xml:space="preserve"> </w:t>
      </w:r>
    </w:p>
    <w:p w14:paraId="43C07F8A" w14:textId="6DCB50DE" w:rsidR="008D48AD" w:rsidRPr="00FF1021" w:rsidRDefault="00BF513E" w:rsidP="00BA22AA">
      <w:pPr>
        <w:pStyle w:val="Bullet1"/>
        <w:rPr>
          <w:rFonts w:cs="Calibri"/>
        </w:rPr>
      </w:pPr>
      <w:r w:rsidRPr="00FF1021">
        <w:rPr>
          <w:rFonts w:cs="Calibri"/>
        </w:rPr>
        <w:t>designers and developers of algorithms and AI systems</w:t>
      </w:r>
    </w:p>
    <w:p w14:paraId="069D3BF5" w14:textId="77777777" w:rsidR="008D48AD" w:rsidRDefault="00BF513E" w:rsidP="00BA22AA">
      <w:pPr>
        <w:pStyle w:val="Bullet1"/>
        <w:rPr>
          <w:rFonts w:cs="Calibri"/>
        </w:rPr>
      </w:pPr>
      <w:r w:rsidRPr="008D48AD">
        <w:rPr>
          <w:rFonts w:cs="Calibri"/>
        </w:rPr>
        <w:t>privacy, legal and ethics advisers</w:t>
      </w:r>
    </w:p>
    <w:p w14:paraId="27A744CB" w14:textId="77777777" w:rsidR="008D48AD" w:rsidRDefault="00BF513E" w:rsidP="00BA22AA">
      <w:pPr>
        <w:pStyle w:val="Bullet1"/>
        <w:rPr>
          <w:rFonts w:cs="Calibri"/>
        </w:rPr>
      </w:pPr>
      <w:r w:rsidRPr="008D48AD">
        <w:rPr>
          <w:rFonts w:cs="Calibri"/>
        </w:rPr>
        <w:t>staff who will use the algorithm</w:t>
      </w:r>
    </w:p>
    <w:p w14:paraId="3263632C" w14:textId="2B489B11" w:rsidR="005008BF" w:rsidRPr="00424B32" w:rsidRDefault="00BF513E" w:rsidP="00BA22AA">
      <w:pPr>
        <w:pStyle w:val="Bullet1"/>
        <w:rPr>
          <w:rFonts w:cs="Calibri"/>
        </w:rPr>
      </w:pPr>
      <w:r w:rsidRPr="008D48AD">
        <w:rPr>
          <w:rFonts w:cs="Calibri"/>
        </w:rPr>
        <w:t xml:space="preserve">where applicable, procurement specialists. </w:t>
      </w:r>
    </w:p>
    <w:p w14:paraId="1626A450" w14:textId="1E15D697" w:rsidR="00BF513E" w:rsidRDefault="00BF513E" w:rsidP="008D48AD">
      <w:pPr>
        <w:spacing w:before="100" w:beforeAutospacing="1" w:after="100" w:afterAutospacing="1"/>
        <w:rPr>
          <w:rFonts w:cs="Calibri"/>
        </w:rPr>
      </w:pPr>
      <w:r w:rsidRPr="008D48AD">
        <w:rPr>
          <w:rFonts w:cs="Calibri"/>
        </w:rPr>
        <w:t>Support from external advis</w:t>
      </w:r>
      <w:r w:rsidR="009007CA">
        <w:rPr>
          <w:rFonts w:cs="Calibri"/>
        </w:rPr>
        <w:t>e</w:t>
      </w:r>
      <w:r w:rsidRPr="008D48AD">
        <w:rPr>
          <w:rFonts w:cs="Calibri"/>
        </w:rPr>
        <w:t>r</w:t>
      </w:r>
      <w:r w:rsidR="008D48AD">
        <w:rPr>
          <w:rFonts w:cs="Calibri"/>
        </w:rPr>
        <w:t>s</w:t>
      </w:r>
      <w:r w:rsidRPr="008D48AD">
        <w:rPr>
          <w:rFonts w:cs="Calibri"/>
        </w:rPr>
        <w:t xml:space="preserve"> may also be </w:t>
      </w:r>
      <w:r w:rsidR="008D48AD">
        <w:rPr>
          <w:rFonts w:cs="Calibri"/>
        </w:rPr>
        <w:t>appropriate</w:t>
      </w:r>
      <w:r w:rsidRPr="008D48AD">
        <w:rPr>
          <w:rFonts w:cs="Calibri"/>
        </w:rPr>
        <w:t>, particularly for higher risk algorithms</w:t>
      </w:r>
      <w:r w:rsidR="008D48AD">
        <w:rPr>
          <w:rFonts w:cs="Calibri"/>
        </w:rPr>
        <w:t xml:space="preserve"> o</w:t>
      </w:r>
      <w:r w:rsidR="00326247">
        <w:rPr>
          <w:rFonts w:cs="Calibri"/>
        </w:rPr>
        <w:t xml:space="preserve">r </w:t>
      </w:r>
      <w:r w:rsidR="008D48AD">
        <w:rPr>
          <w:rFonts w:cs="Calibri"/>
        </w:rPr>
        <w:t xml:space="preserve">where internal capability is </w:t>
      </w:r>
      <w:r w:rsidR="00FF1021">
        <w:rPr>
          <w:rFonts w:cs="Calibri"/>
        </w:rPr>
        <w:t>not available</w:t>
      </w:r>
      <w:r w:rsidRPr="008D48AD">
        <w:rPr>
          <w:rFonts w:cs="Calibri"/>
        </w:rPr>
        <w:t>.</w:t>
      </w:r>
    </w:p>
    <w:p w14:paraId="33022E4D" w14:textId="27BA68E7" w:rsidR="00AC73F3" w:rsidRDefault="00AC73F3" w:rsidP="008D48AD">
      <w:pPr>
        <w:spacing w:before="100" w:beforeAutospacing="1" w:after="100" w:afterAutospacing="1"/>
        <w:rPr>
          <w:rFonts w:cs="Calibri"/>
        </w:rPr>
      </w:pPr>
      <w:r>
        <w:rPr>
          <w:rFonts w:cs="Calibri"/>
        </w:rPr>
        <w:t xml:space="preserve">Bear in mind the </w:t>
      </w:r>
      <w:r w:rsidR="00AA7DED">
        <w:rPr>
          <w:rFonts w:cs="Calibri"/>
        </w:rPr>
        <w:t>‘</w:t>
      </w:r>
      <w:r w:rsidRPr="007F7109">
        <w:rPr>
          <w:rFonts w:cs="Calibri"/>
        </w:rPr>
        <w:t>People</w:t>
      </w:r>
      <w:r w:rsidR="00833DA7" w:rsidRPr="007F7109">
        <w:rPr>
          <w:rFonts w:cs="Calibri"/>
        </w:rPr>
        <w:t>’</w:t>
      </w:r>
      <w:r>
        <w:rPr>
          <w:rFonts w:cs="Calibri"/>
        </w:rPr>
        <w:t xml:space="preserve"> Charter commitment</w:t>
      </w:r>
      <w:r w:rsidR="00C15A02">
        <w:rPr>
          <w:rFonts w:cs="Calibri"/>
        </w:rPr>
        <w:t xml:space="preserve">, which requires active engagement with people, </w:t>
      </w:r>
      <w:proofErr w:type="gramStart"/>
      <w:r w:rsidR="00C15A02">
        <w:rPr>
          <w:rFonts w:cs="Calibri"/>
        </w:rPr>
        <w:t>communities</w:t>
      </w:r>
      <w:proofErr w:type="gramEnd"/>
      <w:r w:rsidR="00C15A02">
        <w:rPr>
          <w:rFonts w:cs="Calibri"/>
        </w:rPr>
        <w:t xml:space="preserve"> and groups with an interest in algorithms and consultation with those likely to be impacted by their use. This is discussed further in </w:t>
      </w:r>
      <w:r w:rsidR="00AC14F8">
        <w:rPr>
          <w:rFonts w:cs="Calibri"/>
        </w:rPr>
        <w:t xml:space="preserve">the </w:t>
      </w:r>
      <w:r w:rsidR="00C15A02">
        <w:rPr>
          <w:rFonts w:cs="Calibri"/>
        </w:rPr>
        <w:t>section</w:t>
      </w:r>
      <w:r w:rsidR="00AC14F8">
        <w:rPr>
          <w:rFonts w:cs="Calibri"/>
        </w:rPr>
        <w:t xml:space="preserve"> on </w:t>
      </w:r>
      <w:r w:rsidR="00AB32CB" w:rsidRPr="00AB32CB">
        <w:rPr>
          <w:rFonts w:cs="Calibri"/>
          <w:i/>
          <w:iCs/>
        </w:rPr>
        <w:t>Community engagement</w:t>
      </w:r>
      <w:r w:rsidR="00AB32CB">
        <w:rPr>
          <w:rFonts w:cs="Calibri"/>
        </w:rPr>
        <w:t xml:space="preserve"> in this user guide.</w:t>
      </w:r>
    </w:p>
    <w:p w14:paraId="64916C26" w14:textId="232FB490" w:rsidR="003435C2" w:rsidRPr="000332D4" w:rsidRDefault="003435C2" w:rsidP="008D48AD">
      <w:pPr>
        <w:spacing w:before="100" w:beforeAutospacing="1" w:after="100" w:afterAutospacing="1"/>
        <w:rPr>
          <w:rFonts w:cs="Calibri"/>
        </w:rPr>
      </w:pPr>
      <w:r w:rsidRPr="00293F5A">
        <w:rPr>
          <w:rFonts w:cs="Calibri"/>
          <w:szCs w:val="22"/>
        </w:rPr>
        <w:t xml:space="preserve">The </w:t>
      </w:r>
      <w:r w:rsidR="00FF0FD2">
        <w:rPr>
          <w:rFonts w:cs="TT Hoves"/>
          <w:spacing w:val="2"/>
          <w:kern w:val="1"/>
          <w:szCs w:val="22"/>
          <w:lang w:val="en-US"/>
        </w:rPr>
        <w:t xml:space="preserve">principle of </w:t>
      </w:r>
      <w:proofErr w:type="spellStart"/>
      <w:r w:rsidR="00FF0FD2" w:rsidRPr="00DD6D5B">
        <w:rPr>
          <w:rFonts w:cs="TT Hoves"/>
          <w:i/>
          <w:iCs/>
          <w:spacing w:val="2"/>
          <w:kern w:val="1"/>
          <w:szCs w:val="22"/>
          <w:lang w:val="en-US"/>
        </w:rPr>
        <w:t>Mahitahitanga</w:t>
      </w:r>
      <w:proofErr w:type="spellEnd"/>
      <w:r w:rsidR="00FF0FD2" w:rsidRPr="00293F5A">
        <w:rPr>
          <w:bCs/>
          <w:color w:val="000000" w:themeColor="text1"/>
          <w:szCs w:val="22"/>
        </w:rPr>
        <w:t xml:space="preserve"> </w:t>
      </w:r>
      <w:r w:rsidR="00FF0FD2">
        <w:rPr>
          <w:bCs/>
          <w:color w:val="000000" w:themeColor="text1"/>
          <w:szCs w:val="22"/>
        </w:rPr>
        <w:t xml:space="preserve">in the </w:t>
      </w:r>
      <w:hyperlink r:id="rId31" w:history="1">
        <w:r w:rsidR="00293F5A" w:rsidRPr="00293F5A">
          <w:rPr>
            <w:rStyle w:val="Hyperlink"/>
            <w:rFonts w:ascii="Calibri" w:hAnsi="Calibri"/>
            <w:bCs/>
            <w:szCs w:val="22"/>
          </w:rPr>
          <w:t xml:space="preserve">Data </w:t>
        </w:r>
        <w:r w:rsidR="00293F5A" w:rsidRPr="00293F5A">
          <w:rPr>
            <w:rStyle w:val="Hyperlink"/>
            <w:rFonts w:ascii="Calibri" w:hAnsi="Calibri"/>
            <w:szCs w:val="22"/>
          </w:rPr>
          <w:t>Protection and Use Policy</w:t>
        </w:r>
      </w:hyperlink>
      <w:r w:rsidR="00293F5A" w:rsidRPr="00293F5A">
        <w:rPr>
          <w:bCs/>
          <w:color w:val="000000" w:themeColor="text1"/>
          <w:szCs w:val="22"/>
        </w:rPr>
        <w:t xml:space="preserve"> </w:t>
      </w:r>
      <w:r w:rsidRPr="00DB2700">
        <w:rPr>
          <w:szCs w:val="22"/>
        </w:rPr>
        <w:t>(</w:t>
      </w:r>
      <w:r w:rsidRPr="00DB2700">
        <w:rPr>
          <w:b/>
          <w:bCs/>
          <w:szCs w:val="22"/>
        </w:rPr>
        <w:t>DPUP</w:t>
      </w:r>
      <w:r w:rsidRPr="00DB2700">
        <w:rPr>
          <w:szCs w:val="22"/>
        </w:rPr>
        <w:t>)</w:t>
      </w:r>
      <w:r w:rsidR="00DB68B6">
        <w:rPr>
          <w:rStyle w:val="FootnoteReference"/>
          <w:szCs w:val="22"/>
        </w:rPr>
        <w:footnoteReference w:id="2"/>
      </w:r>
      <w:r w:rsidRPr="00DB2700">
        <w:rPr>
          <w:szCs w:val="22"/>
        </w:rPr>
        <w:t xml:space="preserve"> </w:t>
      </w:r>
      <w:r w:rsidR="000332D4">
        <w:rPr>
          <w:rFonts w:cs="TT Hoves"/>
          <w:spacing w:val="2"/>
          <w:kern w:val="1"/>
          <w:szCs w:val="22"/>
          <w:lang w:val="en-US"/>
        </w:rPr>
        <w:t xml:space="preserve">is relevant here. This </w:t>
      </w:r>
      <w:r w:rsidR="00DF1ABA">
        <w:rPr>
          <w:rFonts w:cs="TT Hoves"/>
          <w:spacing w:val="2"/>
          <w:kern w:val="1"/>
          <w:szCs w:val="22"/>
          <w:lang w:val="en-US"/>
        </w:rPr>
        <w:t xml:space="preserve">principle is about </w:t>
      </w:r>
      <w:r w:rsidR="000332D4">
        <w:rPr>
          <w:rFonts w:cs="TT Hoves"/>
          <w:spacing w:val="2"/>
          <w:kern w:val="1"/>
          <w:szCs w:val="22"/>
          <w:lang w:val="en-US"/>
        </w:rPr>
        <w:t xml:space="preserve">working together </w:t>
      </w:r>
      <w:r w:rsidR="00DF1ABA">
        <w:rPr>
          <w:rFonts w:cs="TT Hoves"/>
          <w:spacing w:val="2"/>
          <w:kern w:val="1"/>
          <w:szCs w:val="22"/>
          <w:lang w:val="en-US"/>
        </w:rPr>
        <w:t xml:space="preserve">to </w:t>
      </w:r>
      <w:r w:rsidR="000332D4">
        <w:rPr>
          <w:rFonts w:cs="TT Hoves"/>
          <w:spacing w:val="2"/>
          <w:kern w:val="1"/>
          <w:szCs w:val="22"/>
          <w:lang w:val="en-US"/>
        </w:rPr>
        <w:t>create and share valuable knowledge</w:t>
      </w:r>
      <w:r w:rsidR="00DC4916">
        <w:rPr>
          <w:rFonts w:cs="TT Hoves"/>
          <w:spacing w:val="2"/>
          <w:kern w:val="1"/>
          <w:szCs w:val="22"/>
          <w:lang w:val="en-US"/>
        </w:rPr>
        <w:t xml:space="preserve"> and</w:t>
      </w:r>
      <w:r w:rsidR="000332D4">
        <w:rPr>
          <w:rFonts w:cs="TT Hoves"/>
          <w:spacing w:val="2"/>
          <w:kern w:val="1"/>
          <w:szCs w:val="22"/>
          <w:lang w:val="en-US"/>
        </w:rPr>
        <w:t xml:space="preserve"> </w:t>
      </w:r>
      <w:r w:rsidR="00C503BD">
        <w:rPr>
          <w:rFonts w:cs="TT Hoves"/>
          <w:spacing w:val="2"/>
          <w:kern w:val="1"/>
          <w:szCs w:val="22"/>
          <w:lang w:val="en-US"/>
        </w:rPr>
        <w:t xml:space="preserve">involves </w:t>
      </w:r>
      <w:r w:rsidR="000332D4">
        <w:rPr>
          <w:rFonts w:cs="TT Hoves"/>
          <w:spacing w:val="2"/>
          <w:kern w:val="1"/>
          <w:szCs w:val="22"/>
          <w:lang w:val="en-US"/>
        </w:rPr>
        <w:t xml:space="preserve">including </w:t>
      </w:r>
      <w:r w:rsidR="00DC4916">
        <w:rPr>
          <w:rFonts w:cs="TT Hoves"/>
          <w:spacing w:val="2"/>
          <w:kern w:val="1"/>
          <w:szCs w:val="22"/>
          <w:lang w:val="en-US"/>
        </w:rPr>
        <w:t>a wide range of people in project</w:t>
      </w:r>
      <w:r w:rsidR="00C503BD">
        <w:rPr>
          <w:rFonts w:cs="TT Hoves"/>
          <w:spacing w:val="2"/>
          <w:kern w:val="1"/>
          <w:szCs w:val="22"/>
          <w:lang w:val="en-US"/>
        </w:rPr>
        <w:t>s</w:t>
      </w:r>
      <w:r w:rsidR="00DC4916">
        <w:rPr>
          <w:rFonts w:cs="TT Hoves"/>
          <w:spacing w:val="2"/>
          <w:kern w:val="1"/>
          <w:szCs w:val="22"/>
          <w:lang w:val="en-US"/>
        </w:rPr>
        <w:t xml:space="preserve"> or activities that collect or use people’s information. </w:t>
      </w:r>
      <w:r w:rsidR="00C503BD">
        <w:rPr>
          <w:rFonts w:cs="TT Hoves"/>
          <w:spacing w:val="2"/>
          <w:kern w:val="1"/>
          <w:szCs w:val="22"/>
          <w:lang w:val="en-US"/>
        </w:rPr>
        <w:t>It also advocates for working with iwi and other Māori groups as</w:t>
      </w:r>
      <w:r w:rsidR="000128B7">
        <w:rPr>
          <w:rFonts w:cs="TT Hoves"/>
          <w:spacing w:val="2"/>
          <w:kern w:val="1"/>
          <w:szCs w:val="22"/>
          <w:lang w:val="en-US"/>
        </w:rPr>
        <w:t xml:space="preserve"> Te Tiriti o Waitangi</w:t>
      </w:r>
      <w:r w:rsidR="00C503BD">
        <w:rPr>
          <w:rFonts w:cs="TT Hoves"/>
          <w:spacing w:val="2"/>
          <w:kern w:val="1"/>
          <w:szCs w:val="22"/>
          <w:lang w:val="en-US"/>
        </w:rPr>
        <w:t xml:space="preserve"> partners</w:t>
      </w:r>
      <w:r w:rsidR="00A2511A">
        <w:rPr>
          <w:rFonts w:cs="TT Hoves"/>
          <w:spacing w:val="2"/>
          <w:kern w:val="1"/>
          <w:szCs w:val="22"/>
          <w:lang w:val="en-US"/>
        </w:rPr>
        <w:t>, ensuring they are involved in decisions about data and information issues that affect them.</w:t>
      </w:r>
    </w:p>
    <w:p w14:paraId="2722FE1A" w14:textId="196075DC" w:rsidR="00C829E5" w:rsidRDefault="00767C5A" w:rsidP="0086685A">
      <w:pPr>
        <w:pStyle w:val="Heading3"/>
      </w:pPr>
      <w:r>
        <w:t>I</w:t>
      </w:r>
      <w:r w:rsidR="00E944F7">
        <w:t xml:space="preserve">nput from </w:t>
      </w:r>
      <w:r w:rsidR="00C829E5">
        <w:t>key internal advis</w:t>
      </w:r>
      <w:r w:rsidR="00303B57">
        <w:t>e</w:t>
      </w:r>
      <w:r w:rsidR="00C829E5">
        <w:t xml:space="preserve">rs </w:t>
      </w:r>
      <w:r>
        <w:t>is critical</w:t>
      </w:r>
    </w:p>
    <w:p w14:paraId="7AFFFBCC" w14:textId="2F859E7D" w:rsidR="00C829E5" w:rsidRPr="00D52105" w:rsidRDefault="00D52105" w:rsidP="005546DE">
      <w:r>
        <w:t>Subject to the nature of the data and algorithm to be used, it’s likely you will need to engage with your agency’s internal privacy</w:t>
      </w:r>
      <w:r w:rsidR="0016661C">
        <w:t>, security</w:t>
      </w:r>
      <w:r w:rsidR="00BD0D59">
        <w:t>,</w:t>
      </w:r>
      <w:r w:rsidR="0016661C">
        <w:t xml:space="preserve"> and legal advis</w:t>
      </w:r>
      <w:r w:rsidR="00303B57">
        <w:t>e</w:t>
      </w:r>
      <w:r w:rsidR="0016661C">
        <w:t>rs. External advice may be needed for more high-risk projects</w:t>
      </w:r>
      <w:r w:rsidR="00CA6F23">
        <w:t xml:space="preserve"> or where internal capability is unavailable.</w:t>
      </w:r>
    </w:p>
    <w:p w14:paraId="7CB6E100" w14:textId="24CE9361" w:rsidR="00E51FD4" w:rsidRPr="00E51FD4" w:rsidRDefault="00E51FD4" w:rsidP="000040DE">
      <w:pPr>
        <w:pStyle w:val="Heading4"/>
        <w:spacing w:after="120"/>
      </w:pPr>
      <w:r w:rsidRPr="00E51FD4">
        <w:lastRenderedPageBreak/>
        <w:t>Privacy team</w:t>
      </w:r>
    </w:p>
    <w:p w14:paraId="2C16E3A7" w14:textId="77777777" w:rsidR="009074CE" w:rsidRDefault="00CA6F23" w:rsidP="006078C7">
      <w:r>
        <w:t xml:space="preserve">Your privacy team </w:t>
      </w:r>
      <w:r w:rsidR="00C42D69" w:rsidRPr="00D52105">
        <w:t xml:space="preserve">should be consulted to ensure the privacy impacts of </w:t>
      </w:r>
      <w:r>
        <w:t xml:space="preserve">algorithms </w:t>
      </w:r>
      <w:r w:rsidR="00C42D69" w:rsidRPr="00D52105">
        <w:t>using or processing personal information</w:t>
      </w:r>
      <w:r w:rsidR="00802443">
        <w:t xml:space="preserve"> - </w:t>
      </w:r>
      <w:r w:rsidR="00C42D69" w:rsidRPr="00D52105">
        <w:t>or that otherwise impact individuals’ privacy rights</w:t>
      </w:r>
      <w:r w:rsidR="00802443">
        <w:t xml:space="preserve"> - </w:t>
      </w:r>
      <w:r w:rsidR="00C42D69" w:rsidRPr="00D52105">
        <w:t xml:space="preserve">are identified, assessed, and mitigated. </w:t>
      </w:r>
    </w:p>
    <w:p w14:paraId="7FF65189" w14:textId="4F07FEFA" w:rsidR="00C42D69" w:rsidRPr="00F16E4A" w:rsidRDefault="00387375" w:rsidP="00791D72">
      <w:r>
        <w:t xml:space="preserve">A </w:t>
      </w:r>
      <w:r w:rsidR="00C42D69" w:rsidRPr="00D52105">
        <w:t>Privacy Impact Assessment (</w:t>
      </w:r>
      <w:r w:rsidR="00C42D69" w:rsidRPr="00756ADE">
        <w:rPr>
          <w:b/>
          <w:bCs/>
        </w:rPr>
        <w:t>PIA</w:t>
      </w:r>
      <w:r w:rsidR="00C42D69" w:rsidRPr="00D52105">
        <w:t xml:space="preserve">) </w:t>
      </w:r>
      <w:r>
        <w:t xml:space="preserve">may be required, which </w:t>
      </w:r>
      <w:r w:rsidR="00756ADE">
        <w:t xml:space="preserve">will help </w:t>
      </w:r>
      <w:r w:rsidR="00C42D69" w:rsidRPr="00D52105">
        <w:t>identify actions and approvals required under privacy legislation and policy</w:t>
      </w:r>
      <w:r w:rsidR="00F16E4A">
        <w:t>, including the</w:t>
      </w:r>
      <w:r w:rsidR="00257530">
        <w:t xml:space="preserve"> Privacy Act, the</w:t>
      </w:r>
      <w:r w:rsidR="00F16E4A">
        <w:t xml:space="preserve"> </w:t>
      </w:r>
      <w:hyperlink r:id="rId32" w:history="1">
        <w:r w:rsidR="00F16E4A" w:rsidRPr="00797ECF">
          <w:rPr>
            <w:rStyle w:val="Hyperlink"/>
            <w:rFonts w:ascii="Calibri" w:hAnsi="Calibri" w:cs="Calibri"/>
            <w:i/>
            <w:iCs/>
          </w:rPr>
          <w:t>Data Protection and Use Policy</w:t>
        </w:r>
      </w:hyperlink>
      <w:r w:rsidR="00F16E4A">
        <w:rPr>
          <w:i/>
          <w:iCs/>
        </w:rPr>
        <w:t xml:space="preserve"> </w:t>
      </w:r>
      <w:r w:rsidR="00F16E4A">
        <w:t>and other internal data-related policies applicable within your agency.</w:t>
      </w:r>
    </w:p>
    <w:p w14:paraId="1A86AFB2" w14:textId="1C5744D4" w:rsidR="00C42D69" w:rsidRPr="00E51FD4" w:rsidRDefault="00C42D69" w:rsidP="00E51FD4">
      <w:pPr>
        <w:pStyle w:val="Heading4"/>
      </w:pPr>
      <w:r w:rsidRPr="00E51FD4">
        <w:t xml:space="preserve">Legal </w:t>
      </w:r>
      <w:r w:rsidR="00E51FD4" w:rsidRPr="00E51FD4">
        <w:t>team</w:t>
      </w:r>
    </w:p>
    <w:p w14:paraId="24222E8B" w14:textId="77777777" w:rsidR="00AE3034" w:rsidRDefault="00C42D69" w:rsidP="00791D72">
      <w:r w:rsidRPr="00D52105">
        <w:t xml:space="preserve">When completing an AIA, </w:t>
      </w:r>
      <w:r w:rsidR="00E51FD4">
        <w:t xml:space="preserve">you should consult your legal team </w:t>
      </w:r>
      <w:r w:rsidRPr="00D52105">
        <w:t xml:space="preserve">to identify and address </w:t>
      </w:r>
      <w:r w:rsidR="00E51FD4">
        <w:t xml:space="preserve">any </w:t>
      </w:r>
      <w:r w:rsidRPr="00D52105">
        <w:t xml:space="preserve">legal risks arising from the development, procurement or use of </w:t>
      </w:r>
      <w:r w:rsidR="00C153D7">
        <w:t>the proposed algorithm and wider system(s)</w:t>
      </w:r>
      <w:r w:rsidRPr="00D52105">
        <w:t>. Consultations should begin at the concept stage of a</w:t>
      </w:r>
      <w:r w:rsidR="00C153D7">
        <w:t xml:space="preserve"> P</w:t>
      </w:r>
      <w:r w:rsidRPr="00D52105">
        <w:t xml:space="preserve">roject, prior to development or procurement. </w:t>
      </w:r>
    </w:p>
    <w:p w14:paraId="70D81A99" w14:textId="17EDCAE1" w:rsidR="00197C2E" w:rsidRDefault="00C42D69" w:rsidP="00791D72">
      <w:r w:rsidRPr="00D52105">
        <w:t xml:space="preserve">The nature of </w:t>
      </w:r>
      <w:r w:rsidR="00AE3034">
        <w:t xml:space="preserve">the </w:t>
      </w:r>
      <w:r w:rsidRPr="00D52105">
        <w:t xml:space="preserve">legal risks </w:t>
      </w:r>
      <w:r w:rsidR="00AE3034">
        <w:t xml:space="preserve">will </w:t>
      </w:r>
      <w:r w:rsidRPr="00D52105">
        <w:t>depend on the design of the system (</w:t>
      </w:r>
      <w:r w:rsidR="003C4963">
        <w:t xml:space="preserve">for example, </w:t>
      </w:r>
      <w:r w:rsidR="00240006">
        <w:t xml:space="preserve">the </w:t>
      </w:r>
      <w:r w:rsidRPr="00240006">
        <w:t>training data</w:t>
      </w:r>
      <w:r w:rsidR="00240006" w:rsidRPr="00240006">
        <w:t xml:space="preserve"> or</w:t>
      </w:r>
      <w:r w:rsidRPr="00240006">
        <w:t xml:space="preserve"> model</w:t>
      </w:r>
      <w:r w:rsidR="00240006">
        <w:t xml:space="preserve"> used</w:t>
      </w:r>
      <w:r w:rsidRPr="00D52105">
        <w:t xml:space="preserve">), the context of </w:t>
      </w:r>
      <w:r w:rsidR="00AE3034">
        <w:t>the proposed usage</w:t>
      </w:r>
      <w:r w:rsidRPr="00D52105">
        <w:t xml:space="preserve"> and the </w:t>
      </w:r>
      <w:r w:rsidR="00197C2E">
        <w:t>nature of the outputs</w:t>
      </w:r>
      <w:r w:rsidRPr="00D52105">
        <w:t xml:space="preserve">. </w:t>
      </w:r>
    </w:p>
    <w:p w14:paraId="3BBCC637" w14:textId="3C793B96" w:rsidR="000040DE" w:rsidRPr="00E51FD4" w:rsidRDefault="000040DE" w:rsidP="000040DE">
      <w:pPr>
        <w:pStyle w:val="Heading4"/>
      </w:pPr>
      <w:r>
        <w:t xml:space="preserve">Security </w:t>
      </w:r>
      <w:r w:rsidRPr="00E51FD4">
        <w:t>team</w:t>
      </w:r>
    </w:p>
    <w:p w14:paraId="155E4487" w14:textId="516BACC5" w:rsidR="00C42D69" w:rsidRPr="00D52105" w:rsidRDefault="001E40B0" w:rsidP="00791D72">
      <w:r>
        <w:t xml:space="preserve">Your security team can advise on how best to ensure the algorithm and related data are kept secure and free from external or internal misuse or attack. </w:t>
      </w:r>
      <w:r w:rsidR="00762FB4">
        <w:t xml:space="preserve">They can perform a Security Impact Assessment, which is </w:t>
      </w:r>
      <w:r w:rsidR="00C47F04">
        <w:t xml:space="preserve">assumed </w:t>
      </w:r>
      <w:r w:rsidR="00762FB4">
        <w:t xml:space="preserve">to be completed in </w:t>
      </w:r>
      <w:r w:rsidR="009616E8">
        <w:t xml:space="preserve">association with the questions in section </w:t>
      </w:r>
      <w:r w:rsidR="00A747E8" w:rsidRPr="001A27D2">
        <w:rPr>
          <w:i/>
          <w:iCs/>
        </w:rPr>
        <w:t>10</w:t>
      </w:r>
      <w:r w:rsidR="00A747E8">
        <w:t xml:space="preserve"> </w:t>
      </w:r>
      <w:r w:rsidR="001768FA" w:rsidRPr="001768FA">
        <w:rPr>
          <w:i/>
          <w:iCs/>
        </w:rPr>
        <w:t xml:space="preserve">Safety, </w:t>
      </w:r>
      <w:proofErr w:type="gramStart"/>
      <w:r w:rsidR="001768FA" w:rsidRPr="001768FA">
        <w:rPr>
          <w:i/>
          <w:iCs/>
        </w:rPr>
        <w:t>security</w:t>
      </w:r>
      <w:proofErr w:type="gramEnd"/>
      <w:r w:rsidR="001768FA" w:rsidRPr="001768FA">
        <w:rPr>
          <w:i/>
          <w:iCs/>
        </w:rPr>
        <w:t xml:space="preserve"> and reliability </w:t>
      </w:r>
      <w:r w:rsidR="00A747E8">
        <w:t>of the AIA questionnaire.</w:t>
      </w:r>
    </w:p>
    <w:p w14:paraId="09CCA75D" w14:textId="4B6F3324" w:rsidR="00655F14" w:rsidRPr="009B3F8E" w:rsidRDefault="00655F14" w:rsidP="00655F14">
      <w:pPr>
        <w:pStyle w:val="Heading2"/>
      </w:pPr>
      <w:bookmarkStart w:id="84" w:name="_Toc139895099"/>
      <w:r>
        <w:t xml:space="preserve">How should we </w:t>
      </w:r>
      <w:r w:rsidR="001917B0">
        <w:t xml:space="preserve">conduct </w:t>
      </w:r>
      <w:r w:rsidRPr="009B3F8E">
        <w:t>the AIA process?</w:t>
      </w:r>
      <w:bookmarkEnd w:id="84"/>
    </w:p>
    <w:p w14:paraId="4BEE1BF3" w14:textId="4381EB10" w:rsidR="007809CA" w:rsidRPr="007809CA" w:rsidRDefault="007809CA" w:rsidP="00791D72">
      <w:r w:rsidRPr="007809CA">
        <w:t>Each</w:t>
      </w:r>
      <w:r>
        <w:t xml:space="preserve"> agency will have its own way of doing things and its own governance and risk frameworks</w:t>
      </w:r>
      <w:r w:rsidR="00646569">
        <w:t xml:space="preserve"> that will continue to apply. This User Guide does not aim to provide a prescriptive process, but rather to include some ideas on how you might want to approach the </w:t>
      </w:r>
      <w:r w:rsidR="00C47F04">
        <w:t xml:space="preserve">AIA </w:t>
      </w:r>
      <w:r w:rsidR="00646569">
        <w:t>process</w:t>
      </w:r>
      <w:r w:rsidR="00F0023C">
        <w:t xml:space="preserve"> to get the best results.</w:t>
      </w:r>
    </w:p>
    <w:p w14:paraId="20A0B453" w14:textId="77777777" w:rsidR="00824827" w:rsidRDefault="00824827">
      <w:pPr>
        <w:spacing w:after="160" w:line="259" w:lineRule="auto"/>
        <w:rPr>
          <w:rFonts w:eastAsiaTheme="majorEastAsia" w:cstheme="majorBidi"/>
          <w:b/>
          <w:bCs/>
          <w:color w:val="000000" w:themeColor="text1"/>
          <w:sz w:val="30"/>
          <w:szCs w:val="26"/>
        </w:rPr>
      </w:pPr>
      <w:r>
        <w:br w:type="page"/>
      </w:r>
    </w:p>
    <w:p w14:paraId="7FEB7528" w14:textId="465E0989" w:rsidR="0086685A" w:rsidRPr="0086685A" w:rsidRDefault="00BF513E" w:rsidP="0086685A">
      <w:pPr>
        <w:pStyle w:val="Heading3"/>
      </w:pPr>
      <w:r w:rsidRPr="0086685A">
        <w:lastRenderedPageBreak/>
        <w:t>Workshops and group activities</w:t>
      </w:r>
    </w:p>
    <w:p w14:paraId="28DE8C17" w14:textId="2BAA5B14" w:rsidR="002C3D71" w:rsidRPr="00A32EDC" w:rsidRDefault="00BF513E" w:rsidP="004D1F33">
      <w:pPr>
        <w:pStyle w:val="Bulletintroduction"/>
        <w:rPr>
          <w:szCs w:val="22"/>
        </w:rPr>
      </w:pPr>
      <w:r w:rsidRPr="00A32EDC">
        <w:t xml:space="preserve">Workshops </w:t>
      </w:r>
      <w:r w:rsidR="00F0023C">
        <w:t xml:space="preserve">can be </w:t>
      </w:r>
      <w:r w:rsidRPr="00A32EDC">
        <w:t>an effective and efficient way for multi-disciplinary groups to brainstorm issues and surface a range of different perspectives</w:t>
      </w:r>
      <w:r w:rsidR="00040529">
        <w:t xml:space="preserve">, </w:t>
      </w:r>
      <w:r w:rsidR="002C3D71" w:rsidRPr="00A32EDC">
        <w:rPr>
          <w:szCs w:val="22"/>
        </w:rPr>
        <w:t xml:space="preserve">particularly </w:t>
      </w:r>
      <w:r w:rsidR="00040529">
        <w:rPr>
          <w:szCs w:val="22"/>
        </w:rPr>
        <w:t xml:space="preserve">where you need </w:t>
      </w:r>
      <w:r w:rsidR="002C3D71" w:rsidRPr="00A32EDC">
        <w:rPr>
          <w:szCs w:val="22"/>
        </w:rPr>
        <w:t>to:</w:t>
      </w:r>
    </w:p>
    <w:p w14:paraId="7CB10BCB" w14:textId="77777777" w:rsidR="002C3D71" w:rsidRPr="00A32EDC" w:rsidRDefault="002C3D71" w:rsidP="004D1F33">
      <w:pPr>
        <w:pStyle w:val="Bullet1"/>
      </w:pPr>
      <w:r>
        <w:t>d</w:t>
      </w:r>
      <w:r w:rsidRPr="00A32EDC">
        <w:t xml:space="preserve">efine the problem, algorithm use case, </w:t>
      </w:r>
      <w:proofErr w:type="gramStart"/>
      <w:r w:rsidRPr="00A32EDC">
        <w:t>purpose</w:t>
      </w:r>
      <w:proofErr w:type="gramEnd"/>
      <w:r w:rsidRPr="00A32EDC">
        <w:t xml:space="preserve"> and overall benefits</w:t>
      </w:r>
    </w:p>
    <w:p w14:paraId="2F1E68DA" w14:textId="04C7FAA9" w:rsidR="002C3D71" w:rsidRPr="00A32EDC" w:rsidRDefault="002C3D71" w:rsidP="004D1F33">
      <w:pPr>
        <w:pStyle w:val="Bullet1"/>
      </w:pPr>
      <w:r>
        <w:t>i</w:t>
      </w:r>
      <w:r w:rsidRPr="00A32EDC">
        <w:t xml:space="preserve">dentify </w:t>
      </w:r>
      <w:r w:rsidR="00F2336A">
        <w:t>who will be impacted</w:t>
      </w:r>
      <w:r w:rsidR="007F4859">
        <w:t xml:space="preserve"> by the algorithm (</w:t>
      </w:r>
      <w:r w:rsidR="00040529">
        <w:t xml:space="preserve">the </w:t>
      </w:r>
      <w:r w:rsidRPr="00672F35">
        <w:rPr>
          <w:b/>
          <w:bCs/>
        </w:rPr>
        <w:t>Stakeholders</w:t>
      </w:r>
      <w:r w:rsidR="007F4859">
        <w:t>)</w:t>
      </w:r>
      <w:r w:rsidRPr="00A32EDC">
        <w:t xml:space="preserve"> and the potential benefits and harms of using the algorithm in relation to each </w:t>
      </w:r>
      <w:r w:rsidR="00C54F1C">
        <w:t xml:space="preserve">type </w:t>
      </w:r>
      <w:r w:rsidRPr="00A32EDC">
        <w:t xml:space="preserve">of </w:t>
      </w:r>
      <w:r w:rsidRPr="00672F35">
        <w:t>Stakeholder</w:t>
      </w:r>
    </w:p>
    <w:p w14:paraId="3CA941A5" w14:textId="735DECDC" w:rsidR="002C3D71" w:rsidRPr="00A32EDC" w:rsidRDefault="002C3D71" w:rsidP="004D1F33">
      <w:pPr>
        <w:pStyle w:val="Bullet1"/>
      </w:pPr>
      <w:r>
        <w:t>i</w:t>
      </w:r>
      <w:r w:rsidRPr="00A32EDC">
        <w:t xml:space="preserve">dentify potential mitigants to the risks and harms identified for each </w:t>
      </w:r>
      <w:r w:rsidR="00C54F1C">
        <w:t xml:space="preserve">type </w:t>
      </w:r>
      <w:r w:rsidRPr="00A32EDC">
        <w:t xml:space="preserve">of </w:t>
      </w:r>
      <w:r w:rsidRPr="00672F35">
        <w:t>Stakeholder</w:t>
      </w:r>
      <w:r>
        <w:t>.</w:t>
      </w:r>
    </w:p>
    <w:p w14:paraId="6C4F19D9" w14:textId="44E86609" w:rsidR="00D366B4" w:rsidRDefault="002C3D71" w:rsidP="00D366B4">
      <w:pPr>
        <w:pStyle w:val="NormalWeb"/>
        <w:rPr>
          <w:rFonts w:ascii="Calibri" w:hAnsi="Calibri" w:cs="Calibri"/>
          <w:color w:val="000000" w:themeColor="text1"/>
          <w:sz w:val="22"/>
          <w:szCs w:val="22"/>
          <w:shd w:val="clear" w:color="auto" w:fill="FFFFFF"/>
        </w:rPr>
      </w:pPr>
      <w:r>
        <w:rPr>
          <w:rFonts w:ascii="Calibri" w:hAnsi="Calibri" w:cs="Calibri"/>
          <w:sz w:val="22"/>
          <w:szCs w:val="22"/>
        </w:rPr>
        <w:t xml:space="preserve">There are various techniques that can be effective for brainstorming and information gathering in workshops. You many find </w:t>
      </w:r>
      <w:r w:rsidR="00294DF9">
        <w:rPr>
          <w:rFonts w:ascii="Calibri" w:hAnsi="Calibri" w:cs="Calibri"/>
          <w:sz w:val="22"/>
          <w:szCs w:val="22"/>
        </w:rPr>
        <w:t xml:space="preserve">a </w:t>
      </w:r>
      <w:r w:rsidRPr="00294DF9">
        <w:rPr>
          <w:rFonts w:ascii="Calibri" w:hAnsi="Calibri" w:cs="Calibri"/>
          <w:b/>
          <w:bCs/>
          <w:sz w:val="22"/>
          <w:szCs w:val="22"/>
        </w:rPr>
        <w:t>Lean Canvas</w:t>
      </w:r>
      <w:r w:rsidRPr="00A32EDC">
        <w:rPr>
          <w:rFonts w:ascii="Calibri" w:hAnsi="Calibri" w:cs="Calibri"/>
          <w:sz w:val="22"/>
          <w:szCs w:val="22"/>
        </w:rPr>
        <w:t xml:space="preserve"> </w:t>
      </w:r>
      <w:r>
        <w:rPr>
          <w:rFonts w:ascii="Calibri" w:hAnsi="Calibri" w:cs="Calibri"/>
          <w:sz w:val="22"/>
          <w:szCs w:val="22"/>
        </w:rPr>
        <w:t xml:space="preserve">approach helpful to start your design journey. This </w:t>
      </w:r>
      <w:r w:rsidRPr="00A32EDC">
        <w:rPr>
          <w:rFonts w:ascii="Calibri" w:hAnsi="Calibri" w:cs="Calibri"/>
          <w:sz w:val="22"/>
          <w:szCs w:val="22"/>
        </w:rPr>
        <w:t xml:space="preserve">is a </w:t>
      </w:r>
      <w:r w:rsidRPr="00A32EDC">
        <w:rPr>
          <w:rFonts w:ascii="Calibri" w:hAnsi="Calibri" w:cs="Calibri"/>
          <w:color w:val="000000" w:themeColor="text1"/>
          <w:sz w:val="22"/>
          <w:szCs w:val="22"/>
          <w:shd w:val="clear" w:color="auto" w:fill="FFFFFF"/>
        </w:rPr>
        <w:t>one-page model to guide teams through a series of defined steps</w:t>
      </w:r>
      <w:r w:rsidR="00D366B4">
        <w:rPr>
          <w:rFonts w:ascii="Calibri" w:hAnsi="Calibri" w:cs="Calibri"/>
          <w:color w:val="000000" w:themeColor="text1"/>
          <w:sz w:val="22"/>
          <w:szCs w:val="22"/>
          <w:shd w:val="clear" w:color="auto" w:fill="FFFFFF"/>
        </w:rPr>
        <w:t xml:space="preserve">, helping you to focus on the key aspects of your problem and how you might solve it in a responsible way. </w:t>
      </w:r>
    </w:p>
    <w:p w14:paraId="712A3AB8" w14:textId="087AFF41" w:rsidR="00996A05" w:rsidRDefault="002C3D71" w:rsidP="00A225E2">
      <w:pPr>
        <w:pStyle w:val="Bulletintroduction"/>
        <w:rPr>
          <w:shd w:val="clear" w:color="auto" w:fill="FFFFFF"/>
        </w:rPr>
      </w:pPr>
      <w:r>
        <w:rPr>
          <w:shd w:val="clear" w:color="auto" w:fill="FFFFFF"/>
        </w:rPr>
        <w:t xml:space="preserve">While </w:t>
      </w:r>
      <w:r w:rsidR="009D0F5C">
        <w:rPr>
          <w:shd w:val="clear" w:color="auto" w:fill="FFFFFF"/>
        </w:rPr>
        <w:t>a Lean Canvas is</w:t>
      </w:r>
      <w:r>
        <w:rPr>
          <w:shd w:val="clear" w:color="auto" w:fill="FFFFFF"/>
        </w:rPr>
        <w:t xml:space="preserve"> typically used by entrepreneurs to brainstorm business models, the overall concept can be useful in </w:t>
      </w:r>
      <w:r w:rsidRPr="00A32EDC">
        <w:rPr>
          <w:shd w:val="clear" w:color="auto" w:fill="FFFFFF"/>
        </w:rPr>
        <w:t>the AIA context</w:t>
      </w:r>
      <w:r>
        <w:rPr>
          <w:shd w:val="clear" w:color="auto" w:fill="FFFFFF"/>
        </w:rPr>
        <w:t xml:space="preserve"> </w:t>
      </w:r>
      <w:r w:rsidR="00BD5088">
        <w:rPr>
          <w:shd w:val="clear" w:color="auto" w:fill="FFFFFF"/>
        </w:rPr>
        <w:t>as well</w:t>
      </w:r>
      <w:r>
        <w:rPr>
          <w:shd w:val="clear" w:color="auto" w:fill="FFFFFF"/>
        </w:rPr>
        <w:t xml:space="preserve">. </w:t>
      </w:r>
    </w:p>
    <w:p w14:paraId="2189CE90" w14:textId="09DB1321" w:rsidR="002C3D71" w:rsidRDefault="002C3D71" w:rsidP="00A225E2">
      <w:pPr>
        <w:pStyle w:val="Bullet1"/>
        <w:rPr>
          <w:shd w:val="clear" w:color="auto" w:fill="FFFFFF"/>
        </w:rPr>
      </w:pPr>
      <w:r>
        <w:rPr>
          <w:shd w:val="clear" w:color="auto" w:fill="FFFFFF"/>
        </w:rPr>
        <w:t xml:space="preserve">A </w:t>
      </w:r>
      <w:r w:rsidR="00D860EC">
        <w:rPr>
          <w:shd w:val="clear" w:color="auto" w:fill="FFFFFF"/>
        </w:rPr>
        <w:t xml:space="preserve">good </w:t>
      </w:r>
      <w:r>
        <w:rPr>
          <w:shd w:val="clear" w:color="auto" w:fill="FFFFFF"/>
        </w:rPr>
        <w:t xml:space="preserve">example of a machine learning canvas can be found in </w:t>
      </w:r>
      <w:hyperlink r:id="rId33" w:history="1">
        <w:r w:rsidRPr="0057616C">
          <w:rPr>
            <w:rStyle w:val="Hyperlink"/>
            <w:rFonts w:ascii="Calibri" w:hAnsi="Calibri" w:cs="Calibri"/>
            <w:szCs w:val="22"/>
            <w:shd w:val="clear" w:color="auto" w:fill="FFFFFF"/>
          </w:rPr>
          <w:t>this article</w:t>
        </w:r>
      </w:hyperlink>
      <w:r>
        <w:rPr>
          <w:shd w:val="clear" w:color="auto" w:fill="FFFFFF"/>
        </w:rPr>
        <w:t xml:space="preserve">, which is also referenced in the Ministry of Social Development’s </w:t>
      </w:r>
      <w:r>
        <w:rPr>
          <w:i/>
          <w:iCs/>
          <w:shd w:val="clear" w:color="auto" w:fill="FFFFFF"/>
        </w:rPr>
        <w:t xml:space="preserve">Data Science Guide for Operations </w:t>
      </w:r>
      <w:r>
        <w:rPr>
          <w:shd w:val="clear" w:color="auto" w:fill="FFFFFF"/>
        </w:rPr>
        <w:t xml:space="preserve">part of its </w:t>
      </w:r>
      <w:hyperlink r:id="rId34" w:history="1">
        <w:r w:rsidRPr="00B2556B">
          <w:rPr>
            <w:rStyle w:val="Hyperlink"/>
            <w:rFonts w:ascii="Calibri" w:hAnsi="Calibri" w:cs="Calibri"/>
            <w:szCs w:val="22"/>
            <w:shd w:val="clear" w:color="auto" w:fill="FFFFFF"/>
          </w:rPr>
          <w:t>Model Development Lifecycle</w:t>
        </w:r>
      </w:hyperlink>
      <w:r>
        <w:rPr>
          <w:shd w:val="clear" w:color="auto" w:fill="FFFFFF"/>
        </w:rPr>
        <w:t xml:space="preserve"> at page 45.</w:t>
      </w:r>
    </w:p>
    <w:p w14:paraId="3EC625F5" w14:textId="4E597BB8" w:rsidR="002C3D71" w:rsidRDefault="002C3D71" w:rsidP="00A225E2">
      <w:pPr>
        <w:pStyle w:val="Bullet1"/>
        <w:rPr>
          <w:shd w:val="clear" w:color="auto" w:fill="FFFFFF"/>
        </w:rPr>
      </w:pPr>
      <w:r w:rsidRPr="00644AF1">
        <w:rPr>
          <w:shd w:val="clear" w:color="auto" w:fill="FFFFFF"/>
        </w:rPr>
        <w:t xml:space="preserve">The </w:t>
      </w:r>
      <w:hyperlink r:id="rId35" w:history="1">
        <w:r w:rsidRPr="00644AF1">
          <w:rPr>
            <w:rStyle w:val="Hyperlink"/>
            <w:rFonts w:ascii="Calibri" w:hAnsi="Calibri" w:cs="Calibri"/>
            <w:szCs w:val="22"/>
            <w:shd w:val="clear" w:color="auto" w:fill="FFFFFF"/>
          </w:rPr>
          <w:t>Open Ethics Canvas</w:t>
        </w:r>
      </w:hyperlink>
      <w:r w:rsidRPr="00644AF1">
        <w:rPr>
          <w:shd w:val="clear" w:color="auto" w:fill="FFFFFF"/>
        </w:rPr>
        <w:t xml:space="preserve"> is a</w:t>
      </w:r>
      <w:r>
        <w:rPr>
          <w:shd w:val="clear" w:color="auto" w:fill="FFFFFF"/>
        </w:rPr>
        <w:t>nother</w:t>
      </w:r>
      <w:r w:rsidRPr="00644AF1">
        <w:rPr>
          <w:shd w:val="clear" w:color="auto" w:fill="FFFFFF"/>
        </w:rPr>
        <w:t xml:space="preserve"> tool that may be useful</w:t>
      </w:r>
      <w:r>
        <w:rPr>
          <w:shd w:val="clear" w:color="auto" w:fill="FFFFFF"/>
        </w:rPr>
        <w:t xml:space="preserve">. It’s designed </w:t>
      </w:r>
      <w:r w:rsidRPr="00644AF1">
        <w:rPr>
          <w:shd w:val="clear" w:color="auto" w:fill="FFFFFF"/>
        </w:rPr>
        <w:t xml:space="preserve">for developers, product owners and ethics professionals </w:t>
      </w:r>
      <w:r>
        <w:rPr>
          <w:shd w:val="clear" w:color="auto" w:fill="FFFFFF"/>
        </w:rPr>
        <w:t xml:space="preserve">and is </w:t>
      </w:r>
      <w:r w:rsidRPr="00644AF1">
        <w:rPr>
          <w:shd w:val="clear" w:color="auto" w:fill="FFFFFF"/>
        </w:rPr>
        <w:t xml:space="preserve">made available by Open Ethics contributors and distributed free of charge under </w:t>
      </w:r>
      <w:r w:rsidR="001F12BF">
        <w:rPr>
          <w:shd w:val="clear" w:color="auto" w:fill="FFFFFF"/>
        </w:rPr>
        <w:t xml:space="preserve">an </w:t>
      </w:r>
      <w:r w:rsidRPr="00644AF1">
        <w:rPr>
          <w:shd w:val="clear" w:color="auto" w:fill="FFFFFF"/>
        </w:rPr>
        <w:t>Attribution-</w:t>
      </w:r>
      <w:proofErr w:type="spellStart"/>
      <w:r w:rsidRPr="00644AF1">
        <w:rPr>
          <w:shd w:val="clear" w:color="auto" w:fill="FFFFFF"/>
        </w:rPr>
        <w:t>ShareAlike</w:t>
      </w:r>
      <w:proofErr w:type="spellEnd"/>
      <w:r w:rsidRPr="00644AF1">
        <w:rPr>
          <w:shd w:val="clear" w:color="auto" w:fill="FFFFFF"/>
        </w:rPr>
        <w:t xml:space="preserve"> 4.0 International Licence. </w:t>
      </w:r>
    </w:p>
    <w:p w14:paraId="06A785BA" w14:textId="308C710C" w:rsidR="00996A05" w:rsidRPr="00644AF1" w:rsidRDefault="00996A05" w:rsidP="00996A05">
      <w:pPr>
        <w:pStyle w:val="Heading4"/>
        <w:rPr>
          <w:shd w:val="clear" w:color="auto" w:fill="FFFFFF"/>
        </w:rPr>
      </w:pPr>
      <w:r>
        <w:rPr>
          <w:shd w:val="clear" w:color="auto" w:fill="FFFFFF"/>
        </w:rPr>
        <w:t>When should we hold workshops?</w:t>
      </w:r>
    </w:p>
    <w:p w14:paraId="725EEE4B" w14:textId="77777777" w:rsidR="00F41B40" w:rsidRDefault="00BF513E" w:rsidP="00A225E2">
      <w:pPr>
        <w:pStyle w:val="Bulletintroduction"/>
      </w:pPr>
      <w:r w:rsidRPr="0098400C">
        <w:t>We recommend holding workshop</w:t>
      </w:r>
      <w:r w:rsidR="00F41B40">
        <w:t>s at the following points.</w:t>
      </w:r>
    </w:p>
    <w:p w14:paraId="6C2ED5D7" w14:textId="3F667AE5" w:rsidR="00271C97" w:rsidRDefault="00F41B40" w:rsidP="003C683D">
      <w:pPr>
        <w:pStyle w:val="Bullet1"/>
        <w:numPr>
          <w:ilvl w:val="0"/>
          <w:numId w:val="50"/>
        </w:numPr>
      </w:pPr>
      <w:r w:rsidRPr="00177FE6">
        <w:rPr>
          <w:b/>
          <w:bCs/>
        </w:rPr>
        <w:t>A</w:t>
      </w:r>
      <w:r w:rsidR="00BF513E" w:rsidRPr="00177FE6">
        <w:rPr>
          <w:b/>
          <w:bCs/>
        </w:rPr>
        <w:t>t the outset of a project</w:t>
      </w:r>
      <w:r w:rsidR="00BF513E" w:rsidRPr="0098400C">
        <w:t xml:space="preserve"> to </w:t>
      </w:r>
      <w:r w:rsidR="007D42C8">
        <w:t>pull together the Project information required for section 2 of the AIA questionnaire. That includes</w:t>
      </w:r>
      <w:r w:rsidR="0028609C">
        <w:t xml:space="preserve"> </w:t>
      </w:r>
      <w:r w:rsidR="00C7404E">
        <w:rPr>
          <w:rFonts w:cs="Calibri"/>
        </w:rPr>
        <w:t>d</w:t>
      </w:r>
      <w:r w:rsidR="00C7404E" w:rsidRPr="00A32EDC">
        <w:rPr>
          <w:rFonts w:cs="Calibri"/>
        </w:rPr>
        <w:t>efin</w:t>
      </w:r>
      <w:r w:rsidR="0028609C">
        <w:rPr>
          <w:rFonts w:cs="Calibri"/>
        </w:rPr>
        <w:t xml:space="preserve">ing </w:t>
      </w:r>
      <w:r w:rsidR="00C7404E" w:rsidRPr="00A32EDC">
        <w:rPr>
          <w:rFonts w:cs="Calibri"/>
        </w:rPr>
        <w:t xml:space="preserve">the </w:t>
      </w:r>
      <w:r w:rsidR="0028609C">
        <w:rPr>
          <w:rFonts w:cs="Calibri"/>
        </w:rPr>
        <w:t>issue you’re trying to solve or goal you’re trying to achieve; the nature of the proposed</w:t>
      </w:r>
      <w:r w:rsidR="00C7404E" w:rsidRPr="00A32EDC">
        <w:rPr>
          <w:rFonts w:cs="Calibri"/>
        </w:rPr>
        <w:t xml:space="preserve"> algorithm</w:t>
      </w:r>
      <w:r w:rsidR="0028609C">
        <w:rPr>
          <w:rFonts w:cs="Calibri"/>
        </w:rPr>
        <w:t>, what it does, how it will be used and how it will help</w:t>
      </w:r>
      <w:r w:rsidR="0052027A">
        <w:rPr>
          <w:rFonts w:cs="Calibri"/>
        </w:rPr>
        <w:t xml:space="preserve">; the key </w:t>
      </w:r>
      <w:r w:rsidR="00C7404E" w:rsidRPr="00A32EDC">
        <w:rPr>
          <w:rFonts w:cs="Calibri"/>
        </w:rPr>
        <w:t>benefits</w:t>
      </w:r>
      <w:r w:rsidR="0052027A">
        <w:rPr>
          <w:rFonts w:cs="Calibri"/>
        </w:rPr>
        <w:t xml:space="preserve">, </w:t>
      </w:r>
      <w:proofErr w:type="gramStart"/>
      <w:r w:rsidR="0052027A">
        <w:rPr>
          <w:rFonts w:cs="Calibri"/>
        </w:rPr>
        <w:t>Stakeholders</w:t>
      </w:r>
      <w:proofErr w:type="gramEnd"/>
      <w:r w:rsidR="0052027A">
        <w:rPr>
          <w:rFonts w:cs="Calibri"/>
        </w:rPr>
        <w:t xml:space="preserve"> and users; </w:t>
      </w:r>
      <w:r w:rsidR="0033528D">
        <w:rPr>
          <w:rFonts w:cs="Calibri"/>
        </w:rPr>
        <w:t>technology considerations and key dates.</w:t>
      </w:r>
    </w:p>
    <w:p w14:paraId="61BC493C" w14:textId="77777777" w:rsidR="009B5E31" w:rsidRDefault="00C16955" w:rsidP="003C683D">
      <w:pPr>
        <w:pStyle w:val="Bullet1"/>
        <w:numPr>
          <w:ilvl w:val="0"/>
          <w:numId w:val="50"/>
        </w:numPr>
      </w:pPr>
      <w:r w:rsidRPr="00271C97">
        <w:rPr>
          <w:b/>
          <w:bCs/>
        </w:rPr>
        <w:t xml:space="preserve">To </w:t>
      </w:r>
      <w:r w:rsidR="00BF513E" w:rsidRPr="00271C97">
        <w:rPr>
          <w:b/>
          <w:bCs/>
        </w:rPr>
        <w:t>identify</w:t>
      </w:r>
      <w:r w:rsidR="007270FC" w:rsidRPr="00271C97">
        <w:rPr>
          <w:b/>
          <w:bCs/>
        </w:rPr>
        <w:t xml:space="preserve"> the k</w:t>
      </w:r>
      <w:r w:rsidR="003E65F0" w:rsidRPr="00271C97">
        <w:rPr>
          <w:b/>
          <w:bCs/>
        </w:rPr>
        <w:t xml:space="preserve">ey </w:t>
      </w:r>
      <w:r w:rsidRPr="00271C97">
        <w:rPr>
          <w:b/>
          <w:bCs/>
        </w:rPr>
        <w:t>S</w:t>
      </w:r>
      <w:r w:rsidR="003E65F0" w:rsidRPr="00271C97">
        <w:rPr>
          <w:b/>
          <w:bCs/>
        </w:rPr>
        <w:t>takeholders</w:t>
      </w:r>
      <w:r w:rsidR="007270FC" w:rsidRPr="00271C97">
        <w:rPr>
          <w:b/>
          <w:bCs/>
        </w:rPr>
        <w:t xml:space="preserve"> </w:t>
      </w:r>
      <w:r w:rsidRPr="00271C97">
        <w:rPr>
          <w:b/>
          <w:bCs/>
        </w:rPr>
        <w:t>and impacts</w:t>
      </w:r>
      <w:r w:rsidRPr="00271C97">
        <w:t xml:space="preserve">, including </w:t>
      </w:r>
      <w:r w:rsidR="007270FC" w:rsidRPr="00271C97">
        <w:t>the p</w:t>
      </w:r>
      <w:r w:rsidR="003E65F0" w:rsidRPr="00271C97">
        <w:t>otential benefits</w:t>
      </w:r>
      <w:r w:rsidR="007270FC" w:rsidRPr="00271C97">
        <w:t xml:space="preserve"> and </w:t>
      </w:r>
      <w:r w:rsidR="004B7B12" w:rsidRPr="00271C97">
        <w:t xml:space="preserve">harms or negative impacts </w:t>
      </w:r>
      <w:r w:rsidR="00271C97" w:rsidRPr="00271C97">
        <w:rPr>
          <w:rFonts w:cs="Calibri"/>
        </w:rPr>
        <w:t>of using the algorithm in relation to each group of Stakeholders</w:t>
      </w:r>
      <w:r w:rsidR="00271C97">
        <w:t xml:space="preserve">. </w:t>
      </w:r>
    </w:p>
    <w:p w14:paraId="0DE53983" w14:textId="4540CB19" w:rsidR="00157B1A" w:rsidRPr="00C9661C" w:rsidRDefault="00157B1A" w:rsidP="003C683D">
      <w:pPr>
        <w:pStyle w:val="Bullet1"/>
        <w:numPr>
          <w:ilvl w:val="0"/>
          <w:numId w:val="50"/>
        </w:numPr>
      </w:pPr>
      <w:r w:rsidRPr="00C9661C">
        <w:rPr>
          <w:b/>
          <w:bCs/>
        </w:rPr>
        <w:t xml:space="preserve">To identify potential mitigants </w:t>
      </w:r>
      <w:r w:rsidRPr="00C9661C">
        <w:t>to the risks and harms identified for each group of Stakeholders</w:t>
      </w:r>
      <w:r w:rsidR="00C9661C">
        <w:t xml:space="preserve">, as covered in section </w:t>
      </w:r>
      <w:r w:rsidR="009F3B2B">
        <w:t>12 of the AIA questionnaire</w:t>
      </w:r>
      <w:r w:rsidRPr="00C9661C">
        <w:t>.</w:t>
      </w:r>
    </w:p>
    <w:p w14:paraId="5EDA9850" w14:textId="77777777" w:rsidR="00DA2D13" w:rsidRDefault="00F41B40" w:rsidP="00615DB8">
      <w:pPr>
        <w:rPr>
          <w:b/>
          <w:bCs/>
        </w:rPr>
      </w:pPr>
      <w:r w:rsidRPr="00F41B40">
        <w:t>Alternatively</w:t>
      </w:r>
      <w:r>
        <w:t xml:space="preserve">, you may want to hold just one workshop at the outset </w:t>
      </w:r>
      <w:r w:rsidR="0070450C">
        <w:t>to cover all of these issues</w:t>
      </w:r>
      <w:r w:rsidR="00DA2D13">
        <w:t xml:space="preserve"> or combine 2 and 3 above into one workshop</w:t>
      </w:r>
      <w:r w:rsidR="0070450C">
        <w:t xml:space="preserve">. </w:t>
      </w:r>
    </w:p>
    <w:p w14:paraId="0553BB6A" w14:textId="1A08991B" w:rsidR="00996A05" w:rsidRDefault="0070450C" w:rsidP="006078C7">
      <w:pPr>
        <w:rPr>
          <w:b/>
          <w:bCs/>
        </w:rPr>
      </w:pPr>
      <w:r>
        <w:t xml:space="preserve">Whatever approach you take, you may find it helpful to include a good facilitator who can keep participants focused and ensure the necessary </w:t>
      </w:r>
      <w:r w:rsidR="00177FE6">
        <w:t xml:space="preserve">discussion </w:t>
      </w:r>
      <w:r w:rsidR="00D860EC">
        <w:t xml:space="preserve">points are </w:t>
      </w:r>
      <w:r w:rsidR="00177FE6">
        <w:t xml:space="preserve">covered and </w:t>
      </w:r>
      <w:r w:rsidR="00D860EC">
        <w:t xml:space="preserve">key </w:t>
      </w:r>
      <w:r>
        <w:t xml:space="preserve">information </w:t>
      </w:r>
      <w:r w:rsidR="00D860EC">
        <w:t xml:space="preserve">is </w:t>
      </w:r>
      <w:r w:rsidR="00177FE6">
        <w:t>surfaced.</w:t>
      </w:r>
    </w:p>
    <w:p w14:paraId="6F6B2093" w14:textId="2F022D59" w:rsidR="004C025D" w:rsidRPr="006078C7" w:rsidRDefault="004C025D" w:rsidP="006078C7">
      <w:pPr>
        <w:pStyle w:val="Heading3"/>
      </w:pPr>
      <w:r w:rsidRPr="006078C7">
        <w:t xml:space="preserve">Engagement and </w:t>
      </w:r>
      <w:r w:rsidR="00B350EF" w:rsidRPr="006078C7">
        <w:t>collaboration</w:t>
      </w:r>
    </w:p>
    <w:p w14:paraId="7BCD8B47" w14:textId="17C62502" w:rsidR="004C025D" w:rsidRPr="00454288" w:rsidRDefault="004C025D" w:rsidP="006078C7">
      <w:r w:rsidRPr="00454288">
        <w:t xml:space="preserve">Engagement and collaboration with Māori and other communities impacted by the algorithm is key. See the further discussion in </w:t>
      </w:r>
      <w:r w:rsidR="0086573B">
        <w:t xml:space="preserve">the </w:t>
      </w:r>
      <w:r w:rsidRPr="00454288">
        <w:t>sections</w:t>
      </w:r>
      <w:r w:rsidR="0086573B">
        <w:t xml:space="preserve"> </w:t>
      </w:r>
      <w:r w:rsidR="0086573B" w:rsidRPr="000100B7">
        <w:rPr>
          <w:i/>
          <w:iCs/>
        </w:rPr>
        <w:t>Partnership with Māori</w:t>
      </w:r>
      <w:r w:rsidR="000100B7">
        <w:t xml:space="preserve"> and </w:t>
      </w:r>
      <w:r w:rsidR="000100B7" w:rsidRPr="000100B7">
        <w:rPr>
          <w:i/>
          <w:iCs/>
        </w:rPr>
        <w:t>Community engagement</w:t>
      </w:r>
      <w:r w:rsidRPr="00454288">
        <w:t xml:space="preserve"> relating to the Charter’s </w:t>
      </w:r>
      <w:r w:rsidR="000550D8">
        <w:t>‘</w:t>
      </w:r>
      <w:r w:rsidRPr="00454288">
        <w:t>Partnership</w:t>
      </w:r>
      <w:r w:rsidR="000550D8">
        <w:t>’</w:t>
      </w:r>
      <w:r w:rsidRPr="00454288">
        <w:t xml:space="preserve"> and </w:t>
      </w:r>
      <w:r w:rsidR="000550D8">
        <w:t>‘</w:t>
      </w:r>
      <w:r w:rsidRPr="00454288">
        <w:t>People</w:t>
      </w:r>
      <w:r w:rsidR="000550D8">
        <w:t>’</w:t>
      </w:r>
      <w:r w:rsidRPr="00454288">
        <w:t xml:space="preserve"> </w:t>
      </w:r>
      <w:r w:rsidR="000550D8">
        <w:t>c</w:t>
      </w:r>
      <w:r w:rsidRPr="00454288">
        <w:t>ommitments.</w:t>
      </w:r>
    </w:p>
    <w:p w14:paraId="1525F8BF" w14:textId="5535A04E" w:rsidR="001439E7" w:rsidRPr="0086685A" w:rsidRDefault="000E4A8C" w:rsidP="0086685A">
      <w:pPr>
        <w:pStyle w:val="Heading3"/>
      </w:pPr>
      <w:r w:rsidRPr="0086685A">
        <w:lastRenderedPageBreak/>
        <w:t>Document</w:t>
      </w:r>
      <w:r w:rsidR="00656AC0" w:rsidRPr="0086685A">
        <w:t>at</w:t>
      </w:r>
      <w:r w:rsidRPr="0086685A">
        <w:t>ion</w:t>
      </w:r>
    </w:p>
    <w:p w14:paraId="031B28D2" w14:textId="51354940" w:rsidR="00656AC0" w:rsidRPr="00A32EDC" w:rsidRDefault="00656AC0" w:rsidP="00863AE3">
      <w:pPr>
        <w:pStyle w:val="Bulletintroduction"/>
      </w:pPr>
      <w:r w:rsidRPr="00A32EDC">
        <w:t xml:space="preserve">Every agency and </w:t>
      </w:r>
      <w:r w:rsidR="005B23A0">
        <w:t xml:space="preserve">every </w:t>
      </w:r>
      <w:r w:rsidRPr="00A32EDC">
        <w:t xml:space="preserve">AIA </w:t>
      </w:r>
      <w:proofErr w:type="gramStart"/>
      <w:r w:rsidRPr="00A32EDC">
        <w:t>is</w:t>
      </w:r>
      <w:proofErr w:type="gramEnd"/>
      <w:r w:rsidRPr="00A32EDC">
        <w:t xml:space="preserve"> different so there are no hard and fast rules as to who is best placed to be the author of the AIA documentation. However, the following roles would </w:t>
      </w:r>
      <w:r w:rsidR="00D860EC">
        <w:t xml:space="preserve">usually </w:t>
      </w:r>
      <w:r w:rsidRPr="00A32EDC">
        <w:t>be involved</w:t>
      </w:r>
      <w:r w:rsidR="0095589C">
        <w:t xml:space="preserve"> in completing the document</w:t>
      </w:r>
      <w:r w:rsidR="00655649">
        <w:t>ation</w:t>
      </w:r>
      <w:r w:rsidRPr="00A32EDC">
        <w:t>.</w:t>
      </w:r>
    </w:p>
    <w:p w14:paraId="062E6DF5" w14:textId="16B569C2" w:rsidR="00656AC0" w:rsidRPr="00656AC0" w:rsidRDefault="00656AC0" w:rsidP="00863AE3">
      <w:pPr>
        <w:pStyle w:val="Bullet1"/>
      </w:pPr>
      <w:r w:rsidRPr="00991BF7">
        <w:rPr>
          <w:b/>
          <w:bCs/>
        </w:rPr>
        <w:t>Algorithm Threshold Assessment</w:t>
      </w:r>
      <w:r w:rsidR="00252722">
        <w:rPr>
          <w:b/>
          <w:bCs/>
        </w:rPr>
        <w:t xml:space="preserve"> </w:t>
      </w:r>
      <w:r w:rsidRPr="00991BF7">
        <w:rPr>
          <w:b/>
          <w:bCs/>
        </w:rPr>
        <w:t>and AIA Questionnaire:</w:t>
      </w:r>
      <w:r w:rsidRPr="00991BF7">
        <w:t xml:space="preserve"> Typically completed by someone </w:t>
      </w:r>
      <w:r w:rsidR="00C7784D">
        <w:t xml:space="preserve">in </w:t>
      </w:r>
      <w:r w:rsidRPr="00991BF7">
        <w:t xml:space="preserve">the Business Owner’s team, who will take responsibility for co-ordinating the </w:t>
      </w:r>
      <w:r w:rsidR="0003473C" w:rsidRPr="00991BF7">
        <w:t xml:space="preserve">multi-disciplinary </w:t>
      </w:r>
      <w:r w:rsidRPr="00991BF7">
        <w:t>information gathering and collati</w:t>
      </w:r>
      <w:r w:rsidR="00655649">
        <w:t xml:space="preserve">on of </w:t>
      </w:r>
      <w:r w:rsidRPr="00991BF7">
        <w:t>results.</w:t>
      </w:r>
    </w:p>
    <w:p w14:paraId="5FFEBA85" w14:textId="1580B863" w:rsidR="00656AC0" w:rsidRPr="00991BF7" w:rsidRDefault="00656AC0" w:rsidP="00863AE3">
      <w:pPr>
        <w:pStyle w:val="Bullet1"/>
      </w:pPr>
      <w:r w:rsidRPr="00991BF7">
        <w:rPr>
          <w:b/>
          <w:bCs/>
        </w:rPr>
        <w:t>AIA Report:</w:t>
      </w:r>
      <w:r w:rsidRPr="00991BF7">
        <w:t xml:space="preserve"> Someone with an understanding of risk and an ability to clearly identify and articulate the relevant risks, harms and mitigants should prepare the AIA Report, which is a critical tool for empowering informed decision making. This might be someone in a Risk, Privacy or Legal role. External support may be appropriate for particularly high-risk projects.</w:t>
      </w:r>
    </w:p>
    <w:p w14:paraId="4A4661F3" w14:textId="6170229E" w:rsidR="00656AC0" w:rsidRDefault="00E057D3" w:rsidP="00A61B97">
      <w:pPr>
        <w:spacing w:before="100" w:beforeAutospacing="1" w:after="100" w:afterAutospacing="1"/>
      </w:pPr>
      <w:r>
        <w:t>If there are any questions in the AIA questionnaire that you’re unable to answer</w:t>
      </w:r>
      <w:r w:rsidR="009F52A4">
        <w:t>,</w:t>
      </w:r>
      <w:r w:rsidR="00D147DD">
        <w:t xml:space="preserve"> please </w:t>
      </w:r>
      <w:r w:rsidR="009F52A4">
        <w:t>note this</w:t>
      </w:r>
      <w:r w:rsidR="00655649">
        <w:t xml:space="preserve"> down </w:t>
      </w:r>
      <w:r w:rsidR="009F52A4">
        <w:t>in your answers</w:t>
      </w:r>
      <w:r w:rsidR="00A61B97">
        <w:t>, including why (</w:t>
      </w:r>
      <w:r w:rsidR="00126F97">
        <w:t>for example,</w:t>
      </w:r>
      <w:r w:rsidR="00A61B97">
        <w:t xml:space="preserve"> </w:t>
      </w:r>
      <w:r w:rsidR="00656AC0" w:rsidRPr="00E057D3">
        <w:t xml:space="preserve">because </w:t>
      </w:r>
      <w:r w:rsidR="009F52A4">
        <w:t xml:space="preserve">relevant </w:t>
      </w:r>
      <w:r w:rsidR="00656AC0" w:rsidRPr="00E057D3">
        <w:t xml:space="preserve">information is </w:t>
      </w:r>
      <w:proofErr w:type="gramStart"/>
      <w:r w:rsidR="009F52A4">
        <w:t>un</w:t>
      </w:r>
      <w:r w:rsidR="00656AC0" w:rsidRPr="00E057D3">
        <w:t>available</w:t>
      </w:r>
      <w:proofErr w:type="gramEnd"/>
      <w:r w:rsidR="00656AC0" w:rsidRPr="00E057D3">
        <w:t xml:space="preserve"> or </w:t>
      </w:r>
      <w:r w:rsidR="00A61B97">
        <w:t xml:space="preserve">the question </w:t>
      </w:r>
      <w:r w:rsidR="00656AC0" w:rsidRPr="00E057D3">
        <w:t xml:space="preserve">can only be answered </w:t>
      </w:r>
      <w:r w:rsidR="000A3BD8">
        <w:t>after certain things have occurred</w:t>
      </w:r>
      <w:r w:rsidR="00A61B97">
        <w:t>)</w:t>
      </w:r>
      <w:r w:rsidR="00656AC0" w:rsidRPr="00E057D3">
        <w:t xml:space="preserve">. </w:t>
      </w:r>
      <w:r w:rsidR="008A6827">
        <w:t>U</w:t>
      </w:r>
      <w:r w:rsidR="00656AC0" w:rsidRPr="00E057D3">
        <w:t xml:space="preserve">nanswered questions </w:t>
      </w:r>
      <w:r w:rsidR="008A6827">
        <w:t>provide an answer in themselves and</w:t>
      </w:r>
      <w:r w:rsidR="00E23471">
        <w:t xml:space="preserve"> play a role in </w:t>
      </w:r>
      <w:r w:rsidR="007B6D72">
        <w:t xml:space="preserve">the risk profile </w:t>
      </w:r>
      <w:r w:rsidR="00E23471">
        <w:t xml:space="preserve">of </w:t>
      </w:r>
      <w:r w:rsidR="007B6D72">
        <w:t>the algorithm in question</w:t>
      </w:r>
      <w:r w:rsidR="00E23471">
        <w:t xml:space="preserve">. This </w:t>
      </w:r>
      <w:r w:rsidR="007B6D72">
        <w:t>should be reflected in the AIA Report.</w:t>
      </w:r>
    </w:p>
    <w:p w14:paraId="2D3C8F53" w14:textId="53C4ED77" w:rsidR="004C025D" w:rsidRPr="00D12FA6" w:rsidRDefault="004C025D" w:rsidP="004C025D">
      <w:pPr>
        <w:spacing w:before="100" w:beforeAutospacing="1" w:after="100" w:afterAutospacing="1"/>
        <w:rPr>
          <w:rFonts w:cs="Calibri"/>
        </w:rPr>
      </w:pPr>
      <w:bookmarkStart w:id="85" w:name="_Toc18580877"/>
      <w:r>
        <w:rPr>
          <w:rFonts w:cs="Calibri"/>
          <w:b/>
          <w:bCs/>
        </w:rPr>
        <w:t xml:space="preserve">A final important note: </w:t>
      </w:r>
      <w:r>
        <w:rPr>
          <w:rFonts w:cs="Calibri"/>
        </w:rPr>
        <w:t>please ensure you u</w:t>
      </w:r>
      <w:r w:rsidRPr="00D12FA6">
        <w:rPr>
          <w:rFonts w:cs="Calibri"/>
        </w:rPr>
        <w:t xml:space="preserve">se </w:t>
      </w:r>
      <w:r>
        <w:rPr>
          <w:rFonts w:cs="Calibri"/>
        </w:rPr>
        <w:t xml:space="preserve">plain, </w:t>
      </w:r>
      <w:proofErr w:type="gramStart"/>
      <w:r>
        <w:rPr>
          <w:rFonts w:cs="Calibri"/>
        </w:rPr>
        <w:t>clear</w:t>
      </w:r>
      <w:proofErr w:type="gramEnd"/>
      <w:r>
        <w:rPr>
          <w:rFonts w:cs="Calibri"/>
        </w:rPr>
        <w:t xml:space="preserve"> and </w:t>
      </w:r>
      <w:r w:rsidRPr="00D12FA6">
        <w:rPr>
          <w:rFonts w:cs="Calibri"/>
        </w:rPr>
        <w:t xml:space="preserve">simple language </w:t>
      </w:r>
      <w:r>
        <w:rPr>
          <w:rFonts w:cs="Calibri"/>
        </w:rPr>
        <w:t xml:space="preserve">whenever </w:t>
      </w:r>
      <w:r w:rsidR="004A5A84">
        <w:rPr>
          <w:rFonts w:cs="Calibri"/>
        </w:rPr>
        <w:t xml:space="preserve">you populate the AIA documentation, </w:t>
      </w:r>
      <w:r w:rsidRPr="00D12FA6">
        <w:rPr>
          <w:rFonts w:cs="Calibri"/>
        </w:rPr>
        <w:t>avoiding jargon and technical terms where possible. If the</w:t>
      </w:r>
      <w:r w:rsidR="004A5A84">
        <w:rPr>
          <w:rFonts w:cs="Calibri"/>
        </w:rPr>
        <w:t xml:space="preserve"> latter </w:t>
      </w:r>
      <w:r w:rsidRPr="00D12FA6">
        <w:rPr>
          <w:rFonts w:cs="Calibri"/>
        </w:rPr>
        <w:t xml:space="preserve">must be used, please clearly explain their meaning. </w:t>
      </w:r>
    </w:p>
    <w:p w14:paraId="3092A003" w14:textId="77777777" w:rsidR="004C025D" w:rsidRPr="004C025D" w:rsidRDefault="004C025D" w:rsidP="004C025D">
      <w:pPr>
        <w:rPr>
          <w:lang w:eastAsia="en-NZ"/>
        </w:rPr>
        <w:sectPr w:rsidR="004C025D" w:rsidRPr="004C025D" w:rsidSect="004F4C7E">
          <w:pgSz w:w="11906" w:h="16838" w:code="9"/>
          <w:pgMar w:top="1440" w:right="1440" w:bottom="1440" w:left="1440" w:header="567" w:footer="454" w:gutter="0"/>
          <w:cols w:space="708"/>
          <w:docGrid w:linePitch="360"/>
        </w:sectPr>
      </w:pPr>
    </w:p>
    <w:p w14:paraId="5298989D" w14:textId="6BBD4A92" w:rsidR="00577108" w:rsidRPr="00A060DC" w:rsidRDefault="00D938A1" w:rsidP="00577108">
      <w:pPr>
        <w:pStyle w:val="Heading1"/>
      </w:pPr>
      <w:bookmarkStart w:id="86" w:name="_Toc139895100"/>
      <w:r>
        <w:lastRenderedPageBreak/>
        <w:t xml:space="preserve">Completing the </w:t>
      </w:r>
      <w:r w:rsidR="00577108">
        <w:t xml:space="preserve">AIA </w:t>
      </w:r>
      <w:r w:rsidR="00CE7647">
        <w:t>Questionnaire</w:t>
      </w:r>
      <w:bookmarkEnd w:id="86"/>
    </w:p>
    <w:p w14:paraId="594FC52D" w14:textId="0A827520" w:rsidR="000C0CA1" w:rsidRDefault="000C0CA1" w:rsidP="00556C8D">
      <w:pPr>
        <w:pStyle w:val="Heading2"/>
        <w:numPr>
          <w:ilvl w:val="0"/>
          <w:numId w:val="35"/>
        </w:numPr>
        <w:ind w:left="567" w:hanging="567"/>
      </w:pPr>
      <w:bookmarkStart w:id="87" w:name="_Toc139895101"/>
      <w:r>
        <w:t>AIA details</w:t>
      </w:r>
      <w:bookmarkEnd w:id="87"/>
    </w:p>
    <w:p w14:paraId="5EBEE5F8" w14:textId="487B57CE" w:rsidR="00ED47B8" w:rsidRPr="00D87E1F" w:rsidRDefault="00ED47B8" w:rsidP="00D87E1F">
      <w:pPr>
        <w:pStyle w:val="Heading3"/>
      </w:pPr>
      <w:r w:rsidRPr="00D87E1F">
        <w:t xml:space="preserve">Why this is important </w:t>
      </w:r>
    </w:p>
    <w:p w14:paraId="639802B6" w14:textId="737E9EF2" w:rsidR="002220F3" w:rsidRDefault="002220F3" w:rsidP="00D87E1F">
      <w:r w:rsidRPr="00B71A76">
        <w:t xml:space="preserve">The algorithm is likely to be part of a wider piece of work, so this section captures the overall name of that </w:t>
      </w:r>
      <w:r w:rsidR="00971537">
        <w:t xml:space="preserve">wider </w:t>
      </w:r>
      <w:r w:rsidRPr="00B71A76">
        <w:t xml:space="preserve">Project, which is then used throughout the </w:t>
      </w:r>
      <w:r w:rsidR="0097416C">
        <w:t xml:space="preserve">rest of the </w:t>
      </w:r>
      <w:r w:rsidR="002205D7">
        <w:t xml:space="preserve">AIA </w:t>
      </w:r>
      <w:r w:rsidRPr="00B71A76">
        <w:t>document</w:t>
      </w:r>
      <w:r w:rsidR="002205D7">
        <w:t>ation,</w:t>
      </w:r>
      <w:r w:rsidRPr="00B71A76">
        <w:t xml:space="preserve"> where relevant.</w:t>
      </w:r>
    </w:p>
    <w:p w14:paraId="4151C652" w14:textId="7480909A" w:rsidR="00220F55" w:rsidRPr="00D87E1F" w:rsidRDefault="00243AFC" w:rsidP="00D87E1F">
      <w:pPr>
        <w:pStyle w:val="Heading3"/>
      </w:pPr>
      <w:r w:rsidRPr="00D87E1F">
        <w:t xml:space="preserve">General </w:t>
      </w:r>
      <w:r w:rsidR="00292DFB" w:rsidRPr="00D87E1F">
        <w:t>guidance</w:t>
      </w:r>
    </w:p>
    <w:p w14:paraId="59ACE3C5" w14:textId="6E3E4EF8" w:rsidR="002220F3" w:rsidRPr="00B71A76" w:rsidRDefault="002220F3" w:rsidP="00D87E1F">
      <w:r w:rsidRPr="00B71A76">
        <w:t>Enter the name, role and contact details for the key personnel involved in the Project</w:t>
      </w:r>
      <w:r w:rsidR="0097416C">
        <w:t xml:space="preserve">, including the </w:t>
      </w:r>
      <w:r w:rsidR="004B6C6B">
        <w:t>accountable Executive Sponsor (</w:t>
      </w:r>
      <w:r w:rsidR="00126F97">
        <w:t xml:space="preserve">such as a Deputy Chief Executive </w:t>
      </w:r>
      <w:r w:rsidR="00E24D20">
        <w:t>or similar).</w:t>
      </w:r>
    </w:p>
    <w:p w14:paraId="4D85FC46" w14:textId="1F4C25E9" w:rsidR="000C0CA1" w:rsidRDefault="000C0CA1" w:rsidP="00556C8D">
      <w:pPr>
        <w:pStyle w:val="Heading2"/>
        <w:numPr>
          <w:ilvl w:val="0"/>
          <w:numId w:val="35"/>
        </w:numPr>
        <w:ind w:left="567" w:hanging="567"/>
      </w:pPr>
      <w:bookmarkStart w:id="88" w:name="_Toc139895102"/>
      <w:r>
        <w:t>Project information</w:t>
      </w:r>
      <w:bookmarkEnd w:id="88"/>
    </w:p>
    <w:p w14:paraId="7A0797DC" w14:textId="77777777" w:rsidR="00220F55" w:rsidRPr="00D87E1F" w:rsidRDefault="00220F55" w:rsidP="00D87E1F">
      <w:pPr>
        <w:pStyle w:val="Heading3"/>
      </w:pPr>
      <w:r w:rsidRPr="00D87E1F">
        <w:t xml:space="preserve">Why this is important </w:t>
      </w:r>
    </w:p>
    <w:p w14:paraId="3C1FA066" w14:textId="69D5619E" w:rsidR="005602D9" w:rsidRDefault="005602D9" w:rsidP="00D87E1F">
      <w:r w:rsidRPr="005602D9">
        <w:t>This section</w:t>
      </w:r>
      <w:r w:rsidR="00E24D20">
        <w:t xml:space="preserve"> of the AIA questionnaire </w:t>
      </w:r>
      <w:r w:rsidR="00E83427">
        <w:t>captures</w:t>
      </w:r>
      <w:r w:rsidRPr="005602D9">
        <w:t xml:space="preserve"> key details about the Project </w:t>
      </w:r>
      <w:r w:rsidR="00A17EC0">
        <w:t>to help contributors, reviewers and decision makers understand why the Project is being undertaken, what it involves and the expected impacts. This information is critical to informing subsequent questions.</w:t>
      </w:r>
    </w:p>
    <w:p w14:paraId="5B6DA8DC" w14:textId="77777777" w:rsidR="006756B5" w:rsidRPr="00912CAE" w:rsidRDefault="006756B5" w:rsidP="00912CAE">
      <w:pPr>
        <w:pStyle w:val="Heading3"/>
      </w:pPr>
      <w:r w:rsidRPr="00912CAE">
        <w:t>General guidance</w:t>
      </w:r>
    </w:p>
    <w:p w14:paraId="6E41DFF6" w14:textId="58CAD93A" w:rsidR="00526D38" w:rsidRDefault="00526D38" w:rsidP="00912CAE">
      <w:r>
        <w:rPr>
          <w:rFonts w:eastAsia="Source Sans Pro"/>
          <w:bCs/>
        </w:rPr>
        <w:t xml:space="preserve">Be sure to </w:t>
      </w:r>
      <w:r w:rsidRPr="006D49A0">
        <w:rPr>
          <w:rFonts w:eastAsia="Source Sans Pro"/>
          <w:bCs/>
        </w:rPr>
        <w:t>attach</w:t>
      </w:r>
      <w:r>
        <w:rPr>
          <w:rFonts w:eastAsia="Source Sans Pro"/>
          <w:bCs/>
        </w:rPr>
        <w:t xml:space="preserve"> or </w:t>
      </w:r>
      <w:r w:rsidR="00A17EC0">
        <w:rPr>
          <w:rFonts w:eastAsia="Source Sans Pro"/>
          <w:bCs/>
        </w:rPr>
        <w:t xml:space="preserve">link to </w:t>
      </w:r>
      <w:r w:rsidRPr="006D49A0">
        <w:t xml:space="preserve">any relevant </w:t>
      </w:r>
      <w:r w:rsidR="00A17EC0">
        <w:t xml:space="preserve">documents or </w:t>
      </w:r>
      <w:r w:rsidRPr="00A17EC0">
        <w:t>supplementary information</w:t>
      </w:r>
      <w:r w:rsidRPr="006D49A0">
        <w:t xml:space="preserve"> about the algorithm</w:t>
      </w:r>
      <w:r>
        <w:t xml:space="preserve"> and the wider Project, such as the </w:t>
      </w:r>
      <w:r w:rsidRPr="007C1E28">
        <w:t>business case, specifications, general project documentation</w:t>
      </w:r>
      <w:r>
        <w:t xml:space="preserve">, </w:t>
      </w:r>
      <w:r w:rsidRPr="00572F19">
        <w:t>system architecture diagrams, data flow maps, user interface designs, user instructions</w:t>
      </w:r>
      <w:r w:rsidR="00BD0D59">
        <w:t xml:space="preserve"> and </w:t>
      </w:r>
      <w:r w:rsidRPr="00572F19">
        <w:t>manual</w:t>
      </w:r>
      <w:r w:rsidR="00B55886">
        <w:t>s, legal advice, privacy advice</w:t>
      </w:r>
      <w:r w:rsidR="006D24BF">
        <w:t>,</w:t>
      </w:r>
      <w:r w:rsidR="00B55886">
        <w:t xml:space="preserve"> Privacy Impact Assessments, security advice</w:t>
      </w:r>
      <w:r w:rsidRPr="00572F19">
        <w:t>.</w:t>
      </w:r>
    </w:p>
    <w:p w14:paraId="518DB17F" w14:textId="42B12DB1" w:rsidR="00FC16C3" w:rsidRPr="00CF6839" w:rsidRDefault="00FC16C3" w:rsidP="00CF6839">
      <w:pPr>
        <w:pStyle w:val="Heading3"/>
      </w:pPr>
      <w:r w:rsidRPr="00CF6839">
        <w:t>Key considerations</w:t>
      </w:r>
    </w:p>
    <w:p w14:paraId="0DC44405" w14:textId="77777777" w:rsidR="002B2897" w:rsidRPr="002221EF" w:rsidRDefault="002B2897" w:rsidP="002B2897">
      <w:pPr>
        <w:pStyle w:val="Heading4"/>
      </w:pPr>
      <w:r>
        <w:t xml:space="preserve">Purpose </w:t>
      </w:r>
      <w:r w:rsidRPr="002221EF">
        <w:t>(Question 2.2)</w:t>
      </w:r>
    </w:p>
    <w:p w14:paraId="3D722DE3" w14:textId="77777777" w:rsidR="002B2897" w:rsidRDefault="002B2897" w:rsidP="00CF6839">
      <w:r>
        <w:t xml:space="preserve">The </w:t>
      </w:r>
      <w:r w:rsidRPr="00757936">
        <w:rPr>
          <w:b/>
          <w:bCs/>
        </w:rPr>
        <w:t>Purpose</w:t>
      </w:r>
      <w:r w:rsidRPr="005C6B72">
        <w:t xml:space="preserve"> </w:t>
      </w:r>
      <w:r>
        <w:t xml:space="preserve">is a </w:t>
      </w:r>
      <w:r w:rsidRPr="005C6B72">
        <w:t>key definition used throughout the AIA</w:t>
      </w:r>
      <w:r>
        <w:t xml:space="preserve"> process</w:t>
      </w:r>
      <w:r w:rsidRPr="005C6B72">
        <w:t xml:space="preserve">. </w:t>
      </w:r>
    </w:p>
    <w:p w14:paraId="60572E89" w14:textId="77777777" w:rsidR="002B2897" w:rsidRDefault="002B2897" w:rsidP="002B2897">
      <w:pPr>
        <w:spacing w:before="100" w:beforeAutospacing="1" w:after="100" w:afterAutospacing="1"/>
      </w:pPr>
      <w:r>
        <w:t>The Purpose refers to how and why the algorithm helps achieve the objectives of the Project in the relevant business context.</w:t>
      </w:r>
      <w:r w:rsidRPr="001C413C">
        <w:t xml:space="preserve"> </w:t>
      </w:r>
      <w:r>
        <w:t xml:space="preserve">This is </w:t>
      </w:r>
      <w:r w:rsidRPr="005C6B72">
        <w:t xml:space="preserve">particularly </w:t>
      </w:r>
      <w:r>
        <w:t xml:space="preserve">important when </w:t>
      </w:r>
      <w:r w:rsidRPr="005C6B72">
        <w:t>considering potential bias</w:t>
      </w:r>
      <w:r>
        <w:t>es</w:t>
      </w:r>
      <w:r w:rsidRPr="005C6B72">
        <w:t xml:space="preserve"> and other unfair outcomes</w:t>
      </w:r>
      <w:r>
        <w:t xml:space="preserve">, which tend to be highly contextual. Throughout the AIA process, you and your Project contributors should remain focused on </w:t>
      </w:r>
      <w:r w:rsidRPr="009F6AB7">
        <w:rPr>
          <w:b/>
          <w:bCs/>
        </w:rPr>
        <w:t>why</w:t>
      </w:r>
      <w:r>
        <w:t xml:space="preserve"> the algorithm is being used and what you are trying to achieve. </w:t>
      </w:r>
    </w:p>
    <w:p w14:paraId="632E1B28" w14:textId="1B1CA73F" w:rsidR="001E207A" w:rsidRPr="00E9747C" w:rsidRDefault="001E207A" w:rsidP="00E9747C">
      <w:pPr>
        <w:pStyle w:val="Heading4"/>
      </w:pPr>
      <w:r w:rsidRPr="00E9747C">
        <w:t xml:space="preserve">Identifying </w:t>
      </w:r>
      <w:r w:rsidR="002B2897">
        <w:t>s</w:t>
      </w:r>
      <w:r w:rsidRPr="00EC6CCC">
        <w:t>takeholders</w:t>
      </w:r>
      <w:r w:rsidR="004270CC" w:rsidRPr="00E9747C">
        <w:t xml:space="preserve"> (Question</w:t>
      </w:r>
      <w:r w:rsidR="00AA001D">
        <w:t>s</w:t>
      </w:r>
      <w:r w:rsidR="004270CC" w:rsidRPr="00E9747C">
        <w:t xml:space="preserve"> 2.5</w:t>
      </w:r>
      <w:r w:rsidR="00AA001D">
        <w:t>, 2.6</w:t>
      </w:r>
      <w:r w:rsidR="004270CC" w:rsidRPr="00E9747C">
        <w:t>)</w:t>
      </w:r>
    </w:p>
    <w:p w14:paraId="2B3BEAC3" w14:textId="03DDA052" w:rsidR="00350780" w:rsidRDefault="005E790F" w:rsidP="00CF6839">
      <w:pPr>
        <w:rPr>
          <w:rFonts w:cstheme="minorHAnsi"/>
          <w:szCs w:val="22"/>
        </w:rPr>
      </w:pPr>
      <w:r>
        <w:rPr>
          <w:rFonts w:cstheme="minorHAnsi"/>
          <w:szCs w:val="22"/>
        </w:rPr>
        <w:t>A</w:t>
      </w:r>
      <w:r w:rsidR="001E207A" w:rsidRPr="00815F4B">
        <w:rPr>
          <w:rFonts w:cstheme="minorHAnsi"/>
          <w:szCs w:val="22"/>
        </w:rPr>
        <w:t xml:space="preserve"> workshop with multi-disciplinary participants can be a</w:t>
      </w:r>
      <w:r w:rsidR="00AD4942">
        <w:rPr>
          <w:rFonts w:cstheme="minorHAnsi"/>
          <w:szCs w:val="22"/>
        </w:rPr>
        <w:t xml:space="preserve"> good </w:t>
      </w:r>
      <w:r w:rsidR="001E207A" w:rsidRPr="00815F4B">
        <w:rPr>
          <w:rFonts w:cstheme="minorHAnsi"/>
          <w:szCs w:val="22"/>
        </w:rPr>
        <w:t xml:space="preserve">way to </w:t>
      </w:r>
      <w:r w:rsidR="00350780" w:rsidRPr="00815F4B">
        <w:rPr>
          <w:rFonts w:cstheme="minorHAnsi"/>
          <w:szCs w:val="22"/>
        </w:rPr>
        <w:t xml:space="preserve">brainstorm </w:t>
      </w:r>
      <w:r w:rsidR="0041079B">
        <w:rPr>
          <w:rFonts w:cstheme="minorHAnsi"/>
          <w:szCs w:val="22"/>
        </w:rPr>
        <w:t xml:space="preserve">and identify </w:t>
      </w:r>
      <w:r w:rsidR="00350780" w:rsidRPr="00815F4B">
        <w:rPr>
          <w:rFonts w:cstheme="minorHAnsi"/>
          <w:szCs w:val="22"/>
        </w:rPr>
        <w:t xml:space="preserve">the full range of </w:t>
      </w:r>
      <w:r w:rsidR="00350780" w:rsidRPr="00815F4B">
        <w:t xml:space="preserve">individuals, groups and communities who are likely to be impacted by </w:t>
      </w:r>
      <w:r w:rsidR="00D87466">
        <w:t xml:space="preserve">the </w:t>
      </w:r>
      <w:r w:rsidR="004A084A">
        <w:t xml:space="preserve">algorithm’s </w:t>
      </w:r>
      <w:r w:rsidR="00350780" w:rsidRPr="00815F4B">
        <w:t>use (</w:t>
      </w:r>
      <w:r w:rsidR="00D87466">
        <w:t xml:space="preserve">the </w:t>
      </w:r>
      <w:r w:rsidR="00350780" w:rsidRPr="00EC6CCC">
        <w:rPr>
          <w:b/>
          <w:bCs/>
        </w:rPr>
        <w:t>Stakeholders</w:t>
      </w:r>
      <w:r w:rsidR="00350780" w:rsidRPr="00815F4B">
        <w:t>)</w:t>
      </w:r>
      <w:r w:rsidR="00D87466">
        <w:t>. The following discussion prompts</w:t>
      </w:r>
      <w:r w:rsidR="004A084A">
        <w:t xml:space="preserve"> can be used to guide your brainstorm.</w:t>
      </w:r>
    </w:p>
    <w:tbl>
      <w:tblPr>
        <w:tblStyle w:val="TableGrid"/>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635"/>
        <w:gridCol w:w="2552"/>
        <w:gridCol w:w="3969"/>
      </w:tblGrid>
      <w:tr w:rsidR="003C5E31" w:rsidRPr="00DB5D76" w14:paraId="2F82C828" w14:textId="0C09BD09" w:rsidTr="001B3DB4">
        <w:trPr>
          <w:tblHeader/>
        </w:trPr>
        <w:tc>
          <w:tcPr>
            <w:tcW w:w="133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DF1FF"/>
          </w:tcPr>
          <w:p w14:paraId="2759B4D2" w14:textId="60CACFFB" w:rsidR="00042073" w:rsidRPr="00DB5D76" w:rsidRDefault="00042073" w:rsidP="006D0826">
            <w:pPr>
              <w:spacing w:before="120"/>
              <w:rPr>
                <w:b/>
                <w:bCs/>
                <w:sz w:val="24"/>
                <w:szCs w:val="24"/>
              </w:rPr>
            </w:pPr>
            <w:r w:rsidRPr="00DB5D76">
              <w:rPr>
                <w:b/>
                <w:bCs/>
                <w:sz w:val="24"/>
                <w:szCs w:val="24"/>
              </w:rPr>
              <w:lastRenderedPageBreak/>
              <w:t>Who</w:t>
            </w:r>
          </w:p>
        </w:tc>
        <w:tc>
          <w:tcPr>
            <w:tcW w:w="163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DF1FF"/>
          </w:tcPr>
          <w:p w14:paraId="377A923D" w14:textId="549D374D" w:rsidR="00042073" w:rsidRPr="00DB5D76" w:rsidRDefault="00042073" w:rsidP="006D0826">
            <w:pPr>
              <w:spacing w:before="120"/>
              <w:rPr>
                <w:b/>
                <w:bCs/>
                <w:sz w:val="24"/>
                <w:szCs w:val="24"/>
              </w:rPr>
            </w:pPr>
            <w:r w:rsidRPr="00DB5D76">
              <w:rPr>
                <w:b/>
                <w:bCs/>
                <w:sz w:val="24"/>
                <w:szCs w:val="24"/>
              </w:rPr>
              <w:t>What</w:t>
            </w:r>
          </w:p>
        </w:tc>
        <w:tc>
          <w:tcPr>
            <w:tcW w:w="25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DF1FF"/>
          </w:tcPr>
          <w:p w14:paraId="7448FF9B" w14:textId="70C690D1" w:rsidR="00042073" w:rsidRPr="00DB5D76" w:rsidRDefault="00042073" w:rsidP="006D0826">
            <w:pPr>
              <w:spacing w:before="120"/>
              <w:rPr>
                <w:b/>
                <w:bCs/>
                <w:sz w:val="24"/>
                <w:szCs w:val="24"/>
              </w:rPr>
            </w:pPr>
            <w:r w:rsidRPr="00DB5D76">
              <w:rPr>
                <w:b/>
                <w:bCs/>
                <w:sz w:val="24"/>
                <w:szCs w:val="24"/>
              </w:rPr>
              <w:t>Example</w:t>
            </w:r>
          </w:p>
        </w:tc>
        <w:tc>
          <w:tcPr>
            <w:tcW w:w="396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BDF1FF"/>
          </w:tcPr>
          <w:p w14:paraId="6CA5B96A" w14:textId="4850C520" w:rsidR="00042073" w:rsidRPr="00DB5D76" w:rsidRDefault="008D6C2B" w:rsidP="00993594">
            <w:pPr>
              <w:spacing w:before="120"/>
              <w:ind w:right="1308"/>
              <w:jc w:val="left"/>
              <w:rPr>
                <w:b/>
                <w:bCs/>
                <w:sz w:val="24"/>
                <w:szCs w:val="24"/>
              </w:rPr>
            </w:pPr>
            <w:r>
              <w:rPr>
                <w:b/>
                <w:bCs/>
                <w:sz w:val="24"/>
                <w:szCs w:val="24"/>
              </w:rPr>
              <w:t>Discussion p</w:t>
            </w:r>
            <w:r w:rsidR="00E66958">
              <w:rPr>
                <w:b/>
                <w:bCs/>
                <w:sz w:val="24"/>
                <w:szCs w:val="24"/>
              </w:rPr>
              <w:t>rompt</w:t>
            </w:r>
            <w:r w:rsidR="00D87438">
              <w:rPr>
                <w:b/>
                <w:bCs/>
                <w:sz w:val="24"/>
                <w:szCs w:val="24"/>
              </w:rPr>
              <w:t>s</w:t>
            </w:r>
          </w:p>
        </w:tc>
      </w:tr>
      <w:tr w:rsidR="003C5E31" w14:paraId="183167E5" w14:textId="03846337" w:rsidTr="00F56924">
        <w:tc>
          <w:tcPr>
            <w:tcW w:w="1337"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4E144311" w14:textId="2DB3428A" w:rsidR="00042073" w:rsidRPr="006D0826" w:rsidRDefault="00042073" w:rsidP="006D0826">
            <w:pPr>
              <w:spacing w:before="100" w:beforeAutospacing="1"/>
              <w:rPr>
                <w:b/>
                <w:bCs/>
              </w:rPr>
            </w:pPr>
            <w:r w:rsidRPr="006D0826">
              <w:rPr>
                <w:b/>
                <w:bCs/>
              </w:rPr>
              <w:t>Direct stakeholders</w:t>
            </w:r>
          </w:p>
        </w:tc>
        <w:tc>
          <w:tcPr>
            <w:tcW w:w="163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7A5DC76D" w14:textId="389322CF" w:rsidR="00042073" w:rsidRDefault="00042073" w:rsidP="00CC3A14">
            <w:pPr>
              <w:spacing w:before="100" w:beforeAutospacing="1"/>
            </w:pPr>
            <w:r w:rsidRPr="000F36CF">
              <w:rPr>
                <w:rFonts w:cs="Calibri"/>
                <w:szCs w:val="22"/>
              </w:rPr>
              <w:t xml:space="preserve">People who will be </w:t>
            </w:r>
            <w:r w:rsidRPr="000F36CF">
              <w:rPr>
                <w:rFonts w:cs="Calibri"/>
                <w:b/>
                <w:bCs/>
                <w:szCs w:val="22"/>
              </w:rPr>
              <w:t>directly</w:t>
            </w:r>
            <w:r w:rsidRPr="000F36CF">
              <w:rPr>
                <w:rFonts w:cs="Calibri"/>
                <w:szCs w:val="22"/>
              </w:rPr>
              <w:t xml:space="preserve"> impacted by the algorithm</w:t>
            </w:r>
          </w:p>
        </w:tc>
        <w:tc>
          <w:tcPr>
            <w:tcW w:w="25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35668FBE" w14:textId="1E00D4C4" w:rsidR="001741D9" w:rsidRDefault="001741D9" w:rsidP="00556C8D">
            <w:pPr>
              <w:pStyle w:val="ListParagraph"/>
              <w:numPr>
                <w:ilvl w:val="1"/>
                <w:numId w:val="46"/>
              </w:numPr>
              <w:spacing w:before="100" w:beforeAutospacing="1"/>
              <w:ind w:left="173" w:hanging="218"/>
              <w:rPr>
                <w:rFonts w:cs="Calibri"/>
                <w:szCs w:val="22"/>
              </w:rPr>
            </w:pPr>
            <w:r>
              <w:rPr>
                <w:rFonts w:cs="Calibri"/>
                <w:szCs w:val="22"/>
              </w:rPr>
              <w:t xml:space="preserve">People </w:t>
            </w:r>
            <w:r w:rsidRPr="006E2750">
              <w:rPr>
                <w:rFonts w:cs="Calibri"/>
                <w:szCs w:val="22"/>
              </w:rPr>
              <w:t xml:space="preserve">whose data is being </w:t>
            </w:r>
            <w:r>
              <w:rPr>
                <w:rFonts w:cs="Calibri"/>
                <w:szCs w:val="22"/>
              </w:rPr>
              <w:t xml:space="preserve">processed </w:t>
            </w:r>
            <w:r w:rsidRPr="006E2750">
              <w:rPr>
                <w:rFonts w:cs="Calibri"/>
                <w:szCs w:val="22"/>
              </w:rPr>
              <w:t xml:space="preserve">by the algorithm </w:t>
            </w:r>
          </w:p>
          <w:p w14:paraId="7AB8A225" w14:textId="037C236D" w:rsidR="00042073" w:rsidRPr="001741D9" w:rsidRDefault="001741D9" w:rsidP="00556C8D">
            <w:pPr>
              <w:pStyle w:val="ListParagraph"/>
              <w:numPr>
                <w:ilvl w:val="1"/>
                <w:numId w:val="46"/>
              </w:numPr>
              <w:spacing w:before="100" w:beforeAutospacing="1"/>
              <w:ind w:left="173" w:hanging="218"/>
              <w:rPr>
                <w:rFonts w:cs="Calibri"/>
                <w:szCs w:val="22"/>
              </w:rPr>
            </w:pPr>
            <w:r>
              <w:rPr>
                <w:rFonts w:cs="Calibri"/>
                <w:szCs w:val="22"/>
              </w:rPr>
              <w:t xml:space="preserve">People </w:t>
            </w:r>
            <w:r w:rsidR="00042073" w:rsidRPr="006E2750">
              <w:rPr>
                <w:rFonts w:cs="Calibri"/>
                <w:szCs w:val="22"/>
              </w:rPr>
              <w:t xml:space="preserve">who are the subject of a decision made by </w:t>
            </w:r>
            <w:r w:rsidR="0041079B">
              <w:rPr>
                <w:rFonts w:cs="Calibri"/>
                <w:szCs w:val="22"/>
              </w:rPr>
              <w:t>the</w:t>
            </w:r>
            <w:r w:rsidR="00042073" w:rsidRPr="006E2750">
              <w:rPr>
                <w:rFonts w:cs="Calibri"/>
                <w:szCs w:val="22"/>
              </w:rPr>
              <w:t xml:space="preserve"> algorithm </w:t>
            </w:r>
          </w:p>
        </w:tc>
        <w:tc>
          <w:tcPr>
            <w:tcW w:w="396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14F792E8" w14:textId="6EF3B49F" w:rsidR="00806AE3" w:rsidRDefault="00806AE3" w:rsidP="00993594">
            <w:pPr>
              <w:pStyle w:val="ListParagraph"/>
              <w:numPr>
                <w:ilvl w:val="0"/>
                <w:numId w:val="46"/>
              </w:numPr>
              <w:spacing w:before="100" w:beforeAutospacing="1"/>
              <w:ind w:left="412"/>
              <w:jc w:val="left"/>
              <w:rPr>
                <w:rFonts w:cs="Calibri"/>
                <w:szCs w:val="22"/>
              </w:rPr>
            </w:pPr>
            <w:r>
              <w:rPr>
                <w:rFonts w:cs="Calibri"/>
                <w:szCs w:val="22"/>
              </w:rPr>
              <w:t xml:space="preserve">Whose data will be processed by </w:t>
            </w:r>
            <w:r w:rsidR="005456E5">
              <w:rPr>
                <w:rFonts w:cs="Calibri"/>
                <w:szCs w:val="22"/>
              </w:rPr>
              <w:t xml:space="preserve">the </w:t>
            </w:r>
            <w:r>
              <w:rPr>
                <w:rFonts w:cs="Calibri"/>
                <w:szCs w:val="22"/>
              </w:rPr>
              <w:t>algorithm?</w:t>
            </w:r>
          </w:p>
          <w:p w14:paraId="168CFFD1" w14:textId="7EAEDA3F" w:rsidR="00806AE3" w:rsidRDefault="00806AE3" w:rsidP="00993594">
            <w:pPr>
              <w:pStyle w:val="ListParagraph"/>
              <w:numPr>
                <w:ilvl w:val="0"/>
                <w:numId w:val="46"/>
              </w:numPr>
              <w:spacing w:before="100" w:beforeAutospacing="1"/>
              <w:ind w:left="412"/>
              <w:jc w:val="left"/>
              <w:rPr>
                <w:rFonts w:cs="Calibri"/>
                <w:szCs w:val="22"/>
              </w:rPr>
            </w:pPr>
            <w:r>
              <w:rPr>
                <w:rFonts w:cs="Calibri"/>
                <w:szCs w:val="22"/>
              </w:rPr>
              <w:t>Who will be evaluated or monitored by the algorithm (whether by choice or otherwise)?</w:t>
            </w:r>
          </w:p>
          <w:p w14:paraId="08DEF5CC" w14:textId="43B95522" w:rsidR="00806AE3" w:rsidRPr="007F6548" w:rsidRDefault="00806AE3" w:rsidP="00993594">
            <w:pPr>
              <w:pStyle w:val="ListParagraph"/>
              <w:numPr>
                <w:ilvl w:val="0"/>
                <w:numId w:val="46"/>
              </w:numPr>
              <w:spacing w:before="100" w:beforeAutospacing="1"/>
              <w:ind w:left="412"/>
              <w:jc w:val="left"/>
              <w:rPr>
                <w:rFonts w:cs="Calibri"/>
                <w:szCs w:val="22"/>
              </w:rPr>
            </w:pPr>
            <w:r>
              <w:rPr>
                <w:rFonts w:cs="Calibri"/>
                <w:szCs w:val="22"/>
              </w:rPr>
              <w:t>Who will the algorithm ma</w:t>
            </w:r>
            <w:r w:rsidR="005456E5">
              <w:rPr>
                <w:rFonts w:cs="Calibri"/>
                <w:szCs w:val="22"/>
              </w:rPr>
              <w:t>k</w:t>
            </w:r>
            <w:r>
              <w:rPr>
                <w:rFonts w:cs="Calibri"/>
                <w:szCs w:val="22"/>
              </w:rPr>
              <w:t>e predictions or recommendations about?</w:t>
            </w:r>
          </w:p>
        </w:tc>
      </w:tr>
      <w:tr w:rsidR="003C5E31" w14:paraId="077EE953" w14:textId="07A1F20E" w:rsidTr="000B1F99">
        <w:tc>
          <w:tcPr>
            <w:tcW w:w="1337" w:type="dxa"/>
            <w:tcBorders>
              <w:top w:val="single" w:sz="4" w:space="0" w:color="2E74B5" w:themeColor="accent1" w:themeShade="BF"/>
              <w:left w:val="single" w:sz="4" w:space="0" w:color="2E74B5"/>
              <w:bottom w:val="single" w:sz="4" w:space="0" w:color="2E74B5" w:themeColor="accent1" w:themeShade="BF"/>
              <w:right w:val="single" w:sz="4" w:space="0" w:color="2E74B5" w:themeColor="accent1" w:themeShade="BF"/>
            </w:tcBorders>
          </w:tcPr>
          <w:p w14:paraId="48067504" w14:textId="613E6B5C" w:rsidR="00042073" w:rsidRPr="006D0826" w:rsidRDefault="00042073" w:rsidP="006D0826">
            <w:pPr>
              <w:spacing w:before="100" w:beforeAutospacing="1"/>
              <w:rPr>
                <w:b/>
                <w:bCs/>
              </w:rPr>
            </w:pPr>
            <w:r w:rsidRPr="006D0826">
              <w:rPr>
                <w:b/>
                <w:bCs/>
              </w:rPr>
              <w:t>Indirect stakeholders</w:t>
            </w:r>
          </w:p>
        </w:tc>
        <w:tc>
          <w:tcPr>
            <w:tcW w:w="163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3AC3EFCC" w14:textId="404309C9" w:rsidR="00042073" w:rsidRDefault="00042073" w:rsidP="00AE40F8">
            <w:pPr>
              <w:spacing w:before="100" w:beforeAutospacing="1"/>
            </w:pPr>
            <w:r w:rsidRPr="000F36CF">
              <w:rPr>
                <w:rFonts w:cs="Calibri"/>
                <w:szCs w:val="22"/>
              </w:rPr>
              <w:t xml:space="preserve">People who will be </w:t>
            </w:r>
            <w:r w:rsidRPr="000F36CF">
              <w:rPr>
                <w:rFonts w:cs="Calibri"/>
                <w:b/>
                <w:bCs/>
                <w:szCs w:val="22"/>
              </w:rPr>
              <w:t>indirectly</w:t>
            </w:r>
            <w:r w:rsidRPr="000F36CF">
              <w:rPr>
                <w:rFonts w:cs="Calibri"/>
                <w:szCs w:val="22"/>
              </w:rPr>
              <w:t xml:space="preserve"> impacted by the algorithm</w:t>
            </w:r>
            <w:r w:rsidR="00B82701">
              <w:rPr>
                <w:rFonts w:cs="Calibri"/>
                <w:szCs w:val="22"/>
              </w:rPr>
              <w:t xml:space="preserve"> (</w:t>
            </w:r>
            <w:r w:rsidR="006A7269" w:rsidRPr="00EF5489">
              <w:rPr>
                <w:rFonts w:cs="Calibri"/>
                <w:szCs w:val="22"/>
              </w:rPr>
              <w:t>those w</w:t>
            </w:r>
            <w:r w:rsidR="006A7269" w:rsidRPr="006E2750">
              <w:rPr>
                <w:rFonts w:cs="Calibri"/>
                <w:szCs w:val="22"/>
              </w:rPr>
              <w:t xml:space="preserve">ho are affected by the algorithm in a less obvious or </w:t>
            </w:r>
            <w:r w:rsidR="001741D9">
              <w:rPr>
                <w:rFonts w:cs="Calibri"/>
                <w:szCs w:val="22"/>
              </w:rPr>
              <w:t xml:space="preserve">immediate </w:t>
            </w:r>
            <w:r w:rsidR="006A7269" w:rsidRPr="006E2750">
              <w:rPr>
                <w:rFonts w:cs="Calibri"/>
                <w:szCs w:val="22"/>
              </w:rPr>
              <w:t>way</w:t>
            </w:r>
            <w:r w:rsidR="00B82701">
              <w:rPr>
                <w:rFonts w:cs="Calibri"/>
                <w:szCs w:val="22"/>
              </w:rPr>
              <w:t>)</w:t>
            </w:r>
          </w:p>
        </w:tc>
        <w:tc>
          <w:tcPr>
            <w:tcW w:w="255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1CA939FB" w14:textId="7FF65B74" w:rsidR="001741D9" w:rsidRDefault="001741D9" w:rsidP="00556C8D">
            <w:pPr>
              <w:pStyle w:val="ListParagraph"/>
              <w:numPr>
                <w:ilvl w:val="1"/>
                <w:numId w:val="46"/>
              </w:numPr>
              <w:spacing w:before="100" w:beforeAutospacing="1"/>
              <w:ind w:left="173" w:hanging="218"/>
              <w:rPr>
                <w:rFonts w:cs="Calibri"/>
                <w:szCs w:val="22"/>
              </w:rPr>
            </w:pPr>
            <w:r>
              <w:rPr>
                <w:rFonts w:cs="Calibri"/>
                <w:szCs w:val="22"/>
              </w:rPr>
              <w:t>P</w:t>
            </w:r>
            <w:r w:rsidR="00042073" w:rsidRPr="006E2750">
              <w:rPr>
                <w:rFonts w:cs="Calibri"/>
                <w:szCs w:val="22"/>
              </w:rPr>
              <w:t>eople responsible for those who are the subject of a</w:t>
            </w:r>
            <w:r w:rsidR="00917AAC">
              <w:rPr>
                <w:rFonts w:cs="Calibri"/>
                <w:szCs w:val="22"/>
              </w:rPr>
              <w:t>n algorithm</w:t>
            </w:r>
            <w:r w:rsidR="00042073" w:rsidRPr="006E2750">
              <w:rPr>
                <w:rFonts w:cs="Calibri"/>
                <w:szCs w:val="22"/>
              </w:rPr>
              <w:t xml:space="preserve"> decision o</w:t>
            </w:r>
            <w:r>
              <w:rPr>
                <w:rFonts w:cs="Calibri"/>
                <w:szCs w:val="22"/>
              </w:rPr>
              <w:t>r</w:t>
            </w:r>
            <w:r w:rsidR="00042073" w:rsidRPr="006E2750">
              <w:rPr>
                <w:rFonts w:cs="Calibri"/>
                <w:szCs w:val="22"/>
              </w:rPr>
              <w:t xml:space="preserve"> whose data is being used (</w:t>
            </w:r>
            <w:r w:rsidR="00126F97">
              <w:rPr>
                <w:rFonts w:cs="Calibri"/>
                <w:szCs w:val="22"/>
              </w:rPr>
              <w:t>such as</w:t>
            </w:r>
            <w:r w:rsidR="00042073" w:rsidRPr="006E2750">
              <w:rPr>
                <w:rFonts w:cs="Calibri"/>
                <w:szCs w:val="22"/>
              </w:rPr>
              <w:t xml:space="preserve"> parents, whānau, </w:t>
            </w:r>
            <w:proofErr w:type="spellStart"/>
            <w:r w:rsidR="00042073" w:rsidRPr="006E2750">
              <w:rPr>
                <w:rFonts w:cs="Calibri"/>
                <w:szCs w:val="22"/>
              </w:rPr>
              <w:t>hapū</w:t>
            </w:r>
            <w:proofErr w:type="spellEnd"/>
            <w:r w:rsidR="00042073" w:rsidRPr="006E2750">
              <w:rPr>
                <w:rFonts w:cs="Calibri"/>
                <w:szCs w:val="22"/>
              </w:rPr>
              <w:t>)</w:t>
            </w:r>
          </w:p>
          <w:p w14:paraId="01BB383D" w14:textId="77777777" w:rsidR="001741D9" w:rsidRDefault="001741D9" w:rsidP="00556C8D">
            <w:pPr>
              <w:pStyle w:val="ListParagraph"/>
              <w:numPr>
                <w:ilvl w:val="1"/>
                <w:numId w:val="46"/>
              </w:numPr>
              <w:spacing w:before="100" w:beforeAutospacing="1"/>
              <w:ind w:left="173" w:hanging="218"/>
              <w:rPr>
                <w:rFonts w:cs="Calibri"/>
                <w:szCs w:val="22"/>
              </w:rPr>
            </w:pPr>
            <w:r>
              <w:rPr>
                <w:rFonts w:cs="Calibri"/>
                <w:szCs w:val="22"/>
              </w:rPr>
              <w:t>C</w:t>
            </w:r>
            <w:r w:rsidR="00042073" w:rsidRPr="006E2750">
              <w:rPr>
                <w:rFonts w:cs="Calibri"/>
                <w:szCs w:val="22"/>
              </w:rPr>
              <w:t xml:space="preserve">ommunities who may be affected by the algorithm but who don’t use it </w:t>
            </w:r>
          </w:p>
          <w:p w14:paraId="09D33AAE" w14:textId="06693CC1" w:rsidR="00042073" w:rsidRPr="00DB5D76" w:rsidRDefault="001741D9" w:rsidP="00556C8D">
            <w:pPr>
              <w:pStyle w:val="ListParagraph"/>
              <w:numPr>
                <w:ilvl w:val="1"/>
                <w:numId w:val="46"/>
              </w:numPr>
              <w:spacing w:before="100" w:beforeAutospacing="1" w:after="120"/>
              <w:ind w:left="170" w:hanging="215"/>
              <w:contextualSpacing w:val="0"/>
              <w:rPr>
                <w:rFonts w:cs="Calibri"/>
                <w:szCs w:val="22"/>
              </w:rPr>
            </w:pPr>
            <w:r>
              <w:rPr>
                <w:rFonts w:cs="Calibri"/>
                <w:szCs w:val="22"/>
              </w:rPr>
              <w:t>S</w:t>
            </w:r>
            <w:r w:rsidR="00042073" w:rsidRPr="006E2750">
              <w:rPr>
                <w:rFonts w:cs="Calibri"/>
                <w:szCs w:val="22"/>
              </w:rPr>
              <w:t>ociety at large.</w:t>
            </w:r>
          </w:p>
        </w:tc>
        <w:tc>
          <w:tcPr>
            <w:tcW w:w="3969"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tcPr>
          <w:p w14:paraId="7BCEA2A6" w14:textId="66FEC2BF" w:rsidR="00042073" w:rsidRDefault="00A87C10" w:rsidP="00993594">
            <w:pPr>
              <w:pStyle w:val="ListParagraph"/>
              <w:numPr>
                <w:ilvl w:val="0"/>
                <w:numId w:val="46"/>
              </w:numPr>
              <w:spacing w:before="100" w:beforeAutospacing="1"/>
              <w:ind w:left="412"/>
              <w:jc w:val="left"/>
              <w:rPr>
                <w:rFonts w:cs="Calibri"/>
                <w:szCs w:val="22"/>
              </w:rPr>
            </w:pPr>
            <w:r>
              <w:rPr>
                <w:rFonts w:cs="Calibri"/>
                <w:szCs w:val="22"/>
              </w:rPr>
              <w:t xml:space="preserve">Who </w:t>
            </w:r>
            <w:r w:rsidR="000871CC">
              <w:rPr>
                <w:rFonts w:cs="Calibri"/>
                <w:szCs w:val="22"/>
              </w:rPr>
              <w:t xml:space="preserve">is </w:t>
            </w:r>
            <w:r>
              <w:rPr>
                <w:rFonts w:cs="Calibri"/>
                <w:szCs w:val="22"/>
              </w:rPr>
              <w:t xml:space="preserve">in the vicinity of the algorithm </w:t>
            </w:r>
            <w:r w:rsidR="000871CC">
              <w:rPr>
                <w:rFonts w:cs="Calibri"/>
                <w:szCs w:val="22"/>
              </w:rPr>
              <w:t xml:space="preserve">that may </w:t>
            </w:r>
            <w:r>
              <w:rPr>
                <w:rFonts w:cs="Calibri"/>
                <w:szCs w:val="22"/>
              </w:rPr>
              <w:t>be impacted by it</w:t>
            </w:r>
            <w:r w:rsidR="000871CC">
              <w:rPr>
                <w:rFonts w:cs="Calibri"/>
                <w:szCs w:val="22"/>
              </w:rPr>
              <w:t>s</w:t>
            </w:r>
            <w:r>
              <w:rPr>
                <w:rFonts w:cs="Calibri"/>
                <w:szCs w:val="22"/>
              </w:rPr>
              <w:t xml:space="preserve"> use?</w:t>
            </w:r>
          </w:p>
          <w:p w14:paraId="38EED215" w14:textId="77777777" w:rsidR="00B14EA1" w:rsidRDefault="00B14EA1" w:rsidP="00993594">
            <w:pPr>
              <w:pStyle w:val="ListParagraph"/>
              <w:numPr>
                <w:ilvl w:val="0"/>
                <w:numId w:val="46"/>
              </w:numPr>
              <w:spacing w:before="100" w:beforeAutospacing="1"/>
              <w:ind w:left="412"/>
              <w:jc w:val="left"/>
              <w:rPr>
                <w:rFonts w:cs="Calibri"/>
                <w:szCs w:val="22"/>
              </w:rPr>
            </w:pPr>
            <w:r>
              <w:rPr>
                <w:rFonts w:cs="Calibri"/>
                <w:szCs w:val="22"/>
              </w:rPr>
              <w:t>Who may have a significant interest based on their relationship to other stakeholders?</w:t>
            </w:r>
          </w:p>
          <w:p w14:paraId="54A3041B" w14:textId="24C872F4" w:rsidR="00A87C10" w:rsidRDefault="00E3457B" w:rsidP="00993594">
            <w:pPr>
              <w:pStyle w:val="ListParagraph"/>
              <w:numPr>
                <w:ilvl w:val="0"/>
                <w:numId w:val="46"/>
              </w:numPr>
              <w:spacing w:before="100" w:beforeAutospacing="1"/>
              <w:ind w:left="412"/>
              <w:jc w:val="left"/>
              <w:rPr>
                <w:rFonts w:cs="Calibri"/>
                <w:szCs w:val="22"/>
              </w:rPr>
            </w:pPr>
            <w:r>
              <w:rPr>
                <w:rFonts w:cs="Calibri"/>
                <w:szCs w:val="22"/>
              </w:rPr>
              <w:t>Which communities may be affected?</w:t>
            </w:r>
          </w:p>
          <w:p w14:paraId="6669F588" w14:textId="5077FFB0" w:rsidR="00E3457B" w:rsidRDefault="00E3457B" w:rsidP="00993594">
            <w:pPr>
              <w:pStyle w:val="ListParagraph"/>
              <w:numPr>
                <w:ilvl w:val="0"/>
                <w:numId w:val="46"/>
              </w:numPr>
              <w:spacing w:before="100" w:beforeAutospacing="1"/>
              <w:ind w:left="412"/>
              <w:jc w:val="left"/>
              <w:rPr>
                <w:rFonts w:cs="Calibri"/>
                <w:szCs w:val="22"/>
              </w:rPr>
            </w:pPr>
            <w:r>
              <w:rPr>
                <w:rFonts w:cs="Calibri"/>
                <w:szCs w:val="22"/>
              </w:rPr>
              <w:t xml:space="preserve">Who may </w:t>
            </w:r>
            <w:r w:rsidR="00F509C9">
              <w:rPr>
                <w:rFonts w:cs="Calibri"/>
                <w:szCs w:val="22"/>
              </w:rPr>
              <w:t xml:space="preserve">be concerned about compliance </w:t>
            </w:r>
            <w:r w:rsidR="00381BBC">
              <w:rPr>
                <w:rFonts w:cs="Calibri"/>
                <w:szCs w:val="22"/>
              </w:rPr>
              <w:t xml:space="preserve">or </w:t>
            </w:r>
            <w:r w:rsidR="00B14EA1">
              <w:rPr>
                <w:rFonts w:cs="Calibri"/>
                <w:szCs w:val="22"/>
              </w:rPr>
              <w:t xml:space="preserve">the </w:t>
            </w:r>
            <w:r w:rsidR="00381BBC">
              <w:rPr>
                <w:rFonts w:cs="Calibri"/>
                <w:szCs w:val="22"/>
              </w:rPr>
              <w:t>ethical implications of the algorithm?</w:t>
            </w:r>
          </w:p>
          <w:p w14:paraId="6ACFC8C4" w14:textId="6CFED842" w:rsidR="00381BBC" w:rsidRPr="006E2750" w:rsidRDefault="00381BBC" w:rsidP="00993594">
            <w:pPr>
              <w:pStyle w:val="ListParagraph"/>
              <w:spacing w:before="100" w:beforeAutospacing="1"/>
              <w:ind w:left="412"/>
              <w:jc w:val="left"/>
              <w:rPr>
                <w:rFonts w:cs="Calibri"/>
                <w:szCs w:val="22"/>
              </w:rPr>
            </w:pPr>
          </w:p>
        </w:tc>
      </w:tr>
      <w:tr w:rsidR="000B1F99" w14:paraId="451988FC" w14:textId="77777777" w:rsidTr="00F56924">
        <w:tc>
          <w:tcPr>
            <w:tcW w:w="1337" w:type="dxa"/>
            <w:tcBorders>
              <w:top w:val="single" w:sz="4" w:space="0" w:color="2E74B5" w:themeColor="accent1" w:themeShade="BF"/>
              <w:left w:val="single" w:sz="4" w:space="0" w:color="2E74B5"/>
              <w:bottom w:val="single" w:sz="4" w:space="0" w:color="2E74B5"/>
              <w:right w:val="single" w:sz="4" w:space="0" w:color="2E74B5" w:themeColor="accent1" w:themeShade="BF"/>
            </w:tcBorders>
          </w:tcPr>
          <w:p w14:paraId="53BB5B38" w14:textId="708AF172" w:rsidR="000B1F99" w:rsidRPr="006D0826" w:rsidRDefault="000B1F99" w:rsidP="000B1F99">
            <w:pPr>
              <w:spacing w:before="100" w:beforeAutospacing="1"/>
              <w:rPr>
                <w:b/>
                <w:bCs/>
              </w:rPr>
            </w:pPr>
            <w:r w:rsidRPr="006D0826">
              <w:rPr>
                <w:b/>
                <w:bCs/>
              </w:rPr>
              <w:t>Users</w:t>
            </w:r>
          </w:p>
        </w:tc>
        <w:tc>
          <w:tcPr>
            <w:tcW w:w="1635" w:type="dxa"/>
            <w:tcBorders>
              <w:top w:val="single" w:sz="4" w:space="0" w:color="2E74B5" w:themeColor="accent1" w:themeShade="BF"/>
              <w:left w:val="single" w:sz="4" w:space="0" w:color="2E74B5" w:themeColor="accent1" w:themeShade="BF"/>
              <w:bottom w:val="single" w:sz="4" w:space="0" w:color="2E74B5"/>
              <w:right w:val="single" w:sz="4" w:space="0" w:color="2E74B5" w:themeColor="accent1" w:themeShade="BF"/>
            </w:tcBorders>
          </w:tcPr>
          <w:p w14:paraId="55A75460" w14:textId="1D5DA41E" w:rsidR="000B1F99" w:rsidRPr="000F36CF" w:rsidRDefault="000B1F99" w:rsidP="000B1F99">
            <w:pPr>
              <w:spacing w:before="100" w:beforeAutospacing="1"/>
              <w:rPr>
                <w:rFonts w:cs="Calibri"/>
                <w:szCs w:val="22"/>
              </w:rPr>
            </w:pPr>
            <w:r>
              <w:t xml:space="preserve">People </w:t>
            </w:r>
            <w:r w:rsidRPr="000F36CF">
              <w:rPr>
                <w:rFonts w:cs="Calibri"/>
                <w:szCs w:val="22"/>
              </w:rPr>
              <w:t xml:space="preserve">who will </w:t>
            </w:r>
            <w:r w:rsidRPr="000F36CF">
              <w:rPr>
                <w:rFonts w:cs="Calibri"/>
                <w:b/>
                <w:bCs/>
                <w:szCs w:val="22"/>
              </w:rPr>
              <w:t>use</w:t>
            </w:r>
            <w:r w:rsidRPr="000F36CF">
              <w:rPr>
                <w:rFonts w:cs="Calibri"/>
                <w:szCs w:val="22"/>
              </w:rPr>
              <w:t xml:space="preserve"> or </w:t>
            </w:r>
            <w:r w:rsidRPr="000F36CF">
              <w:rPr>
                <w:rFonts w:cs="Calibri"/>
                <w:b/>
                <w:bCs/>
                <w:szCs w:val="22"/>
              </w:rPr>
              <w:t>access</w:t>
            </w:r>
            <w:r w:rsidRPr="000F36CF">
              <w:rPr>
                <w:rFonts w:cs="Calibri"/>
                <w:szCs w:val="22"/>
              </w:rPr>
              <w:t xml:space="preserve"> the algorithm. </w:t>
            </w:r>
          </w:p>
        </w:tc>
        <w:tc>
          <w:tcPr>
            <w:tcW w:w="2552" w:type="dxa"/>
            <w:tcBorders>
              <w:top w:val="single" w:sz="4" w:space="0" w:color="2E74B5" w:themeColor="accent1" w:themeShade="BF"/>
              <w:left w:val="single" w:sz="4" w:space="0" w:color="2E74B5" w:themeColor="accent1" w:themeShade="BF"/>
              <w:bottom w:val="single" w:sz="4" w:space="0" w:color="2E74B5"/>
              <w:right w:val="single" w:sz="4" w:space="0" w:color="2E74B5" w:themeColor="accent1" w:themeShade="BF"/>
            </w:tcBorders>
          </w:tcPr>
          <w:p w14:paraId="2C6DD68F" w14:textId="77777777" w:rsidR="000B1F99" w:rsidRDefault="000B1F99" w:rsidP="000B1F99">
            <w:pPr>
              <w:pStyle w:val="ListParagraph"/>
              <w:numPr>
                <w:ilvl w:val="1"/>
                <w:numId w:val="46"/>
              </w:numPr>
              <w:spacing w:before="100" w:beforeAutospacing="1"/>
              <w:ind w:left="173" w:hanging="218"/>
              <w:rPr>
                <w:rFonts w:cs="Calibri"/>
                <w:szCs w:val="22"/>
              </w:rPr>
            </w:pPr>
            <w:r w:rsidRPr="001741D9">
              <w:rPr>
                <w:rFonts w:cs="Calibri"/>
                <w:szCs w:val="22"/>
              </w:rPr>
              <w:t xml:space="preserve">Staff </w:t>
            </w:r>
          </w:p>
          <w:p w14:paraId="0F5CC956" w14:textId="0CCD069E" w:rsidR="000B1F99" w:rsidRDefault="000B1F99" w:rsidP="000B1F99">
            <w:pPr>
              <w:pStyle w:val="ListParagraph"/>
              <w:numPr>
                <w:ilvl w:val="1"/>
                <w:numId w:val="46"/>
              </w:numPr>
              <w:spacing w:before="100" w:beforeAutospacing="1"/>
              <w:ind w:left="173" w:hanging="218"/>
              <w:rPr>
                <w:rFonts w:cs="Calibri"/>
                <w:szCs w:val="22"/>
              </w:rPr>
            </w:pPr>
            <w:r>
              <w:rPr>
                <w:rFonts w:cs="Calibri"/>
                <w:szCs w:val="22"/>
              </w:rPr>
              <w:t>M</w:t>
            </w:r>
            <w:r w:rsidRPr="001741D9">
              <w:rPr>
                <w:rFonts w:cs="Calibri"/>
                <w:szCs w:val="22"/>
              </w:rPr>
              <w:t>embers of the public where an algorithm is made directly available.</w:t>
            </w:r>
          </w:p>
        </w:tc>
        <w:tc>
          <w:tcPr>
            <w:tcW w:w="3969" w:type="dxa"/>
            <w:tcBorders>
              <w:top w:val="single" w:sz="4" w:space="0" w:color="2E74B5" w:themeColor="accent1" w:themeShade="BF"/>
              <w:left w:val="single" w:sz="4" w:space="0" w:color="2E74B5" w:themeColor="accent1" w:themeShade="BF"/>
              <w:bottom w:val="single" w:sz="4" w:space="0" w:color="2E74B5"/>
              <w:right w:val="single" w:sz="4" w:space="0" w:color="2E74B5" w:themeColor="accent1" w:themeShade="BF"/>
            </w:tcBorders>
          </w:tcPr>
          <w:p w14:paraId="308386A2" w14:textId="77777777" w:rsidR="000B1F99" w:rsidRDefault="000B1F99" w:rsidP="00993594">
            <w:pPr>
              <w:pStyle w:val="ListParagraph"/>
              <w:numPr>
                <w:ilvl w:val="0"/>
                <w:numId w:val="46"/>
              </w:numPr>
              <w:spacing w:before="100" w:beforeAutospacing="1"/>
              <w:ind w:left="412"/>
              <w:rPr>
                <w:rFonts w:cs="Calibri"/>
                <w:szCs w:val="22"/>
              </w:rPr>
            </w:pPr>
            <w:r>
              <w:rPr>
                <w:rFonts w:cs="Calibri"/>
                <w:szCs w:val="22"/>
              </w:rPr>
              <w:t>Who will interact with or use the algorithm?</w:t>
            </w:r>
          </w:p>
          <w:p w14:paraId="426E058C" w14:textId="02FC0EB1" w:rsidR="00993594" w:rsidRPr="007672F7" w:rsidRDefault="00993594" w:rsidP="00993594">
            <w:pPr>
              <w:pStyle w:val="ListParagraph"/>
              <w:numPr>
                <w:ilvl w:val="0"/>
                <w:numId w:val="46"/>
              </w:numPr>
              <w:spacing w:before="100" w:beforeAutospacing="1"/>
              <w:ind w:left="412"/>
              <w:jc w:val="left"/>
              <w:rPr>
                <w:rFonts w:cs="Calibri"/>
                <w:szCs w:val="22"/>
              </w:rPr>
            </w:pPr>
            <w:r>
              <w:rPr>
                <w:rFonts w:cs="Calibri"/>
                <w:szCs w:val="22"/>
              </w:rPr>
              <w:t>How and when will they use it?</w:t>
            </w:r>
          </w:p>
          <w:p w14:paraId="40D0C746" w14:textId="77777777" w:rsidR="000B1F99" w:rsidRDefault="000B1F99" w:rsidP="00993594">
            <w:pPr>
              <w:pStyle w:val="ListParagraph"/>
              <w:numPr>
                <w:ilvl w:val="0"/>
                <w:numId w:val="46"/>
              </w:numPr>
              <w:spacing w:before="100" w:beforeAutospacing="1"/>
              <w:ind w:left="412"/>
              <w:jc w:val="left"/>
              <w:rPr>
                <w:rFonts w:cs="Calibri"/>
                <w:szCs w:val="22"/>
              </w:rPr>
            </w:pPr>
            <w:r>
              <w:rPr>
                <w:rFonts w:cs="Calibri"/>
                <w:szCs w:val="22"/>
              </w:rPr>
              <w:t>Who will interpret the outputs?</w:t>
            </w:r>
          </w:p>
          <w:p w14:paraId="24799AC7" w14:textId="77777777" w:rsidR="000B1F99" w:rsidRDefault="000B1F99" w:rsidP="00993594">
            <w:pPr>
              <w:pStyle w:val="ListParagraph"/>
              <w:numPr>
                <w:ilvl w:val="0"/>
                <w:numId w:val="46"/>
              </w:numPr>
              <w:spacing w:before="100" w:beforeAutospacing="1"/>
              <w:ind w:left="412"/>
              <w:jc w:val="left"/>
              <w:rPr>
                <w:rFonts w:cs="Calibri"/>
                <w:szCs w:val="22"/>
              </w:rPr>
            </w:pPr>
            <w:r>
              <w:rPr>
                <w:rFonts w:cs="Calibri"/>
                <w:szCs w:val="22"/>
              </w:rPr>
              <w:t xml:space="preserve">Who will manage, </w:t>
            </w:r>
            <w:r w:rsidRPr="007672F7">
              <w:rPr>
                <w:rFonts w:cs="Calibri"/>
                <w:szCs w:val="22"/>
              </w:rPr>
              <w:t>operate</w:t>
            </w:r>
            <w:r>
              <w:rPr>
                <w:rFonts w:cs="Calibri"/>
                <w:szCs w:val="22"/>
              </w:rPr>
              <w:t xml:space="preserve">, </w:t>
            </w:r>
            <w:proofErr w:type="gramStart"/>
            <w:r>
              <w:rPr>
                <w:rFonts w:cs="Calibri"/>
                <w:szCs w:val="22"/>
              </w:rPr>
              <w:t>oversee</w:t>
            </w:r>
            <w:proofErr w:type="gramEnd"/>
            <w:r>
              <w:rPr>
                <w:rFonts w:cs="Calibri"/>
                <w:szCs w:val="22"/>
              </w:rPr>
              <w:t xml:space="preserve"> or control the algorithm?</w:t>
            </w:r>
          </w:p>
          <w:p w14:paraId="75A48F47" w14:textId="68338FAB" w:rsidR="000B1F99" w:rsidRDefault="000B1F99" w:rsidP="00993594">
            <w:pPr>
              <w:pStyle w:val="ListParagraph"/>
              <w:numPr>
                <w:ilvl w:val="0"/>
                <w:numId w:val="46"/>
              </w:numPr>
              <w:spacing w:before="100" w:beforeAutospacing="1"/>
              <w:ind w:left="412"/>
              <w:jc w:val="left"/>
              <w:rPr>
                <w:rFonts w:cs="Calibri"/>
                <w:szCs w:val="22"/>
              </w:rPr>
            </w:pPr>
            <w:r>
              <w:rPr>
                <w:rFonts w:cs="Calibri"/>
                <w:szCs w:val="22"/>
              </w:rPr>
              <w:t>Who will decide whether to use the algorithm for a particular task?</w:t>
            </w:r>
          </w:p>
        </w:tc>
      </w:tr>
    </w:tbl>
    <w:p w14:paraId="51A8946A" w14:textId="6BBD7838" w:rsidR="001E207A" w:rsidRDefault="009B5E31" w:rsidP="001741D9">
      <w:pPr>
        <w:spacing w:before="360" w:after="360"/>
        <w:rPr>
          <w:rFonts w:cstheme="minorHAnsi"/>
          <w:szCs w:val="22"/>
        </w:rPr>
      </w:pPr>
      <w:r>
        <w:t xml:space="preserve">Once you have identified your Stakeholders, </w:t>
      </w:r>
      <w:r w:rsidR="001E207A" w:rsidRPr="00815F4B">
        <w:t xml:space="preserve">you can </w:t>
      </w:r>
      <w:r w:rsidR="00B14EA1">
        <w:t xml:space="preserve">then </w:t>
      </w:r>
      <w:r w:rsidR="001E207A" w:rsidRPr="00815F4B">
        <w:t xml:space="preserve">identify the potential benefits and impacts of using the algorithm for each type of </w:t>
      </w:r>
      <w:r w:rsidR="00B14EA1">
        <w:t>S</w:t>
      </w:r>
      <w:r w:rsidR="001E207A" w:rsidRPr="00815F4B">
        <w:t xml:space="preserve">takeholder. </w:t>
      </w:r>
      <w:r w:rsidR="001E207A" w:rsidRPr="00815F4B">
        <w:rPr>
          <w:rFonts w:cstheme="minorHAnsi"/>
          <w:szCs w:val="22"/>
        </w:rPr>
        <w:t xml:space="preserve">This information can initially be recorded in the </w:t>
      </w:r>
      <w:r w:rsidR="006F01EF" w:rsidRPr="00271C97">
        <w:rPr>
          <w:rFonts w:asciiTheme="minorHAnsi" w:hAnsiTheme="minorHAnsi" w:cstheme="minorHAnsi"/>
          <w:szCs w:val="22"/>
        </w:rPr>
        <w:t xml:space="preserve">very simple </w:t>
      </w:r>
      <w:r w:rsidR="001E207A" w:rsidRPr="00815F4B">
        <w:rPr>
          <w:rFonts w:cstheme="minorHAnsi"/>
          <w:szCs w:val="22"/>
        </w:rPr>
        <w:t xml:space="preserve">table </w:t>
      </w:r>
      <w:r w:rsidR="00C871F9">
        <w:rPr>
          <w:rFonts w:cstheme="minorHAnsi"/>
          <w:szCs w:val="22"/>
        </w:rPr>
        <w:t xml:space="preserve">(like the one </w:t>
      </w:r>
      <w:r w:rsidR="001E207A" w:rsidRPr="00815F4B">
        <w:rPr>
          <w:rFonts w:cstheme="minorHAnsi"/>
          <w:szCs w:val="22"/>
        </w:rPr>
        <w:t>below</w:t>
      </w:r>
      <w:r w:rsidR="00C871F9">
        <w:rPr>
          <w:rFonts w:cstheme="minorHAnsi"/>
          <w:szCs w:val="22"/>
        </w:rPr>
        <w:t>)</w:t>
      </w:r>
      <w:r w:rsidR="001E207A" w:rsidRPr="00815F4B">
        <w:rPr>
          <w:rFonts w:cstheme="minorHAnsi"/>
          <w:szCs w:val="22"/>
        </w:rPr>
        <w:t xml:space="preserve"> before being refined for inclusion in </w:t>
      </w:r>
      <w:r w:rsidR="00960425">
        <w:rPr>
          <w:rFonts w:cstheme="minorHAnsi"/>
          <w:szCs w:val="22"/>
        </w:rPr>
        <w:t xml:space="preserve">response to questions 2.5 and 2.6 in </w:t>
      </w:r>
      <w:r w:rsidR="001E207A" w:rsidRPr="00815F4B">
        <w:rPr>
          <w:rFonts w:cstheme="minorHAnsi"/>
          <w:szCs w:val="22"/>
        </w:rPr>
        <w:t>the AIA questionnaire.</w:t>
      </w:r>
    </w:p>
    <w:tbl>
      <w:tblPr>
        <w:tblStyle w:val="TableGrid"/>
        <w:tblW w:w="4927" w:type="pct"/>
        <w:tblLook w:val="04A0" w:firstRow="1" w:lastRow="0" w:firstColumn="1" w:lastColumn="0" w:noHBand="0" w:noVBand="1"/>
      </w:tblPr>
      <w:tblGrid>
        <w:gridCol w:w="2562"/>
        <w:gridCol w:w="2962"/>
        <w:gridCol w:w="3360"/>
      </w:tblGrid>
      <w:tr w:rsidR="009B5E31" w:rsidRPr="009F3B2B" w14:paraId="696770D3" w14:textId="77777777" w:rsidTr="001B3DB4">
        <w:tc>
          <w:tcPr>
            <w:tcW w:w="5000" w:type="pct"/>
            <w:gridSpan w:val="3"/>
            <w:tcBorders>
              <w:top w:val="single" w:sz="4" w:space="0" w:color="auto"/>
              <w:left w:val="single" w:sz="4" w:space="0" w:color="auto"/>
              <w:bottom w:val="single" w:sz="4" w:space="0" w:color="auto"/>
              <w:right w:val="single" w:sz="4" w:space="0" w:color="auto"/>
            </w:tcBorders>
            <w:shd w:val="clear" w:color="auto" w:fill="005C76"/>
          </w:tcPr>
          <w:p w14:paraId="32D3260C" w14:textId="7DCE4123" w:rsidR="009B5E31" w:rsidRPr="000F4EE0" w:rsidRDefault="009B5E31" w:rsidP="000F4EE0">
            <w:pPr>
              <w:spacing w:before="120" w:after="120"/>
              <w:rPr>
                <w:sz w:val="24"/>
                <w:szCs w:val="24"/>
              </w:rPr>
            </w:pPr>
            <w:r w:rsidRPr="009F3B2B">
              <w:rPr>
                <w:rFonts w:cstheme="minorHAnsi"/>
                <w:bCs/>
                <w:color w:val="FFFFFF" w:themeColor="background1"/>
                <w:szCs w:val="20"/>
                <w:shd w:val="clear" w:color="auto" w:fill="FFFFFF"/>
              </w:rPr>
              <w:br w:type="page"/>
            </w:r>
            <w:r w:rsidRPr="000F4EE0">
              <w:rPr>
                <w:color w:val="FFFFFF" w:themeColor="background1"/>
                <w:sz w:val="24"/>
                <w:szCs w:val="24"/>
              </w:rPr>
              <w:t xml:space="preserve">WORKSHOP: </w:t>
            </w:r>
            <w:r w:rsidR="006F01EF" w:rsidRPr="000F4EE0">
              <w:rPr>
                <w:color w:val="FFFFFF" w:themeColor="background1"/>
                <w:sz w:val="24"/>
                <w:szCs w:val="24"/>
              </w:rPr>
              <w:t>Identifying S</w:t>
            </w:r>
            <w:r w:rsidRPr="000F4EE0">
              <w:rPr>
                <w:color w:val="FFFFFF" w:themeColor="background1"/>
                <w:sz w:val="24"/>
                <w:szCs w:val="24"/>
              </w:rPr>
              <w:t>takeholders</w:t>
            </w:r>
            <w:r w:rsidR="006F01EF" w:rsidRPr="000F4EE0">
              <w:rPr>
                <w:color w:val="FFFFFF" w:themeColor="background1"/>
                <w:sz w:val="24"/>
                <w:szCs w:val="24"/>
              </w:rPr>
              <w:t xml:space="preserve"> and</w:t>
            </w:r>
            <w:r w:rsidRPr="000F4EE0">
              <w:rPr>
                <w:color w:val="FFFFFF" w:themeColor="background1"/>
                <w:sz w:val="24"/>
                <w:szCs w:val="24"/>
              </w:rPr>
              <w:t xml:space="preserve"> potential impacts</w:t>
            </w:r>
          </w:p>
        </w:tc>
      </w:tr>
      <w:tr w:rsidR="009B5E31" w:rsidRPr="009F3B2B" w14:paraId="0B24D5BC" w14:textId="77777777" w:rsidTr="00866E2E">
        <w:trPr>
          <w:trHeight w:val="397"/>
        </w:trPr>
        <w:tc>
          <w:tcPr>
            <w:tcW w:w="1442" w:type="pct"/>
            <w:tcBorders>
              <w:top w:val="single" w:sz="4" w:space="0" w:color="auto"/>
              <w:left w:val="single" w:sz="4" w:space="0" w:color="auto"/>
              <w:bottom w:val="single" w:sz="4" w:space="0" w:color="auto"/>
              <w:right w:val="single" w:sz="4" w:space="0" w:color="auto"/>
            </w:tcBorders>
            <w:shd w:val="clear" w:color="auto" w:fill="C9F3FF"/>
          </w:tcPr>
          <w:p w14:paraId="40604005" w14:textId="77777777" w:rsidR="009B5E31" w:rsidRPr="009F3B2B" w:rsidRDefault="009B5E31" w:rsidP="00866E2E">
            <w:pPr>
              <w:pStyle w:val="Paragraph"/>
              <w:spacing w:before="60" w:after="60"/>
              <w:rPr>
                <w:rFonts w:asciiTheme="minorHAnsi" w:hAnsiTheme="minorHAnsi" w:cstheme="minorHAnsi"/>
                <w:b/>
                <w:bCs/>
                <w:iCs/>
                <w:sz w:val="22"/>
                <w:szCs w:val="22"/>
              </w:rPr>
            </w:pPr>
            <w:r w:rsidRPr="009F3B2B">
              <w:rPr>
                <w:rFonts w:asciiTheme="minorHAnsi" w:hAnsiTheme="minorHAnsi" w:cstheme="minorHAnsi"/>
                <w:b/>
                <w:bCs/>
                <w:iCs/>
                <w:sz w:val="22"/>
                <w:szCs w:val="22"/>
              </w:rPr>
              <w:t>Stakeholders</w:t>
            </w:r>
          </w:p>
        </w:tc>
        <w:tc>
          <w:tcPr>
            <w:tcW w:w="1667" w:type="pct"/>
            <w:tcBorders>
              <w:top w:val="single" w:sz="4" w:space="0" w:color="auto"/>
              <w:left w:val="single" w:sz="4" w:space="0" w:color="auto"/>
              <w:bottom w:val="single" w:sz="4" w:space="0" w:color="auto"/>
              <w:right w:val="single" w:sz="4" w:space="0" w:color="auto"/>
            </w:tcBorders>
            <w:shd w:val="clear" w:color="auto" w:fill="C9F3FF"/>
          </w:tcPr>
          <w:p w14:paraId="4784D2D6" w14:textId="77777777" w:rsidR="009B5E31" w:rsidRPr="009F3B2B" w:rsidRDefault="009B5E31" w:rsidP="00866E2E">
            <w:pPr>
              <w:pStyle w:val="Paragraph"/>
              <w:spacing w:before="60" w:after="60"/>
              <w:rPr>
                <w:rFonts w:asciiTheme="minorHAnsi" w:hAnsiTheme="minorHAnsi" w:cstheme="minorHAnsi"/>
                <w:b/>
                <w:bCs/>
                <w:iCs/>
                <w:sz w:val="22"/>
                <w:szCs w:val="22"/>
              </w:rPr>
            </w:pPr>
            <w:r w:rsidRPr="009F3B2B">
              <w:rPr>
                <w:rFonts w:asciiTheme="minorHAnsi" w:hAnsiTheme="minorHAnsi" w:cstheme="minorHAnsi"/>
                <w:b/>
                <w:bCs/>
                <w:iCs/>
                <w:sz w:val="22"/>
                <w:szCs w:val="22"/>
              </w:rPr>
              <w:t xml:space="preserve">Potential benefits </w:t>
            </w:r>
          </w:p>
        </w:tc>
        <w:tc>
          <w:tcPr>
            <w:tcW w:w="1891" w:type="pct"/>
            <w:tcBorders>
              <w:top w:val="single" w:sz="4" w:space="0" w:color="auto"/>
              <w:left w:val="single" w:sz="4" w:space="0" w:color="auto"/>
              <w:bottom w:val="single" w:sz="4" w:space="0" w:color="auto"/>
              <w:right w:val="single" w:sz="4" w:space="0" w:color="auto"/>
            </w:tcBorders>
            <w:shd w:val="clear" w:color="auto" w:fill="C9F3FF"/>
          </w:tcPr>
          <w:p w14:paraId="4D993F79" w14:textId="77777777" w:rsidR="009B5E31" w:rsidRPr="009F3B2B" w:rsidRDefault="009B5E31" w:rsidP="00866E2E">
            <w:pPr>
              <w:pStyle w:val="Paragraph"/>
              <w:spacing w:before="60" w:after="60"/>
              <w:rPr>
                <w:rFonts w:asciiTheme="minorHAnsi" w:hAnsiTheme="minorHAnsi" w:cstheme="minorHAnsi"/>
                <w:b/>
                <w:bCs/>
                <w:sz w:val="22"/>
                <w:szCs w:val="22"/>
              </w:rPr>
            </w:pPr>
            <w:r w:rsidRPr="009F3B2B">
              <w:rPr>
                <w:rFonts w:asciiTheme="minorHAnsi" w:hAnsiTheme="minorHAnsi" w:cstheme="minorHAnsi"/>
                <w:b/>
                <w:bCs/>
                <w:sz w:val="22"/>
                <w:szCs w:val="22"/>
              </w:rPr>
              <w:t>Potential harms</w:t>
            </w:r>
          </w:p>
        </w:tc>
      </w:tr>
      <w:tr w:rsidR="009B5E31" w:rsidRPr="009F3B2B" w14:paraId="4C8C7B99" w14:textId="77777777" w:rsidTr="00B27595">
        <w:tc>
          <w:tcPr>
            <w:tcW w:w="1442" w:type="pct"/>
            <w:tcBorders>
              <w:top w:val="single" w:sz="4" w:space="0" w:color="auto"/>
              <w:left w:val="single" w:sz="4" w:space="0" w:color="auto"/>
              <w:bottom w:val="single" w:sz="4" w:space="0" w:color="auto"/>
              <w:right w:val="single" w:sz="4" w:space="0" w:color="auto"/>
            </w:tcBorders>
            <w:shd w:val="clear" w:color="auto" w:fill="auto"/>
          </w:tcPr>
          <w:p w14:paraId="1F28396F" w14:textId="77777777" w:rsidR="009B5E31" w:rsidRPr="009F3B2B" w:rsidRDefault="009B5E31" w:rsidP="00D764B9">
            <w:pPr>
              <w:pStyle w:val="Paragraph"/>
              <w:spacing w:before="60" w:after="60"/>
              <w:ind w:left="35"/>
              <w:rPr>
                <w:rFonts w:asciiTheme="minorHAnsi" w:hAnsiTheme="minorHAnsi" w:cstheme="minorHAnsi"/>
                <w:iCs/>
                <w:sz w:val="20"/>
                <w:szCs w:val="20"/>
              </w:rPr>
            </w:pPr>
            <w:r w:rsidRPr="009F3B2B">
              <w:rPr>
                <w:rFonts w:asciiTheme="minorHAnsi" w:hAnsiTheme="minorHAnsi" w:cstheme="minorHAnsi"/>
                <w:iCs/>
                <w:sz w:val="20"/>
                <w:szCs w:val="20"/>
              </w:rPr>
              <w:t>1.</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65300A46" w14:textId="77777777" w:rsidR="009B5E31" w:rsidRPr="009F3B2B" w:rsidRDefault="009B5E31" w:rsidP="00D764B9">
            <w:pPr>
              <w:pStyle w:val="Paragraph"/>
              <w:spacing w:before="60" w:after="60"/>
              <w:rPr>
                <w:rFonts w:asciiTheme="minorHAnsi" w:hAnsiTheme="minorHAnsi" w:cstheme="minorHAnsi"/>
                <w:iCs/>
                <w:sz w:val="20"/>
                <w:szCs w:val="20"/>
              </w:rPr>
            </w:pPr>
          </w:p>
        </w:tc>
        <w:tc>
          <w:tcPr>
            <w:tcW w:w="1891" w:type="pct"/>
            <w:tcBorders>
              <w:top w:val="single" w:sz="4" w:space="0" w:color="auto"/>
              <w:left w:val="single" w:sz="4" w:space="0" w:color="auto"/>
              <w:bottom w:val="single" w:sz="4" w:space="0" w:color="auto"/>
              <w:right w:val="single" w:sz="4" w:space="0" w:color="auto"/>
            </w:tcBorders>
          </w:tcPr>
          <w:p w14:paraId="7F070D0C" w14:textId="77777777" w:rsidR="009B5E31" w:rsidRPr="009F3B2B" w:rsidRDefault="009B5E31" w:rsidP="00D764B9">
            <w:pPr>
              <w:pStyle w:val="Paragraph"/>
              <w:spacing w:before="60" w:after="60"/>
              <w:rPr>
                <w:rFonts w:asciiTheme="minorHAnsi" w:hAnsiTheme="minorHAnsi" w:cstheme="minorHAnsi"/>
                <w:sz w:val="20"/>
                <w:szCs w:val="20"/>
              </w:rPr>
            </w:pPr>
          </w:p>
        </w:tc>
      </w:tr>
      <w:tr w:rsidR="009B5E31" w:rsidRPr="009F3B2B" w14:paraId="313A652F" w14:textId="77777777" w:rsidTr="00B27595">
        <w:tc>
          <w:tcPr>
            <w:tcW w:w="1442" w:type="pct"/>
            <w:tcBorders>
              <w:top w:val="single" w:sz="4" w:space="0" w:color="auto"/>
              <w:left w:val="single" w:sz="4" w:space="0" w:color="auto"/>
              <w:bottom w:val="single" w:sz="4" w:space="0" w:color="auto"/>
              <w:right w:val="single" w:sz="4" w:space="0" w:color="auto"/>
            </w:tcBorders>
            <w:shd w:val="clear" w:color="auto" w:fill="auto"/>
          </w:tcPr>
          <w:p w14:paraId="446E682F" w14:textId="77777777" w:rsidR="009B5E31" w:rsidRPr="009F3B2B" w:rsidRDefault="009B5E31" w:rsidP="00D764B9">
            <w:pPr>
              <w:pStyle w:val="Paragraph"/>
              <w:spacing w:before="60" w:after="60"/>
              <w:ind w:left="35"/>
              <w:rPr>
                <w:rFonts w:asciiTheme="minorHAnsi" w:hAnsiTheme="minorHAnsi" w:cstheme="minorHAnsi"/>
                <w:iCs/>
                <w:sz w:val="20"/>
                <w:szCs w:val="20"/>
              </w:rPr>
            </w:pPr>
            <w:r w:rsidRPr="009F3B2B">
              <w:rPr>
                <w:rFonts w:asciiTheme="minorHAnsi" w:hAnsiTheme="minorHAnsi" w:cstheme="minorHAnsi"/>
                <w:iCs/>
                <w:sz w:val="20"/>
                <w:szCs w:val="20"/>
              </w:rPr>
              <w:t>2. [etc…]</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5A9FB77A" w14:textId="77777777" w:rsidR="009B5E31" w:rsidRPr="009F3B2B" w:rsidRDefault="009B5E31" w:rsidP="00D764B9">
            <w:pPr>
              <w:pStyle w:val="Paragraph"/>
              <w:spacing w:before="60" w:after="60"/>
              <w:rPr>
                <w:rFonts w:asciiTheme="minorHAnsi" w:hAnsiTheme="minorHAnsi" w:cstheme="minorHAnsi"/>
                <w:iCs/>
                <w:sz w:val="20"/>
                <w:szCs w:val="20"/>
              </w:rPr>
            </w:pPr>
          </w:p>
        </w:tc>
        <w:tc>
          <w:tcPr>
            <w:tcW w:w="1891" w:type="pct"/>
            <w:tcBorders>
              <w:top w:val="single" w:sz="4" w:space="0" w:color="auto"/>
              <w:left w:val="single" w:sz="4" w:space="0" w:color="auto"/>
              <w:bottom w:val="single" w:sz="4" w:space="0" w:color="auto"/>
              <w:right w:val="single" w:sz="4" w:space="0" w:color="auto"/>
            </w:tcBorders>
          </w:tcPr>
          <w:p w14:paraId="3C4EAC72" w14:textId="19021AE7" w:rsidR="009B5E31" w:rsidRPr="00332AFA" w:rsidRDefault="009B5E31" w:rsidP="00D764B9">
            <w:pPr>
              <w:pStyle w:val="Paragraph"/>
              <w:spacing w:before="60" w:after="60"/>
              <w:ind w:left="720"/>
              <w:jc w:val="right"/>
              <w:rPr>
                <w:rFonts w:asciiTheme="minorHAnsi" w:hAnsiTheme="minorHAnsi" w:cstheme="minorHAnsi"/>
                <w:sz w:val="20"/>
                <w:szCs w:val="20"/>
              </w:rPr>
            </w:pPr>
            <w:r w:rsidRPr="00332AFA">
              <w:rPr>
                <w:rFonts w:asciiTheme="minorHAnsi" w:hAnsiTheme="minorHAnsi" w:cstheme="minorHAnsi"/>
                <w:i/>
                <w:sz w:val="20"/>
                <w:szCs w:val="20"/>
              </w:rPr>
              <w:t xml:space="preserve">(Together, the </w:t>
            </w:r>
            <w:r w:rsidR="003A620B">
              <w:rPr>
                <w:rFonts w:asciiTheme="minorHAnsi" w:hAnsiTheme="minorHAnsi" w:cstheme="minorHAnsi"/>
                <w:i/>
                <w:sz w:val="20"/>
                <w:szCs w:val="20"/>
              </w:rPr>
              <w:br/>
            </w:r>
            <w:r w:rsidRPr="00332AFA">
              <w:rPr>
                <w:rFonts w:asciiTheme="minorHAnsi" w:hAnsiTheme="minorHAnsi" w:cstheme="minorHAnsi"/>
                <w:b/>
                <w:bCs/>
                <w:i/>
                <w:sz w:val="20"/>
                <w:szCs w:val="20"/>
              </w:rPr>
              <w:t>Stakeholders</w:t>
            </w:r>
            <w:r w:rsidRPr="00332AFA">
              <w:rPr>
                <w:rFonts w:asciiTheme="minorHAnsi" w:hAnsiTheme="minorHAnsi" w:cstheme="minorHAnsi"/>
                <w:i/>
                <w:sz w:val="20"/>
                <w:szCs w:val="20"/>
              </w:rPr>
              <w:t>)</w:t>
            </w:r>
          </w:p>
        </w:tc>
      </w:tr>
    </w:tbl>
    <w:p w14:paraId="66C9BE99" w14:textId="3082F2EB" w:rsidR="009B5E31" w:rsidRDefault="006F01EF" w:rsidP="001E207A">
      <w:pPr>
        <w:spacing w:before="100" w:beforeAutospacing="1" w:after="100" w:afterAutospacing="1"/>
        <w:rPr>
          <w:rFonts w:cstheme="minorHAnsi"/>
          <w:szCs w:val="22"/>
        </w:rPr>
      </w:pPr>
      <w:r w:rsidRPr="006F01EF">
        <w:rPr>
          <w:rFonts w:cstheme="minorHAnsi"/>
          <w:b/>
          <w:bCs/>
          <w:szCs w:val="22"/>
        </w:rPr>
        <w:t xml:space="preserve">Please </w:t>
      </w:r>
      <w:proofErr w:type="gramStart"/>
      <w:r w:rsidRPr="006F01EF">
        <w:rPr>
          <w:rFonts w:cstheme="minorHAnsi"/>
          <w:b/>
          <w:bCs/>
          <w:szCs w:val="22"/>
        </w:rPr>
        <w:t>note</w:t>
      </w:r>
      <w:r>
        <w:rPr>
          <w:rFonts w:cstheme="minorHAnsi"/>
          <w:b/>
          <w:bCs/>
          <w:szCs w:val="22"/>
        </w:rPr>
        <w:t>:</w:t>
      </w:r>
      <w:proofErr w:type="gramEnd"/>
      <w:r>
        <w:rPr>
          <w:rFonts w:cstheme="minorHAnsi"/>
          <w:b/>
          <w:bCs/>
          <w:szCs w:val="22"/>
        </w:rPr>
        <w:t xml:space="preserve"> </w:t>
      </w:r>
      <w:r w:rsidR="00B03C8D" w:rsidRPr="00B03C8D">
        <w:rPr>
          <w:rFonts w:cstheme="minorHAnsi"/>
          <w:szCs w:val="22"/>
        </w:rPr>
        <w:t>clearly</w:t>
      </w:r>
      <w:r w:rsidR="00B03C8D">
        <w:rPr>
          <w:rFonts w:cstheme="minorHAnsi"/>
          <w:b/>
          <w:bCs/>
          <w:szCs w:val="22"/>
        </w:rPr>
        <w:t xml:space="preserve"> </w:t>
      </w:r>
      <w:r>
        <w:rPr>
          <w:rFonts w:cstheme="minorHAnsi"/>
          <w:szCs w:val="22"/>
        </w:rPr>
        <w:t xml:space="preserve">identifying the Stakeholders and </w:t>
      </w:r>
      <w:r w:rsidR="00A51168">
        <w:rPr>
          <w:rFonts w:cstheme="minorHAnsi"/>
          <w:szCs w:val="22"/>
        </w:rPr>
        <w:t xml:space="preserve">associated </w:t>
      </w:r>
      <w:r>
        <w:rPr>
          <w:rFonts w:cstheme="minorHAnsi"/>
          <w:szCs w:val="22"/>
        </w:rPr>
        <w:t>benefits and harms is a</w:t>
      </w:r>
      <w:r w:rsidR="009C37A4">
        <w:rPr>
          <w:rFonts w:cstheme="minorHAnsi"/>
          <w:szCs w:val="22"/>
        </w:rPr>
        <w:t xml:space="preserve">n essential </w:t>
      </w:r>
      <w:r>
        <w:rPr>
          <w:rFonts w:cstheme="minorHAnsi"/>
          <w:szCs w:val="22"/>
        </w:rPr>
        <w:t>element of the AIA process</w:t>
      </w:r>
      <w:r w:rsidR="009C37A4">
        <w:rPr>
          <w:rFonts w:cstheme="minorHAnsi"/>
          <w:szCs w:val="22"/>
        </w:rPr>
        <w:t xml:space="preserve"> </w:t>
      </w:r>
      <w:r w:rsidR="00B03C8D">
        <w:rPr>
          <w:rFonts w:cstheme="minorHAnsi"/>
          <w:szCs w:val="22"/>
        </w:rPr>
        <w:t xml:space="preserve">- </w:t>
      </w:r>
      <w:r w:rsidR="009C37A4">
        <w:rPr>
          <w:rFonts w:cstheme="minorHAnsi"/>
          <w:szCs w:val="22"/>
        </w:rPr>
        <w:t>it is critical to understanding the potential impact of the algorithm on people</w:t>
      </w:r>
      <w:r w:rsidR="00A51168">
        <w:rPr>
          <w:rFonts w:cstheme="minorHAnsi"/>
          <w:szCs w:val="22"/>
        </w:rPr>
        <w:t xml:space="preserve"> and </w:t>
      </w:r>
      <w:r w:rsidR="009C37A4">
        <w:rPr>
          <w:rFonts w:cstheme="minorHAnsi"/>
          <w:szCs w:val="22"/>
        </w:rPr>
        <w:t xml:space="preserve">not just your agency. </w:t>
      </w:r>
    </w:p>
    <w:p w14:paraId="19D78CC6" w14:textId="77777777" w:rsidR="001B2D39" w:rsidRDefault="001B2D39" w:rsidP="00797463">
      <w:pPr>
        <w:pStyle w:val="Heading4"/>
      </w:pPr>
      <w:r w:rsidRPr="00797463">
        <w:lastRenderedPageBreak/>
        <w:t xml:space="preserve">Identifying </w:t>
      </w:r>
      <w:r>
        <w:t>other Project information</w:t>
      </w:r>
    </w:p>
    <w:p w14:paraId="39D6FE44" w14:textId="6ABB950B" w:rsidR="00CD0FCE" w:rsidRDefault="009F6AB7" w:rsidP="00CF6839">
      <w:r w:rsidRPr="00A32EDC">
        <w:t xml:space="preserve">Please succinctly provide sufficient detail to enable someone with no familiarity with the </w:t>
      </w:r>
      <w:r w:rsidR="00265B33">
        <w:t xml:space="preserve">algorithm </w:t>
      </w:r>
      <w:r w:rsidRPr="00A32EDC">
        <w:t xml:space="preserve">to understand </w:t>
      </w:r>
      <w:r w:rsidR="003D0D40">
        <w:t xml:space="preserve">what </w:t>
      </w:r>
      <w:r>
        <w:t xml:space="preserve">the algorithm </w:t>
      </w:r>
      <w:r w:rsidR="003D0D40">
        <w:t>does</w:t>
      </w:r>
      <w:r w:rsidR="00353BC6">
        <w:t>, where it comes from</w:t>
      </w:r>
      <w:r w:rsidR="00883EB5">
        <w:t>,</w:t>
      </w:r>
      <w:r w:rsidR="003D0D40">
        <w:t xml:space="preserve"> </w:t>
      </w:r>
      <w:r>
        <w:t xml:space="preserve">and </w:t>
      </w:r>
      <w:r w:rsidR="003D0D40">
        <w:t xml:space="preserve">its role in </w:t>
      </w:r>
      <w:r>
        <w:t xml:space="preserve">the wider Project. </w:t>
      </w:r>
    </w:p>
    <w:p w14:paraId="15723B18" w14:textId="2302CD3D" w:rsidR="007C4088" w:rsidRDefault="003B4F78" w:rsidP="00861AD1">
      <w:pPr>
        <w:spacing w:before="100" w:beforeAutospacing="1" w:after="100" w:afterAutospacing="1"/>
      </w:pPr>
      <w:r>
        <w:t>Th</w:t>
      </w:r>
      <w:r w:rsidR="00F520BD">
        <w:t>e following prompts are designed to help you provide an appropriate level of clarity</w:t>
      </w:r>
      <w:r w:rsidR="005228D4">
        <w:t>.</w:t>
      </w:r>
      <w:r w:rsidR="00727C3B">
        <w:t xml:space="preserve"> Question numbers from the AIA questionnaire are also listed. </w:t>
      </w:r>
    </w:p>
    <w:p w14:paraId="4A6FB8DC" w14:textId="76CFB31F" w:rsidR="007C4088" w:rsidRPr="00A30D7C" w:rsidRDefault="005228D4" w:rsidP="00556C8D">
      <w:pPr>
        <w:pStyle w:val="ListParagraph"/>
        <w:numPr>
          <w:ilvl w:val="0"/>
          <w:numId w:val="11"/>
        </w:numPr>
        <w:spacing w:before="100" w:beforeAutospacing="1" w:after="120"/>
        <w:ind w:left="567" w:hanging="357"/>
        <w:contextualSpacing w:val="0"/>
      </w:pPr>
      <w:r w:rsidRPr="005228D4">
        <w:rPr>
          <w:b/>
          <w:bCs/>
        </w:rPr>
        <w:t>Outputs</w:t>
      </w:r>
      <w:r w:rsidR="00F726BA">
        <w:rPr>
          <w:b/>
          <w:bCs/>
        </w:rPr>
        <w:t xml:space="preserve"> </w:t>
      </w:r>
      <w:r w:rsidR="00F726BA" w:rsidRPr="00F726BA">
        <w:t>(Question 2.3)</w:t>
      </w:r>
      <w:r w:rsidRPr="00F726BA">
        <w:t>:</w:t>
      </w:r>
      <w:r>
        <w:t xml:space="preserve"> </w:t>
      </w:r>
      <w:r w:rsidR="00CD0FCE">
        <w:t>C</w:t>
      </w:r>
      <w:r w:rsidR="003B4F78">
        <w:t xml:space="preserve">larify the nature of the algorithm’s </w:t>
      </w:r>
      <w:r w:rsidR="003B4F78" w:rsidRPr="005228D4">
        <w:t>outputs</w:t>
      </w:r>
      <w:r w:rsidR="003B4F78">
        <w:t xml:space="preserve"> </w:t>
      </w:r>
      <w:r>
        <w:t xml:space="preserve">– for example, </w:t>
      </w:r>
      <w:r w:rsidR="00796DE3">
        <w:t xml:space="preserve">does it produce </w:t>
      </w:r>
      <w:r w:rsidR="00861AD1" w:rsidRPr="003B6727">
        <w:t>decisions</w:t>
      </w:r>
      <w:r w:rsidR="005D030F">
        <w:t>?</w:t>
      </w:r>
      <w:r w:rsidR="00861AD1" w:rsidRPr="003B6727">
        <w:t xml:space="preserve"> </w:t>
      </w:r>
      <w:r w:rsidR="005D030F">
        <w:t>P</w:t>
      </w:r>
      <w:r w:rsidR="00861AD1" w:rsidRPr="003B6727">
        <w:t>redictions</w:t>
      </w:r>
      <w:r w:rsidR="005D030F">
        <w:t xml:space="preserve">? The </w:t>
      </w:r>
      <w:r w:rsidR="00861AD1" w:rsidRPr="003B6727">
        <w:t>creation of new content</w:t>
      </w:r>
      <w:r w:rsidR="005D030F">
        <w:t>?</w:t>
      </w:r>
      <w:r w:rsidR="00727C3B">
        <w:t xml:space="preserve"> </w:t>
      </w:r>
    </w:p>
    <w:p w14:paraId="29EAB28C" w14:textId="2002C3A0" w:rsidR="00A30D7C" w:rsidRDefault="00A30D7C" w:rsidP="00556C8D">
      <w:pPr>
        <w:pStyle w:val="ListParagraph"/>
        <w:numPr>
          <w:ilvl w:val="0"/>
          <w:numId w:val="11"/>
        </w:numPr>
        <w:spacing w:before="100" w:beforeAutospacing="1" w:after="120"/>
        <w:ind w:left="567" w:hanging="357"/>
        <w:contextualSpacing w:val="0"/>
      </w:pPr>
      <w:r w:rsidRPr="00076CD0">
        <w:rPr>
          <w:rFonts w:eastAsia="Source Sans Pro"/>
          <w:b/>
        </w:rPr>
        <w:t>Source</w:t>
      </w:r>
      <w:r w:rsidR="00A15966">
        <w:rPr>
          <w:rFonts w:eastAsia="Source Sans Pro"/>
          <w:b/>
        </w:rPr>
        <w:t xml:space="preserve"> </w:t>
      </w:r>
      <w:r w:rsidR="00A15966" w:rsidRPr="00A15966">
        <w:rPr>
          <w:rFonts w:eastAsia="Source Sans Pro"/>
          <w:bCs/>
        </w:rPr>
        <w:t>(Question 2.3)</w:t>
      </w:r>
      <w:r w:rsidRPr="00A15966">
        <w:rPr>
          <w:rFonts w:eastAsia="Source Sans Pro"/>
          <w:bCs/>
        </w:rPr>
        <w:t>:</w:t>
      </w:r>
      <w:r w:rsidRPr="00076CD0">
        <w:rPr>
          <w:rFonts w:eastAsia="Source Sans Pro"/>
          <w:b/>
        </w:rPr>
        <w:t xml:space="preserve"> </w:t>
      </w:r>
      <w:r w:rsidRPr="00076CD0">
        <w:rPr>
          <w:rFonts w:eastAsia="Source Sans Pro"/>
          <w:iCs/>
        </w:rPr>
        <w:t xml:space="preserve">Where does the algorithm </w:t>
      </w:r>
      <w:r w:rsidRPr="00076CD0">
        <w:rPr>
          <w:rFonts w:eastAsia="Source Sans Pro"/>
          <w:bCs/>
          <w:iCs/>
        </w:rPr>
        <w:t>come from</w:t>
      </w:r>
      <w:r w:rsidRPr="00076CD0">
        <w:rPr>
          <w:rFonts w:eastAsia="Source Sans Pro"/>
          <w:iCs/>
        </w:rPr>
        <w:t xml:space="preserve">? </w:t>
      </w:r>
      <w:r w:rsidR="002C797E">
        <w:rPr>
          <w:rFonts w:eastAsia="Source Sans Pro"/>
          <w:iCs/>
        </w:rPr>
        <w:t xml:space="preserve">Why was it selected? </w:t>
      </w:r>
      <w:r w:rsidRPr="003D6243">
        <w:t xml:space="preserve">For </w:t>
      </w:r>
      <w:r>
        <w:t xml:space="preserve">algorithms obtained from an external supplier, please ensure comprehensive answers are provided to </w:t>
      </w:r>
      <w:r w:rsidR="008D09B8">
        <w:t>question</w:t>
      </w:r>
      <w:r>
        <w:t xml:space="preserve"> </w:t>
      </w:r>
      <w:r w:rsidRPr="008D09B8">
        <w:t>6.2</w:t>
      </w:r>
      <w:r>
        <w:t xml:space="preserve"> of the AIA questionnaire. </w:t>
      </w:r>
    </w:p>
    <w:p w14:paraId="504534AC" w14:textId="555BCAD6" w:rsidR="000D519A" w:rsidRDefault="005228D4" w:rsidP="00556C8D">
      <w:pPr>
        <w:pStyle w:val="ListParagraph"/>
        <w:numPr>
          <w:ilvl w:val="0"/>
          <w:numId w:val="11"/>
        </w:numPr>
        <w:spacing w:before="100" w:beforeAutospacing="1" w:after="120"/>
        <w:ind w:left="567" w:hanging="357"/>
        <w:contextualSpacing w:val="0"/>
      </w:pPr>
      <w:r w:rsidRPr="005228D4">
        <w:rPr>
          <w:b/>
          <w:bCs/>
        </w:rPr>
        <w:t>S</w:t>
      </w:r>
      <w:r w:rsidR="00861AD1" w:rsidRPr="00AB7952">
        <w:rPr>
          <w:b/>
          <w:bCs/>
        </w:rPr>
        <w:t>tatus quo</w:t>
      </w:r>
      <w:r w:rsidR="007C4088">
        <w:t xml:space="preserve"> </w:t>
      </w:r>
      <w:r w:rsidR="00494040" w:rsidRPr="00494040">
        <w:rPr>
          <w:b/>
          <w:bCs/>
        </w:rPr>
        <w:t>comparison</w:t>
      </w:r>
      <w:r w:rsidR="00A15966">
        <w:rPr>
          <w:b/>
          <w:bCs/>
        </w:rPr>
        <w:t xml:space="preserve"> </w:t>
      </w:r>
      <w:r w:rsidR="00A15966" w:rsidRPr="00A15966">
        <w:t>(Question 2.3)</w:t>
      </w:r>
      <w:r w:rsidR="00494040" w:rsidRPr="00A15966">
        <w:t>:</w:t>
      </w:r>
      <w:r w:rsidR="00494040">
        <w:t xml:space="preserve"> </w:t>
      </w:r>
      <w:r w:rsidR="00CD0FCE">
        <w:t>H</w:t>
      </w:r>
      <w:r w:rsidR="00861AD1" w:rsidRPr="003B6727">
        <w:t xml:space="preserve">ow are tasks completed </w:t>
      </w:r>
      <w:r w:rsidR="006046C0">
        <w:t xml:space="preserve">currently </w:t>
      </w:r>
      <w:r w:rsidR="00861AD1" w:rsidRPr="003B6727">
        <w:t xml:space="preserve">or decisions made </w:t>
      </w:r>
      <w:r w:rsidR="00494040">
        <w:t xml:space="preserve">without </w:t>
      </w:r>
      <w:r w:rsidR="00861AD1" w:rsidRPr="003B6727">
        <w:t>the algorithm?</w:t>
      </w:r>
      <w:r w:rsidR="00AB7952">
        <w:t xml:space="preserve"> How will the algorithm </w:t>
      </w:r>
      <w:r w:rsidR="00C6451F">
        <w:t xml:space="preserve">change </w:t>
      </w:r>
      <w:r w:rsidR="00AB7952">
        <w:t>things?</w:t>
      </w:r>
      <w:r w:rsidR="00494040">
        <w:t xml:space="preserve"> </w:t>
      </w:r>
      <w:r w:rsidR="00B948D6" w:rsidRPr="003B6727">
        <w:t>Wh</w:t>
      </w:r>
      <w:r w:rsidR="00C42892">
        <w:t xml:space="preserve">at is special or unique about </w:t>
      </w:r>
      <w:r w:rsidR="00B948D6" w:rsidRPr="003B6727">
        <w:t xml:space="preserve">this algorithm </w:t>
      </w:r>
      <w:r w:rsidR="00C42892">
        <w:t>in the intended context</w:t>
      </w:r>
      <w:r w:rsidR="00B948D6" w:rsidRPr="003B6727">
        <w:t>?</w:t>
      </w:r>
      <w:r w:rsidR="00BF31BA">
        <w:t xml:space="preserve"> How does it support public sector innovation?</w:t>
      </w:r>
      <w:r w:rsidR="006046C0">
        <w:t xml:space="preserve"> </w:t>
      </w:r>
    </w:p>
    <w:p w14:paraId="59BA0783" w14:textId="0C2AD3BF" w:rsidR="005D030F" w:rsidRDefault="005D030F" w:rsidP="00556C8D">
      <w:pPr>
        <w:pStyle w:val="ListParagraph"/>
        <w:numPr>
          <w:ilvl w:val="0"/>
          <w:numId w:val="11"/>
        </w:numPr>
        <w:spacing w:before="100" w:beforeAutospacing="1" w:after="120"/>
        <w:ind w:left="567" w:hanging="357"/>
        <w:contextualSpacing w:val="0"/>
      </w:pPr>
      <w:r>
        <w:rPr>
          <w:b/>
          <w:bCs/>
        </w:rPr>
        <w:t xml:space="preserve">Best </w:t>
      </w:r>
      <w:r w:rsidR="00B73428">
        <w:rPr>
          <w:b/>
          <w:bCs/>
        </w:rPr>
        <w:t>solution</w:t>
      </w:r>
      <w:r w:rsidR="00C621D9">
        <w:rPr>
          <w:b/>
          <w:bCs/>
        </w:rPr>
        <w:t xml:space="preserve"> </w:t>
      </w:r>
      <w:r w:rsidR="00C621D9" w:rsidRPr="00C621D9">
        <w:t>(Question 2.3):</w:t>
      </w:r>
      <w:r w:rsidR="00B73428">
        <w:t xml:space="preserve"> Is the algorithm selected the best tool for the job</w:t>
      </w:r>
      <w:r w:rsidR="006046C0">
        <w:t xml:space="preserve"> and is it </w:t>
      </w:r>
      <w:r w:rsidR="001E27AD">
        <w:t xml:space="preserve">a proportionate response to the problem? </w:t>
      </w:r>
      <w:r w:rsidR="00035485">
        <w:t xml:space="preserve">What would be lost if the algorithm were not </w:t>
      </w:r>
      <w:proofErr w:type="gramStart"/>
      <w:r w:rsidR="00035485">
        <w:t>used</w:t>
      </w:r>
      <w:proofErr w:type="gramEnd"/>
      <w:r w:rsidR="00CB5A0D">
        <w:t xml:space="preserve"> and could any </w:t>
      </w:r>
      <w:r w:rsidR="00B73428" w:rsidRPr="003B6727">
        <w:t>alternative approaches achieve similar results with a lower risk profile?</w:t>
      </w:r>
      <w:r w:rsidR="002F11A0" w:rsidRPr="002F11A0">
        <w:rPr>
          <w:noProof/>
        </w:rPr>
        <w:t xml:space="preserve"> </w:t>
      </w:r>
      <w:r w:rsidR="00E92F5E">
        <w:rPr>
          <w:i/>
          <w:iCs/>
        </w:rPr>
        <w:t>(Question 2.3)</w:t>
      </w:r>
    </w:p>
    <w:p w14:paraId="69DB904C" w14:textId="620A03C0" w:rsidR="000D519A" w:rsidRPr="000D519A" w:rsidRDefault="003F1F2E" w:rsidP="00556C8D">
      <w:pPr>
        <w:pStyle w:val="ListParagraph"/>
        <w:numPr>
          <w:ilvl w:val="0"/>
          <w:numId w:val="11"/>
        </w:numPr>
        <w:spacing w:before="100" w:beforeAutospacing="1" w:after="60"/>
        <w:ind w:left="567" w:hanging="357"/>
        <w:contextualSpacing w:val="0"/>
      </w:pPr>
      <w:r>
        <w:rPr>
          <w:noProof/>
        </w:rPr>
        <mc:AlternateContent>
          <mc:Choice Requires="wps">
            <w:drawing>
              <wp:anchor distT="0" distB="0" distL="114300" distR="114300" simplePos="0" relativeHeight="251687953" behindDoc="0" locked="0" layoutInCell="1" allowOverlap="1" wp14:anchorId="6595DC52" wp14:editId="6EB75E80">
                <wp:simplePos x="0" y="0"/>
                <wp:positionH relativeFrom="column">
                  <wp:posOffset>3225800</wp:posOffset>
                </wp:positionH>
                <wp:positionV relativeFrom="paragraph">
                  <wp:posOffset>379730</wp:posOffset>
                </wp:positionV>
                <wp:extent cx="2581275" cy="2777490"/>
                <wp:effectExtent l="0" t="0" r="9525" b="3810"/>
                <wp:wrapSquare wrapText="bothSides"/>
                <wp:docPr id="894524949" name="Text Box 1"/>
                <wp:cNvGraphicFramePr/>
                <a:graphic xmlns:a="http://schemas.openxmlformats.org/drawingml/2006/main">
                  <a:graphicData uri="http://schemas.microsoft.com/office/word/2010/wordprocessingShape">
                    <wps:wsp>
                      <wps:cNvSpPr txBox="1"/>
                      <wps:spPr>
                        <a:xfrm>
                          <a:off x="0" y="0"/>
                          <a:ext cx="2581275" cy="2777490"/>
                        </a:xfrm>
                        <a:prstGeom prst="rect">
                          <a:avLst/>
                        </a:prstGeom>
                        <a:solidFill>
                          <a:srgbClr val="BCDA9A"/>
                        </a:solidFill>
                        <a:ln w="6350">
                          <a:noFill/>
                        </a:ln>
                      </wps:spPr>
                      <wps:txbx>
                        <w:txbxContent>
                          <w:p w14:paraId="25A1AE11" w14:textId="73A4C32B" w:rsidR="002F11A0" w:rsidRPr="002A2AC6" w:rsidRDefault="002F11A0" w:rsidP="002F11A0">
                            <w:pPr>
                              <w:spacing w:after="160" w:line="259" w:lineRule="auto"/>
                              <w:rPr>
                                <w:b/>
                                <w:bCs/>
                              </w:rPr>
                            </w:pPr>
                            <w:r w:rsidRPr="002A2AC6">
                              <w:rPr>
                                <w:b/>
                                <w:bCs/>
                              </w:rPr>
                              <w:t>CASE STUDY</w:t>
                            </w:r>
                            <w:r>
                              <w:rPr>
                                <w:b/>
                                <w:bCs/>
                              </w:rPr>
                              <w:t>:</w:t>
                            </w:r>
                            <w:r w:rsidRPr="002A2AC6">
                              <w:rPr>
                                <w:b/>
                                <w:bCs/>
                              </w:rPr>
                              <w:t xml:space="preserve"> </w:t>
                            </w:r>
                            <w:hyperlink r:id="rId36" w:history="1">
                              <w:r w:rsidRPr="002A2AC6">
                                <w:rPr>
                                  <w:rStyle w:val="Hyperlink"/>
                                  <w:rFonts w:ascii="Calibri" w:hAnsi="Calibri"/>
                                  <w:b/>
                                  <w:bCs/>
                                </w:rPr>
                                <w:t xml:space="preserve">Automatic </w:t>
                              </w:r>
                              <w:r w:rsidR="008D09B8">
                                <w:rPr>
                                  <w:rStyle w:val="Hyperlink"/>
                                  <w:rFonts w:ascii="Calibri" w:hAnsi="Calibri"/>
                                  <w:b/>
                                  <w:bCs/>
                                </w:rPr>
                                <w:t>tax</w:t>
                              </w:r>
                              <w:r w:rsidR="00ED4094">
                                <w:rPr>
                                  <w:rStyle w:val="Hyperlink"/>
                                  <w:rFonts w:ascii="Calibri" w:hAnsi="Calibri"/>
                                  <w:b/>
                                  <w:bCs/>
                                </w:rPr>
                                <w:t xml:space="preserve"> </w:t>
                              </w:r>
                              <w:r w:rsidRPr="002A2AC6">
                                <w:rPr>
                                  <w:rStyle w:val="Hyperlink"/>
                                  <w:rFonts w:ascii="Calibri" w:hAnsi="Calibri"/>
                                  <w:b/>
                                  <w:bCs/>
                                </w:rPr>
                                <w:t xml:space="preserve">refunds </w:t>
                              </w:r>
                            </w:hyperlink>
                          </w:p>
                          <w:p w14:paraId="7003C73B" w14:textId="3E9C5DD9" w:rsidR="002F11A0" w:rsidRDefault="002F11A0" w:rsidP="003F1F2E">
                            <w:pPr>
                              <w:spacing w:after="160" w:line="259" w:lineRule="auto"/>
                            </w:pPr>
                            <w:r w:rsidRPr="00AA3C98">
                              <w:rPr>
                                <w:sz w:val="20"/>
                                <w:szCs w:val="18"/>
                              </w:rPr>
                              <w:t xml:space="preserve">To address the time-intensive process of finalising a customer’s tax each year, </w:t>
                            </w:r>
                            <w:r w:rsidR="008D09B8">
                              <w:rPr>
                                <w:sz w:val="20"/>
                                <w:szCs w:val="18"/>
                              </w:rPr>
                              <w:t>Inland Revenue</w:t>
                            </w:r>
                            <w:r w:rsidRPr="00AA3C98">
                              <w:rPr>
                                <w:sz w:val="20"/>
                                <w:szCs w:val="18"/>
                              </w:rPr>
                              <w:t xml:space="preserve"> implemented a new system to calculate an individual’s tax position where they are reasonably confident of that person’s income. It uses an algorithm to complete a calculation on the customer’s behalf and issue an immediate refund or notice of outstanding tax. Inland Revenue estimates that between 2.5 and 3 million taxpayers will have to do little or nothing when their next tax return is due, with an additional 750,000 taxpayers receiving refunds without incurring any costs to obtain the refund.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5DC52" id="_x0000_t202" coordsize="21600,21600" o:spt="202" path="m,l,21600r21600,l21600,xe">
                <v:stroke joinstyle="miter"/>
                <v:path gradientshapeok="t" o:connecttype="rect"/>
              </v:shapetype>
              <v:shape id="Text Box 1" o:spid="_x0000_s1026" type="#_x0000_t202" style="position:absolute;left:0;text-align:left;margin-left:254pt;margin-top:29.9pt;width:203.25pt;height:218.7pt;z-index:251687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" fillcolor="#bcda9a" stroked="f" strokeweight=".5pt">
                <v:textbox>
                  <w:txbxContent>
                    <w:p w14:paraId="25A1AE11" w14:textId="73A4C32B" w:rsidR="002F11A0" w:rsidRPr="002A2AC6" w:rsidRDefault="002F11A0" w:rsidP="002F11A0">
                      <w:pPr>
                        <w:spacing w:after="160" w:line="259" w:lineRule="auto"/>
                        <w:rPr>
                          <w:b/>
                          <w:bCs/>
                        </w:rPr>
                      </w:pPr>
                      <w:r w:rsidRPr="002A2AC6">
                        <w:rPr>
                          <w:b/>
                          <w:bCs/>
                        </w:rPr>
                        <w:t>CASE STUDY</w:t>
                      </w:r>
                      <w:r>
                        <w:rPr>
                          <w:b/>
                          <w:bCs/>
                        </w:rPr>
                        <w:t>:</w:t>
                      </w:r>
                      <w:r w:rsidRPr="002A2AC6">
                        <w:rPr>
                          <w:b/>
                          <w:bCs/>
                        </w:rPr>
                        <w:t xml:space="preserve"> </w:t>
                      </w:r>
                      <w:hyperlink r:id="rId37" w:history="1">
                        <w:r w:rsidRPr="002A2AC6">
                          <w:rPr>
                            <w:rStyle w:val="Hyperlink"/>
                            <w:rFonts w:ascii="Calibri" w:hAnsi="Calibri"/>
                            <w:b/>
                            <w:bCs/>
                          </w:rPr>
                          <w:t xml:space="preserve">Automatic </w:t>
                        </w:r>
                        <w:r w:rsidR="008D09B8">
                          <w:rPr>
                            <w:rStyle w:val="Hyperlink"/>
                            <w:rFonts w:ascii="Calibri" w:hAnsi="Calibri"/>
                            <w:b/>
                            <w:bCs/>
                          </w:rPr>
                          <w:t>tax</w:t>
                        </w:r>
                        <w:r w:rsidR="00ED4094">
                          <w:rPr>
                            <w:rStyle w:val="Hyperlink"/>
                            <w:rFonts w:ascii="Calibri" w:hAnsi="Calibri"/>
                            <w:b/>
                            <w:bCs/>
                          </w:rPr>
                          <w:t xml:space="preserve"> </w:t>
                        </w:r>
                        <w:r w:rsidRPr="002A2AC6">
                          <w:rPr>
                            <w:rStyle w:val="Hyperlink"/>
                            <w:rFonts w:ascii="Calibri" w:hAnsi="Calibri"/>
                            <w:b/>
                            <w:bCs/>
                          </w:rPr>
                          <w:t xml:space="preserve">refunds </w:t>
                        </w:r>
                      </w:hyperlink>
                    </w:p>
                    <w:p w14:paraId="7003C73B" w14:textId="3E9C5DD9" w:rsidR="002F11A0" w:rsidRDefault="002F11A0" w:rsidP="003F1F2E">
                      <w:pPr>
                        <w:spacing w:after="160" w:line="259" w:lineRule="auto"/>
                      </w:pPr>
                      <w:r w:rsidRPr="00AA3C98">
                        <w:rPr>
                          <w:sz w:val="20"/>
                          <w:szCs w:val="18"/>
                        </w:rPr>
                        <w:t xml:space="preserve">To address the time-intensive process of finalising a customer’s tax each year, </w:t>
                      </w:r>
                      <w:r w:rsidR="008D09B8">
                        <w:rPr>
                          <w:sz w:val="20"/>
                          <w:szCs w:val="18"/>
                        </w:rPr>
                        <w:t>Inland Revenue</w:t>
                      </w:r>
                      <w:r w:rsidRPr="00AA3C98">
                        <w:rPr>
                          <w:sz w:val="20"/>
                          <w:szCs w:val="18"/>
                        </w:rPr>
                        <w:t xml:space="preserve"> implemented a new system to calculate an individual’s tax position where they are reasonably confident of that person’s income. It uses an algorithm to complete a calculation on the customer’s behalf and issue an immediate refund or notice of outstanding tax. Inland Revenue estimates that between 2.5 and 3 million taxpayers will have to do little or nothing when their next tax return is due, with an additional 750,000 taxpayers receiving refunds without incurring any costs to obtain the refund. </w:t>
                      </w:r>
                    </w:p>
                  </w:txbxContent>
                </v:textbox>
                <w10:wrap type="square"/>
              </v:shape>
            </w:pict>
          </mc:Fallback>
        </mc:AlternateContent>
      </w:r>
      <w:r w:rsidR="000D519A" w:rsidRPr="000D519A">
        <w:rPr>
          <w:b/>
          <w:bCs/>
          <w:szCs w:val="22"/>
        </w:rPr>
        <w:t>Benefits</w:t>
      </w:r>
      <w:r w:rsidR="00C621D9">
        <w:rPr>
          <w:b/>
          <w:bCs/>
          <w:szCs w:val="22"/>
        </w:rPr>
        <w:t xml:space="preserve"> </w:t>
      </w:r>
      <w:r w:rsidR="00C621D9" w:rsidRPr="00C621D9">
        <w:rPr>
          <w:szCs w:val="22"/>
        </w:rPr>
        <w:t>(Question 2.4)</w:t>
      </w:r>
      <w:r w:rsidR="000D519A" w:rsidRPr="00C621D9">
        <w:rPr>
          <w:szCs w:val="22"/>
        </w:rPr>
        <w:t>:</w:t>
      </w:r>
      <w:r w:rsidR="000D519A" w:rsidRPr="000D519A">
        <w:rPr>
          <w:szCs w:val="22"/>
        </w:rPr>
        <w:t xml:space="preserve"> </w:t>
      </w:r>
      <w:r w:rsidR="00CB5A0D">
        <w:rPr>
          <w:szCs w:val="22"/>
        </w:rPr>
        <w:t xml:space="preserve">What are </w:t>
      </w:r>
      <w:r w:rsidR="000D519A" w:rsidRPr="000D519A">
        <w:rPr>
          <w:szCs w:val="22"/>
        </w:rPr>
        <w:t>the potential benefits of using the algorithm as planned and the likelihood of such benefits being realised in practice</w:t>
      </w:r>
      <w:r w:rsidR="00CB5A0D">
        <w:rPr>
          <w:szCs w:val="22"/>
        </w:rPr>
        <w:t>? For example</w:t>
      </w:r>
      <w:r w:rsidR="000D519A" w:rsidRPr="000D519A">
        <w:rPr>
          <w:szCs w:val="22"/>
        </w:rPr>
        <w:t>:</w:t>
      </w:r>
    </w:p>
    <w:p w14:paraId="273B9278" w14:textId="1EA41EEC" w:rsidR="000D519A" w:rsidRPr="003B6727" w:rsidRDefault="000D519A" w:rsidP="00556C8D">
      <w:pPr>
        <w:pStyle w:val="ListParagraph"/>
        <w:numPr>
          <w:ilvl w:val="0"/>
          <w:numId w:val="12"/>
        </w:numPr>
        <w:spacing w:before="120" w:after="120"/>
        <w:ind w:left="1134" w:hanging="357"/>
        <w:contextualSpacing w:val="0"/>
      </w:pPr>
      <w:r>
        <w:t xml:space="preserve">Delivering a better </w:t>
      </w:r>
      <w:r w:rsidRPr="007B1ABC">
        <w:t>existing</w:t>
      </w:r>
      <w:r>
        <w:t xml:space="preserve"> service or outcome (</w:t>
      </w:r>
      <w:r w:rsidR="00213B92">
        <w:t>such as</w:t>
      </w:r>
      <w:r>
        <w:t xml:space="preserve"> improved accuracy or client satisfaction)</w:t>
      </w:r>
    </w:p>
    <w:p w14:paraId="34850648" w14:textId="77777777" w:rsidR="00F9026F" w:rsidRDefault="00F9026F" w:rsidP="00556C8D">
      <w:pPr>
        <w:pStyle w:val="ListParagraph"/>
        <w:numPr>
          <w:ilvl w:val="0"/>
          <w:numId w:val="12"/>
        </w:numPr>
        <w:spacing w:before="100" w:beforeAutospacing="1" w:after="120"/>
        <w:ind w:left="1134"/>
        <w:contextualSpacing w:val="0"/>
      </w:pPr>
      <w:r>
        <w:t xml:space="preserve">Delivering a </w:t>
      </w:r>
      <w:r w:rsidRPr="00CF07A0">
        <w:t>new</w:t>
      </w:r>
      <w:r w:rsidRPr="007B1ABC">
        <w:rPr>
          <w:i/>
          <w:iCs/>
        </w:rPr>
        <w:t xml:space="preserve"> </w:t>
      </w:r>
      <w:r>
        <w:t xml:space="preserve">service or outcome </w:t>
      </w:r>
    </w:p>
    <w:p w14:paraId="336EDDC9" w14:textId="77777777" w:rsidR="000D519A" w:rsidRPr="003B6727" w:rsidRDefault="000D519A" w:rsidP="00556C8D">
      <w:pPr>
        <w:pStyle w:val="ListParagraph"/>
        <w:numPr>
          <w:ilvl w:val="0"/>
          <w:numId w:val="12"/>
        </w:numPr>
        <w:spacing w:before="100" w:beforeAutospacing="1" w:after="120"/>
        <w:ind w:left="1134"/>
        <w:contextualSpacing w:val="0"/>
      </w:pPr>
      <w:r>
        <w:t>Reducing processing or delivery times</w:t>
      </w:r>
    </w:p>
    <w:p w14:paraId="3F3F39D7" w14:textId="77777777" w:rsidR="000D519A" w:rsidRDefault="000D519A" w:rsidP="00556C8D">
      <w:pPr>
        <w:pStyle w:val="ListParagraph"/>
        <w:numPr>
          <w:ilvl w:val="0"/>
          <w:numId w:val="12"/>
        </w:numPr>
        <w:spacing w:before="100" w:beforeAutospacing="1" w:after="120"/>
        <w:ind w:left="1134"/>
        <w:contextualSpacing w:val="0"/>
      </w:pPr>
      <w:r>
        <w:t>Generating financial efficiencies or savings</w:t>
      </w:r>
    </w:p>
    <w:p w14:paraId="22F4641F" w14:textId="7845859F" w:rsidR="00E92F5E" w:rsidRDefault="000D519A" w:rsidP="00556C8D">
      <w:pPr>
        <w:pStyle w:val="ListParagraph"/>
        <w:numPr>
          <w:ilvl w:val="0"/>
          <w:numId w:val="12"/>
        </w:numPr>
        <w:spacing w:before="100" w:beforeAutospacing="1" w:after="120"/>
        <w:ind w:left="1134"/>
        <w:contextualSpacing w:val="0"/>
      </w:pPr>
      <w:r>
        <w:t xml:space="preserve">Enabling </w:t>
      </w:r>
      <w:r w:rsidRPr="00CF07A0">
        <w:t>future</w:t>
      </w:r>
      <w:r>
        <w:t xml:space="preserve"> innovations to existing services, or new services or outcomes</w:t>
      </w:r>
      <w:r w:rsidR="00CF7BE7">
        <w:t>.</w:t>
      </w:r>
      <w:r w:rsidR="00E92F5E">
        <w:t xml:space="preserve"> </w:t>
      </w:r>
    </w:p>
    <w:p w14:paraId="07070929" w14:textId="0B3AAEA3" w:rsidR="004C5E89" w:rsidRPr="003829E4" w:rsidRDefault="004C5E89" w:rsidP="00556C8D">
      <w:pPr>
        <w:pStyle w:val="ListParagraph"/>
        <w:numPr>
          <w:ilvl w:val="0"/>
          <w:numId w:val="11"/>
        </w:numPr>
        <w:spacing w:before="100" w:beforeAutospacing="1" w:after="120"/>
        <w:ind w:left="567" w:hanging="357"/>
        <w:contextualSpacing w:val="0"/>
        <w:rPr>
          <w:rFonts w:eastAsia="Source Sans Pro"/>
        </w:rPr>
      </w:pPr>
      <w:r w:rsidRPr="00AF1965">
        <w:rPr>
          <w:rFonts w:eastAsia="Source Sans Pro"/>
          <w:b/>
        </w:rPr>
        <w:t>Values and expectations</w:t>
      </w:r>
      <w:r w:rsidR="003F1F2E">
        <w:rPr>
          <w:rFonts w:eastAsia="Source Sans Pro"/>
          <w:b/>
        </w:rPr>
        <w:t xml:space="preserve"> </w:t>
      </w:r>
      <w:r w:rsidR="003F1F2E" w:rsidRPr="003F1F2E">
        <w:rPr>
          <w:rFonts w:eastAsia="Source Sans Pro"/>
          <w:bCs/>
        </w:rPr>
        <w:t>(Question 2.4)</w:t>
      </w:r>
      <w:r w:rsidRPr="003F1F2E">
        <w:rPr>
          <w:rFonts w:eastAsia="Source Sans Pro"/>
          <w:bCs/>
        </w:rPr>
        <w:t>:</w:t>
      </w:r>
      <w:r w:rsidRPr="00AF1965">
        <w:rPr>
          <w:rFonts w:eastAsia="Source Sans Pro"/>
        </w:rPr>
        <w:t xml:space="preserve"> </w:t>
      </w:r>
      <w:r w:rsidRPr="003B6727">
        <w:t xml:space="preserve">Is use </w:t>
      </w:r>
      <w:r>
        <w:t xml:space="preserve">of the </w:t>
      </w:r>
      <w:r w:rsidRPr="003B6727">
        <w:t xml:space="preserve">algorithm consistent with </w:t>
      </w:r>
      <w:r w:rsidR="00A333EF">
        <w:t xml:space="preserve">your </w:t>
      </w:r>
      <w:r w:rsidRPr="003B6727">
        <w:t>agency’s core values and purpose?</w:t>
      </w:r>
      <w:r>
        <w:t xml:space="preserve"> </w:t>
      </w:r>
      <w:r w:rsidRPr="003B6727">
        <w:t xml:space="preserve">Is it consistent with New Zealanders’ expectations of </w:t>
      </w:r>
      <w:r w:rsidR="004F3790">
        <w:t>your</w:t>
      </w:r>
      <w:r w:rsidRPr="003B6727">
        <w:t xml:space="preserve"> agency?</w:t>
      </w:r>
      <w:r w:rsidR="00E92F5E">
        <w:t xml:space="preserve"> </w:t>
      </w:r>
    </w:p>
    <w:p w14:paraId="547677B4" w14:textId="32C1DE9E" w:rsidR="00FA435E" w:rsidRPr="00A731BA" w:rsidRDefault="00FA435E" w:rsidP="00556C8D">
      <w:pPr>
        <w:pStyle w:val="ListParagraph"/>
        <w:numPr>
          <w:ilvl w:val="0"/>
          <w:numId w:val="11"/>
        </w:numPr>
        <w:spacing w:before="100" w:beforeAutospacing="1" w:after="120"/>
        <w:ind w:left="567" w:hanging="357"/>
        <w:contextualSpacing w:val="0"/>
      </w:pPr>
      <w:r w:rsidRPr="00A731BA">
        <w:rPr>
          <w:b/>
          <w:bCs/>
        </w:rPr>
        <w:t>Value proposition</w:t>
      </w:r>
      <w:r w:rsidR="004F3790">
        <w:rPr>
          <w:b/>
          <w:bCs/>
        </w:rPr>
        <w:t xml:space="preserve"> </w:t>
      </w:r>
      <w:r w:rsidR="004F3790" w:rsidRPr="004F3790">
        <w:t>(Question 2.4)</w:t>
      </w:r>
      <w:r w:rsidRPr="004F3790">
        <w:t>:</w:t>
      </w:r>
      <w:r w:rsidRPr="00A731BA">
        <w:rPr>
          <w:b/>
          <w:bCs/>
        </w:rPr>
        <w:t xml:space="preserve"> </w:t>
      </w:r>
      <w:r w:rsidRPr="00A731BA">
        <w:t>think about the value the algorithm is intended to deliver, both on its own and as part of the wider Project. How is success defined and how will it be measured</w:t>
      </w:r>
      <w:r w:rsidR="004F3790">
        <w:t>?</w:t>
      </w:r>
    </w:p>
    <w:p w14:paraId="5B20755A" w14:textId="4694B485" w:rsidR="00B6566E" w:rsidRDefault="00FA435E" w:rsidP="00556C8D">
      <w:pPr>
        <w:pStyle w:val="ListParagraph"/>
        <w:numPr>
          <w:ilvl w:val="0"/>
          <w:numId w:val="11"/>
        </w:numPr>
        <w:spacing w:before="100" w:beforeAutospacing="1" w:after="120"/>
        <w:ind w:left="567" w:hanging="357"/>
        <w:contextualSpacing w:val="0"/>
      </w:pPr>
      <w:r>
        <w:rPr>
          <w:b/>
          <w:bCs/>
        </w:rPr>
        <w:t>A</w:t>
      </w:r>
      <w:r w:rsidR="00875398">
        <w:rPr>
          <w:b/>
          <w:bCs/>
        </w:rPr>
        <w:t xml:space="preserve">rtificial </w:t>
      </w:r>
      <w:r w:rsidR="00C6451F" w:rsidRPr="00F776E1">
        <w:rPr>
          <w:b/>
          <w:bCs/>
        </w:rPr>
        <w:t>I</w:t>
      </w:r>
      <w:r w:rsidR="00875398">
        <w:rPr>
          <w:b/>
          <w:bCs/>
        </w:rPr>
        <w:t>ntelligence</w:t>
      </w:r>
      <w:r w:rsidR="00F64DE8">
        <w:rPr>
          <w:b/>
          <w:bCs/>
        </w:rPr>
        <w:t xml:space="preserve"> </w:t>
      </w:r>
      <w:r w:rsidR="00F64DE8" w:rsidRPr="00F64DE8">
        <w:t>(Question 2.7)</w:t>
      </w:r>
      <w:r w:rsidR="00C6451F" w:rsidRPr="00F64DE8">
        <w:t>:</w:t>
      </w:r>
      <w:r w:rsidR="00C6451F" w:rsidRPr="00F776E1">
        <w:rPr>
          <w:b/>
          <w:bCs/>
        </w:rPr>
        <w:t xml:space="preserve"> </w:t>
      </w:r>
      <w:r w:rsidR="00020BF9">
        <w:t xml:space="preserve">Where a form of </w:t>
      </w:r>
      <w:r w:rsidR="00020BF9" w:rsidRPr="00C6451F">
        <w:t>AI</w:t>
      </w:r>
      <w:r w:rsidR="00020BF9">
        <w:t xml:space="preserve"> is involved (noting the broad definition used in the Glossary), please describe the form of AI</w:t>
      </w:r>
      <w:r w:rsidR="001231E6">
        <w:t xml:space="preserve"> that is proposed. F</w:t>
      </w:r>
      <w:r w:rsidR="001231E6" w:rsidRPr="00E908AF">
        <w:t xml:space="preserve">or example, </w:t>
      </w:r>
      <w:r w:rsidR="001231E6">
        <w:t xml:space="preserve">does it </w:t>
      </w:r>
      <w:r w:rsidR="001231E6" w:rsidRPr="00E908AF">
        <w:t>involve machine learning, natural language processing, computer vision (</w:t>
      </w:r>
      <w:r w:rsidR="00213B92">
        <w:t>for example</w:t>
      </w:r>
      <w:r w:rsidR="001231E6" w:rsidRPr="00E908AF">
        <w:t xml:space="preserve"> facial recognition or other biometric technologies) or something else</w:t>
      </w:r>
      <w:r w:rsidR="00F776E1">
        <w:t xml:space="preserve">? </w:t>
      </w:r>
      <w:r w:rsidR="00AB7952">
        <w:t xml:space="preserve">It may be a combination </w:t>
      </w:r>
      <w:r w:rsidR="007250DF">
        <w:t xml:space="preserve">– for example, Large Language Models typically involves both machine learning and </w:t>
      </w:r>
      <w:r w:rsidR="00526D38">
        <w:t>natural language processing.</w:t>
      </w:r>
      <w:r w:rsidR="00357129">
        <w:t xml:space="preserve"> </w:t>
      </w:r>
    </w:p>
    <w:p w14:paraId="1E336D2D" w14:textId="6BCF8215" w:rsidR="00076CD0" w:rsidRPr="00076CD0" w:rsidRDefault="00C6451F" w:rsidP="00556C8D">
      <w:pPr>
        <w:pStyle w:val="ListParagraph"/>
        <w:numPr>
          <w:ilvl w:val="0"/>
          <w:numId w:val="11"/>
        </w:numPr>
        <w:spacing w:before="100" w:beforeAutospacing="1" w:after="120"/>
        <w:ind w:left="567" w:hanging="357"/>
        <w:contextualSpacing w:val="0"/>
      </w:pPr>
      <w:r w:rsidRPr="00B6566E">
        <w:rPr>
          <w:rFonts w:eastAsia="Source Sans Pro"/>
          <w:b/>
        </w:rPr>
        <w:t>Generative AI</w:t>
      </w:r>
      <w:r w:rsidR="00F64DE8">
        <w:rPr>
          <w:rFonts w:eastAsia="Source Sans Pro"/>
          <w:b/>
        </w:rPr>
        <w:t xml:space="preserve"> </w:t>
      </w:r>
      <w:r w:rsidR="00F64DE8" w:rsidRPr="00F64DE8">
        <w:rPr>
          <w:rFonts w:eastAsia="Source Sans Pro"/>
          <w:bCs/>
        </w:rPr>
        <w:t>(Question 2.7)</w:t>
      </w:r>
      <w:r w:rsidRPr="00F64DE8">
        <w:rPr>
          <w:rFonts w:eastAsia="Source Sans Pro"/>
          <w:bCs/>
        </w:rPr>
        <w:t>:</w:t>
      </w:r>
      <w:r w:rsidRPr="00B6566E">
        <w:rPr>
          <w:rFonts w:eastAsia="Source Sans Pro"/>
          <w:b/>
        </w:rPr>
        <w:t xml:space="preserve"> </w:t>
      </w:r>
      <w:r w:rsidR="00207787" w:rsidRPr="00B6566E">
        <w:rPr>
          <w:rFonts w:eastAsia="Source Sans Pro"/>
          <w:bCs/>
        </w:rPr>
        <w:t xml:space="preserve">If a form of generative AI such as </w:t>
      </w:r>
      <w:proofErr w:type="spellStart"/>
      <w:r w:rsidR="00207787" w:rsidRPr="00B6566E">
        <w:rPr>
          <w:rFonts w:eastAsia="Source Sans Pro"/>
          <w:bCs/>
        </w:rPr>
        <w:t>ChatGPT</w:t>
      </w:r>
      <w:proofErr w:type="spellEnd"/>
      <w:r w:rsidR="00207787" w:rsidRPr="00B6566E">
        <w:rPr>
          <w:rFonts w:eastAsia="Source Sans Pro"/>
          <w:bCs/>
        </w:rPr>
        <w:t xml:space="preserve"> is proposed, describe </w:t>
      </w:r>
      <w:r w:rsidR="00497C2A">
        <w:rPr>
          <w:rFonts w:eastAsia="Source Sans Pro"/>
          <w:bCs/>
        </w:rPr>
        <w:t xml:space="preserve">if </w:t>
      </w:r>
      <w:r w:rsidR="00207787" w:rsidRPr="00B6566E">
        <w:rPr>
          <w:rFonts w:eastAsia="Source Sans Pro"/>
          <w:bCs/>
        </w:rPr>
        <w:t xml:space="preserve">it will be used to </w:t>
      </w:r>
      <w:r w:rsidR="00DE2824" w:rsidRPr="00B6566E">
        <w:rPr>
          <w:rFonts w:eastAsia="Source Sans Pro"/>
          <w:bCs/>
        </w:rPr>
        <w:t>create any ne</w:t>
      </w:r>
      <w:r w:rsidR="00742FCA">
        <w:rPr>
          <w:rFonts w:eastAsia="Source Sans Pro"/>
          <w:bCs/>
        </w:rPr>
        <w:t>w</w:t>
      </w:r>
      <w:r w:rsidR="00DE2824" w:rsidRPr="00B6566E">
        <w:rPr>
          <w:rFonts w:eastAsia="Source Sans Pro"/>
          <w:bCs/>
        </w:rPr>
        <w:t xml:space="preserve"> data, </w:t>
      </w:r>
      <w:proofErr w:type="gramStart"/>
      <w:r w:rsidR="00DE2824" w:rsidRPr="00B6566E">
        <w:rPr>
          <w:rFonts w:eastAsia="Source Sans Pro"/>
          <w:bCs/>
        </w:rPr>
        <w:t>text</w:t>
      </w:r>
      <w:proofErr w:type="gramEnd"/>
      <w:r w:rsidR="00DE2824" w:rsidRPr="00B6566E">
        <w:rPr>
          <w:rFonts w:eastAsia="Source Sans Pro"/>
          <w:bCs/>
        </w:rPr>
        <w:t xml:space="preserve"> or content and how such material will be used and by whom.</w:t>
      </w:r>
      <w:r w:rsidR="00357129">
        <w:rPr>
          <w:rFonts w:eastAsia="Source Sans Pro"/>
          <w:bCs/>
        </w:rPr>
        <w:t xml:space="preserve"> </w:t>
      </w:r>
    </w:p>
    <w:p w14:paraId="5BE283B5" w14:textId="39623CDA" w:rsidR="00AF1965" w:rsidRPr="00AF1965" w:rsidRDefault="00AF1965" w:rsidP="00556C8D">
      <w:pPr>
        <w:pStyle w:val="ListParagraph"/>
        <w:numPr>
          <w:ilvl w:val="0"/>
          <w:numId w:val="11"/>
        </w:numPr>
        <w:spacing w:before="100" w:beforeAutospacing="1" w:after="120"/>
        <w:ind w:left="567" w:hanging="357"/>
        <w:contextualSpacing w:val="0"/>
        <w:rPr>
          <w:rFonts w:eastAsia="Source Sans Pro"/>
          <w:b/>
          <w:bCs/>
        </w:rPr>
      </w:pPr>
      <w:r w:rsidRPr="00AF1965">
        <w:rPr>
          <w:rFonts w:eastAsia="Source Sans Pro"/>
          <w:b/>
          <w:bCs/>
        </w:rPr>
        <w:lastRenderedPageBreak/>
        <w:t>Surrounding technology</w:t>
      </w:r>
      <w:r w:rsidR="00742FCA">
        <w:rPr>
          <w:rFonts w:eastAsia="Source Sans Pro"/>
          <w:b/>
          <w:bCs/>
        </w:rPr>
        <w:t xml:space="preserve"> </w:t>
      </w:r>
      <w:r w:rsidR="00742FCA" w:rsidRPr="00742FCA">
        <w:rPr>
          <w:rFonts w:eastAsia="Source Sans Pro"/>
        </w:rPr>
        <w:t>(Question 2.8)</w:t>
      </w:r>
      <w:r w:rsidRPr="00742FCA">
        <w:rPr>
          <w:rFonts w:eastAsia="Source Sans Pro"/>
        </w:rPr>
        <w:t>:</w:t>
      </w:r>
      <w:r>
        <w:rPr>
          <w:rFonts w:eastAsia="Source Sans Pro"/>
          <w:b/>
          <w:bCs/>
        </w:rPr>
        <w:t xml:space="preserve"> </w:t>
      </w:r>
      <w:r w:rsidRPr="00AF1965">
        <w:rPr>
          <w:rFonts w:cstheme="minorHAnsi"/>
          <w:iCs/>
        </w:rPr>
        <w:t>Describe the extent to which the algorithm</w:t>
      </w:r>
      <w:r w:rsidRPr="00AF1965">
        <w:rPr>
          <w:rFonts w:cstheme="minorHAnsi"/>
          <w:b/>
          <w:bCs/>
          <w:iCs/>
        </w:rPr>
        <w:t xml:space="preserve"> </w:t>
      </w:r>
      <w:r w:rsidRPr="00AF1965">
        <w:rPr>
          <w:rFonts w:cstheme="minorHAnsi"/>
          <w:iCs/>
        </w:rPr>
        <w:t>will</w:t>
      </w:r>
      <w:r w:rsidRPr="00AF1965">
        <w:rPr>
          <w:rFonts w:cstheme="minorHAnsi"/>
          <w:b/>
          <w:bCs/>
          <w:iCs/>
        </w:rPr>
        <w:t xml:space="preserve"> </w:t>
      </w:r>
      <w:r w:rsidRPr="00AF1965">
        <w:rPr>
          <w:rFonts w:cstheme="minorHAnsi"/>
          <w:iCs/>
        </w:rPr>
        <w:t>interact with any</w:t>
      </w:r>
      <w:r w:rsidRPr="00AF1965">
        <w:rPr>
          <w:rFonts w:cstheme="minorHAnsi"/>
          <w:b/>
          <w:bCs/>
          <w:iCs/>
        </w:rPr>
        <w:t xml:space="preserve"> </w:t>
      </w:r>
      <w:r w:rsidRPr="00AF1965">
        <w:rPr>
          <w:rFonts w:cstheme="minorHAnsi"/>
          <w:iCs/>
        </w:rPr>
        <w:t>other hardware or software systems</w:t>
      </w:r>
      <w:r w:rsidRPr="00AF1965">
        <w:rPr>
          <w:rFonts w:cstheme="minorHAnsi"/>
          <w:b/>
          <w:bCs/>
          <w:iCs/>
        </w:rPr>
        <w:t xml:space="preserve"> </w:t>
      </w:r>
      <w:r w:rsidRPr="00AF1965">
        <w:rPr>
          <w:rFonts w:cstheme="minorHAnsi"/>
          <w:iCs/>
        </w:rPr>
        <w:t>currently in use and the nature of those systems. Consider who develops or deploys</w:t>
      </w:r>
      <w:r w:rsidRPr="00AF1965">
        <w:rPr>
          <w:rFonts w:cstheme="minorHAnsi"/>
          <w:b/>
          <w:bCs/>
          <w:iCs/>
        </w:rPr>
        <w:t xml:space="preserve"> </w:t>
      </w:r>
      <w:r w:rsidRPr="00AF1965">
        <w:rPr>
          <w:rFonts w:cstheme="minorHAnsi"/>
          <w:iCs/>
        </w:rPr>
        <w:t>those systems and whether the way they interact with the algorithm need</w:t>
      </w:r>
      <w:r w:rsidR="00497C2A">
        <w:rPr>
          <w:rFonts w:cstheme="minorHAnsi"/>
          <w:iCs/>
        </w:rPr>
        <w:t>s</w:t>
      </w:r>
      <w:r w:rsidRPr="00AF1965">
        <w:rPr>
          <w:rFonts w:cstheme="minorHAnsi"/>
          <w:iCs/>
        </w:rPr>
        <w:t xml:space="preserve"> to be factored into the overall AIA considerations.</w:t>
      </w:r>
      <w:r w:rsidR="00357129">
        <w:rPr>
          <w:rFonts w:cstheme="minorHAnsi"/>
          <w:iCs/>
        </w:rPr>
        <w:t xml:space="preserve"> </w:t>
      </w:r>
    </w:p>
    <w:p w14:paraId="36227DD5" w14:textId="5FFFC7AC" w:rsidR="006048CF" w:rsidRPr="006048CF" w:rsidRDefault="003829E4" w:rsidP="00556C8D">
      <w:pPr>
        <w:pStyle w:val="ListParagraph"/>
        <w:numPr>
          <w:ilvl w:val="0"/>
          <w:numId w:val="11"/>
        </w:numPr>
        <w:spacing w:before="100" w:beforeAutospacing="1" w:after="120"/>
        <w:ind w:left="567" w:hanging="357"/>
        <w:contextualSpacing w:val="0"/>
        <w:rPr>
          <w:rFonts w:eastAsia="Source Sans Pro"/>
        </w:rPr>
      </w:pPr>
      <w:r w:rsidRPr="003829E4">
        <w:rPr>
          <w:rFonts w:eastAsia="Source Sans Pro"/>
          <w:b/>
        </w:rPr>
        <w:t>Lifecycle dates</w:t>
      </w:r>
      <w:r w:rsidR="00EE0BCF">
        <w:rPr>
          <w:rFonts w:eastAsia="Source Sans Pro"/>
          <w:b/>
        </w:rPr>
        <w:t xml:space="preserve"> </w:t>
      </w:r>
      <w:r w:rsidR="00EE0BCF" w:rsidRPr="00EE0BCF">
        <w:rPr>
          <w:rFonts w:eastAsia="Source Sans Pro"/>
          <w:bCs/>
        </w:rPr>
        <w:t>(Question 2.10)</w:t>
      </w:r>
      <w:r w:rsidRPr="00EE0BCF">
        <w:rPr>
          <w:rFonts w:eastAsia="Source Sans Pro"/>
          <w:bCs/>
        </w:rPr>
        <w:t>:</w:t>
      </w:r>
      <w:r w:rsidRPr="003829E4">
        <w:rPr>
          <w:rFonts w:eastAsia="Source Sans Pro"/>
        </w:rPr>
        <w:t xml:space="preserve"> </w:t>
      </w:r>
      <w:r w:rsidRPr="003829E4">
        <w:rPr>
          <w:rFonts w:eastAsia="Source Sans Pro" w:cs="Calibri"/>
          <w:bCs/>
          <w:color w:val="000000" w:themeColor="text1"/>
        </w:rPr>
        <w:t xml:space="preserve">Please set out each of the anticipated dates for </w:t>
      </w:r>
      <w:r w:rsidRPr="002A06EF">
        <w:rPr>
          <w:rFonts w:eastAsia="Source Sans Pro" w:cs="Calibri"/>
          <w:bCs/>
          <w:i/>
          <w:iCs/>
          <w:color w:val="000000" w:themeColor="text1"/>
        </w:rPr>
        <w:t>each stage</w:t>
      </w:r>
      <w:r w:rsidRPr="003829E4">
        <w:rPr>
          <w:rFonts w:eastAsia="Source Sans Pro" w:cs="Calibri"/>
          <w:bCs/>
          <w:color w:val="000000" w:themeColor="text1"/>
        </w:rPr>
        <w:t xml:space="preserve"> of the algorithm’s lifecycle, using estimates where firm dates are not yet known. </w:t>
      </w:r>
      <w:r w:rsidRPr="003829E4">
        <w:rPr>
          <w:rFonts w:eastAsia="Source Sans Pro" w:cstheme="minorHAnsi"/>
          <w:bCs/>
          <w:color w:val="000000" w:themeColor="text1"/>
        </w:rPr>
        <w:t>Y</w:t>
      </w:r>
      <w:r w:rsidRPr="003829E4">
        <w:rPr>
          <w:rFonts w:cstheme="minorHAnsi"/>
          <w:szCs w:val="22"/>
        </w:rPr>
        <w:t xml:space="preserve">our responses here will help reviewers and decision makers understand the overall release timeline. </w:t>
      </w:r>
    </w:p>
    <w:p w14:paraId="628645BE" w14:textId="110FE775" w:rsidR="00BB3F7C" w:rsidRPr="00BB3F7C" w:rsidRDefault="006048CF" w:rsidP="00556C8D">
      <w:pPr>
        <w:pStyle w:val="ListParagraph"/>
        <w:numPr>
          <w:ilvl w:val="0"/>
          <w:numId w:val="11"/>
        </w:numPr>
        <w:spacing w:before="100" w:beforeAutospacing="1" w:after="120"/>
        <w:ind w:left="567" w:hanging="357"/>
        <w:contextualSpacing w:val="0"/>
        <w:rPr>
          <w:rFonts w:eastAsia="Source Sans Pro"/>
        </w:rPr>
      </w:pPr>
      <w:r w:rsidRPr="002A06EF">
        <w:rPr>
          <w:rFonts w:eastAsia="Source Sans Pro"/>
          <w:b/>
          <w:bCs/>
        </w:rPr>
        <w:t>Diversity</w:t>
      </w:r>
      <w:r w:rsidR="00EE0BCF">
        <w:rPr>
          <w:rFonts w:eastAsia="Source Sans Pro"/>
          <w:b/>
          <w:bCs/>
        </w:rPr>
        <w:t xml:space="preserve"> </w:t>
      </w:r>
      <w:r w:rsidR="00EE0BCF" w:rsidRPr="00EE0BCF">
        <w:rPr>
          <w:rFonts w:eastAsia="Source Sans Pro"/>
        </w:rPr>
        <w:t>(Question 2.11)</w:t>
      </w:r>
      <w:r w:rsidRPr="00EE0BCF">
        <w:rPr>
          <w:rFonts w:eastAsia="Source Sans Pro"/>
        </w:rPr>
        <w:t>:</w:t>
      </w:r>
      <w:r w:rsidRPr="006048CF">
        <w:rPr>
          <w:rFonts w:eastAsia="Source Sans Pro"/>
        </w:rPr>
        <w:t xml:space="preserve"> </w:t>
      </w:r>
      <w:r w:rsidRPr="006048CF">
        <w:rPr>
          <w:rFonts w:eastAsia="Source Sans Pro" w:cs="Calibri"/>
          <w:bCs/>
          <w:color w:val="000000" w:themeColor="text1"/>
        </w:rPr>
        <w:t xml:space="preserve">Diverse teams are better equipped to bring a range of perspectives that can help minimise potential bias and other unfair outcomes. Ideally, project teams will consist of people with a diverse range of skills, experiences, genders, ethnicities, ages, </w:t>
      </w:r>
      <w:proofErr w:type="gramStart"/>
      <w:r w:rsidRPr="006048CF">
        <w:rPr>
          <w:rFonts w:eastAsia="Source Sans Pro" w:cs="Calibri"/>
          <w:bCs/>
          <w:color w:val="000000" w:themeColor="text1"/>
        </w:rPr>
        <w:t>abilities</w:t>
      </w:r>
      <w:proofErr w:type="gramEnd"/>
      <w:r w:rsidRPr="006048CF">
        <w:rPr>
          <w:rFonts w:eastAsia="Source Sans Pro" w:cs="Calibri"/>
          <w:bCs/>
          <w:color w:val="000000" w:themeColor="text1"/>
        </w:rPr>
        <w:t xml:space="preserve"> and backgrounds, particularly for the team(s) preparing the relevant data and developing the algorithm.</w:t>
      </w:r>
      <w:r w:rsidR="00BB3F7C">
        <w:rPr>
          <w:rFonts w:eastAsia="Source Sans Pro" w:cs="Calibri"/>
          <w:bCs/>
          <w:color w:val="000000" w:themeColor="text1"/>
        </w:rPr>
        <w:t xml:space="preserve"> </w:t>
      </w:r>
    </w:p>
    <w:p w14:paraId="6B4559DD" w14:textId="73851F7D" w:rsidR="006048CF" w:rsidRPr="00BB3F7C" w:rsidRDefault="006048CF" w:rsidP="00BB3F7C">
      <w:pPr>
        <w:pStyle w:val="ListParagraph"/>
        <w:spacing w:before="100" w:beforeAutospacing="1" w:after="120"/>
        <w:ind w:left="567"/>
        <w:contextualSpacing w:val="0"/>
        <w:rPr>
          <w:rFonts w:eastAsia="Source Sans Pro"/>
        </w:rPr>
      </w:pPr>
      <w:r w:rsidRPr="00BB3F7C">
        <w:rPr>
          <w:rFonts w:eastAsia="Source Sans Pro" w:cs="Calibri"/>
          <w:bCs/>
          <w:color w:val="000000" w:themeColor="text1"/>
        </w:rPr>
        <w:t>If there are gaps in your diversity, it’s important to think about whether any particular perspectives are missing. If so, you may need to take additional steps at the community engage</w:t>
      </w:r>
      <w:r w:rsidR="002C37AC">
        <w:rPr>
          <w:rFonts w:eastAsia="Source Sans Pro" w:cs="Calibri"/>
          <w:bCs/>
          <w:color w:val="000000" w:themeColor="text1"/>
        </w:rPr>
        <w:t xml:space="preserve">ment </w:t>
      </w:r>
      <w:r w:rsidRPr="00BB3F7C">
        <w:rPr>
          <w:rFonts w:eastAsia="Source Sans Pro" w:cs="Calibri"/>
          <w:bCs/>
          <w:color w:val="000000" w:themeColor="text1"/>
        </w:rPr>
        <w:t>stage to ensure those perspectives are incorporated into the Project.</w:t>
      </w:r>
    </w:p>
    <w:p w14:paraId="4619D777" w14:textId="76177D20" w:rsidR="009C3D6C" w:rsidRPr="00E7574E" w:rsidRDefault="009C3D6C" w:rsidP="00E7574E">
      <w:pPr>
        <w:pStyle w:val="Heading1"/>
        <w:spacing w:before="0" w:after="0"/>
        <w:rPr>
          <w:rFonts w:cstheme="minorHAnsi"/>
          <w:sz w:val="22"/>
          <w:szCs w:val="22"/>
        </w:rPr>
      </w:pPr>
    </w:p>
    <w:p w14:paraId="24D6DC0E" w14:textId="77777777" w:rsidR="000D519A" w:rsidRDefault="000D519A" w:rsidP="00556C8D">
      <w:pPr>
        <w:pStyle w:val="Heading1"/>
        <w:numPr>
          <w:ilvl w:val="0"/>
          <w:numId w:val="10"/>
        </w:numPr>
        <w:spacing w:before="0"/>
        <w:ind w:left="567" w:hanging="567"/>
        <w:sectPr w:rsidR="000D519A" w:rsidSect="004F4C7E">
          <w:pgSz w:w="11906" w:h="16838" w:code="9"/>
          <w:pgMar w:top="1440" w:right="1440" w:bottom="1440" w:left="1440" w:header="567" w:footer="454" w:gutter="0"/>
          <w:cols w:space="708"/>
          <w:docGrid w:linePitch="360"/>
        </w:sectPr>
      </w:pPr>
    </w:p>
    <w:p w14:paraId="19234269" w14:textId="4FC78421" w:rsidR="009C3D6C" w:rsidRDefault="00B25568" w:rsidP="00556C8D">
      <w:pPr>
        <w:pStyle w:val="Heading2"/>
        <w:numPr>
          <w:ilvl w:val="0"/>
          <w:numId w:val="35"/>
        </w:numPr>
        <w:ind w:left="567" w:hanging="567"/>
      </w:pPr>
      <w:bookmarkStart w:id="89" w:name="_Toc139895103"/>
      <w:r>
        <w:lastRenderedPageBreak/>
        <w:t>Governance</w:t>
      </w:r>
      <w:r w:rsidR="00976D94">
        <w:t xml:space="preserve"> </w:t>
      </w:r>
      <w:r w:rsidR="00584CED">
        <w:t>and</w:t>
      </w:r>
      <w:r w:rsidR="00976D94">
        <w:t xml:space="preserve"> human oversight</w:t>
      </w:r>
      <w:bookmarkEnd w:id="89"/>
    </w:p>
    <w:p w14:paraId="583DDAD6" w14:textId="16807FA4" w:rsidR="004126D8" w:rsidRPr="00934DD8" w:rsidRDefault="007F19EB" w:rsidP="00934DD8">
      <w:pPr>
        <w:pStyle w:val="Heading3"/>
      </w:pPr>
      <w:r w:rsidRPr="00934DD8">
        <w:t xml:space="preserve">Why this is important </w:t>
      </w:r>
    </w:p>
    <w:p w14:paraId="140B178A" w14:textId="1D62A0EB" w:rsidR="00C136C5" w:rsidRDefault="00650F93" w:rsidP="00934DD8">
      <w:r w:rsidRPr="00650F93">
        <w:t xml:space="preserve">Governance refers to the relationships, </w:t>
      </w:r>
      <w:proofErr w:type="gramStart"/>
      <w:r w:rsidRPr="00650F93">
        <w:t>systems</w:t>
      </w:r>
      <w:proofErr w:type="gramEnd"/>
      <w:r w:rsidRPr="00650F93">
        <w:t xml:space="preserve"> and processes within and by which authority is exercised and controlled. </w:t>
      </w:r>
    </w:p>
    <w:p w14:paraId="3BF0ACC9" w14:textId="04C1A607" w:rsidR="00650F93" w:rsidRDefault="00650F93" w:rsidP="00DC73F3">
      <w:pPr>
        <w:spacing w:before="100" w:beforeAutospacing="1" w:after="100" w:afterAutospacing="1"/>
        <w:rPr>
          <w:rFonts w:cs="Calibri"/>
        </w:rPr>
      </w:pPr>
      <w:r w:rsidRPr="00650F93">
        <w:rPr>
          <w:rFonts w:cs="Calibri"/>
        </w:rPr>
        <w:t>It is ultimately about accountability and</w:t>
      </w:r>
      <w:r w:rsidR="009E3A4D">
        <w:rPr>
          <w:rFonts w:cs="Calibri"/>
        </w:rPr>
        <w:t>, in the context of algorithms and particularly AI systems</w:t>
      </w:r>
      <w:r w:rsidR="00F96513">
        <w:rPr>
          <w:rFonts w:cs="Calibri"/>
        </w:rPr>
        <w:t>, involves</w:t>
      </w:r>
      <w:r w:rsidRPr="00650F93">
        <w:rPr>
          <w:rFonts w:cs="Calibri"/>
        </w:rPr>
        <w:t xml:space="preserve"> ensuring an appropriate framework </w:t>
      </w:r>
      <w:r w:rsidR="00B40DDE">
        <w:rPr>
          <w:rFonts w:cs="Calibri"/>
        </w:rPr>
        <w:t xml:space="preserve">of policies, practices and processes </w:t>
      </w:r>
      <w:r w:rsidR="009E3A4D">
        <w:rPr>
          <w:rFonts w:cs="Calibri"/>
        </w:rPr>
        <w:t xml:space="preserve">is in place </w:t>
      </w:r>
      <w:r w:rsidR="00B40DDE">
        <w:rPr>
          <w:rFonts w:cs="Calibri"/>
        </w:rPr>
        <w:t>to manage and oversee the use of algorithms</w:t>
      </w:r>
      <w:r w:rsidR="007E05F1">
        <w:rPr>
          <w:rFonts w:cs="Calibri"/>
        </w:rPr>
        <w:t xml:space="preserve"> and associated risks to ensure the use of these tools aligns with the organisation’s objectives, is </w:t>
      </w:r>
      <w:proofErr w:type="gramStart"/>
      <w:r w:rsidR="007E05F1">
        <w:rPr>
          <w:rFonts w:cs="Calibri"/>
        </w:rPr>
        <w:t>developed</w:t>
      </w:r>
      <w:proofErr w:type="gramEnd"/>
      <w:r w:rsidR="007E05F1">
        <w:rPr>
          <w:rFonts w:cs="Calibri"/>
        </w:rPr>
        <w:t xml:space="preserve"> and used responsibly and complies with applicable legal requirements. </w:t>
      </w:r>
      <w:r w:rsidRPr="00650F93">
        <w:rPr>
          <w:rFonts w:cs="Calibri"/>
        </w:rPr>
        <w:t>Governance of algorithms should be part of an agency’s overall governance framework.</w:t>
      </w:r>
    </w:p>
    <w:p w14:paraId="52D80925" w14:textId="77777777" w:rsidR="006756B5" w:rsidRPr="00934DD8" w:rsidRDefault="006756B5" w:rsidP="00934DD8">
      <w:pPr>
        <w:pStyle w:val="Heading3"/>
      </w:pPr>
      <w:r w:rsidRPr="00934DD8">
        <w:t>General guidance</w:t>
      </w:r>
    </w:p>
    <w:p w14:paraId="6DB80BA7" w14:textId="35B4C601" w:rsidR="00650F93" w:rsidRPr="00CF2E79" w:rsidRDefault="00650F93" w:rsidP="00797463">
      <w:pPr>
        <w:pStyle w:val="Heading4"/>
      </w:pPr>
      <w:r w:rsidRPr="005F26F4">
        <w:t xml:space="preserve">Key </w:t>
      </w:r>
      <w:r w:rsidR="00654341" w:rsidRPr="005F26F4">
        <w:t>components</w:t>
      </w:r>
      <w:r w:rsidR="00A0217C">
        <w:t xml:space="preserve"> of good </w:t>
      </w:r>
      <w:r w:rsidR="00A0217C" w:rsidRPr="005F26F4">
        <w:t>governance</w:t>
      </w:r>
      <w:r w:rsidR="00A30D7C">
        <w:t xml:space="preserve"> </w:t>
      </w:r>
      <w:r w:rsidR="00A30D7C" w:rsidRPr="00CF2E79">
        <w:t>(Question</w:t>
      </w:r>
      <w:r w:rsidR="00F424A3" w:rsidRPr="00CF2E79">
        <w:t>s</w:t>
      </w:r>
      <w:r w:rsidR="00A30D7C" w:rsidRPr="00CF2E79">
        <w:t xml:space="preserve"> </w:t>
      </w:r>
      <w:r w:rsidR="00F424A3" w:rsidRPr="00CF2E79">
        <w:t xml:space="preserve">3.1 </w:t>
      </w:r>
      <w:r w:rsidR="00CF2E79" w:rsidRPr="00CF2E79">
        <w:t>to</w:t>
      </w:r>
      <w:r w:rsidR="00F424A3" w:rsidRPr="00CF2E79">
        <w:t xml:space="preserve"> 3.</w:t>
      </w:r>
      <w:r w:rsidR="004020E4" w:rsidRPr="00CF2E79">
        <w:t>3</w:t>
      </w:r>
      <w:r w:rsidR="00F424A3" w:rsidRPr="00CF2E79">
        <w:t>)</w:t>
      </w:r>
    </w:p>
    <w:p w14:paraId="4AA2A3CD" w14:textId="51DCFBC7" w:rsidR="00033D9F" w:rsidRDefault="00033D9F" w:rsidP="00556C8D">
      <w:pPr>
        <w:pStyle w:val="ListParagraph"/>
        <w:numPr>
          <w:ilvl w:val="0"/>
          <w:numId w:val="13"/>
        </w:numPr>
        <w:spacing w:before="100" w:beforeAutospacing="1" w:after="120"/>
        <w:ind w:left="567" w:hanging="357"/>
        <w:contextualSpacing w:val="0"/>
      </w:pPr>
      <w:r>
        <w:t xml:space="preserve">A clear </w:t>
      </w:r>
      <w:r w:rsidRPr="00D83DE8">
        <w:rPr>
          <w:b/>
          <w:bCs/>
        </w:rPr>
        <w:t>strategy</w:t>
      </w:r>
      <w:r>
        <w:t xml:space="preserve"> and purpose for using algorithms and A</w:t>
      </w:r>
      <w:r w:rsidR="00C94107">
        <w:t>I</w:t>
      </w:r>
    </w:p>
    <w:p w14:paraId="5C72DBD2" w14:textId="2CAD5A1C" w:rsidR="00033D9F" w:rsidRDefault="00033D9F" w:rsidP="00556C8D">
      <w:pPr>
        <w:pStyle w:val="ListParagraph"/>
        <w:numPr>
          <w:ilvl w:val="0"/>
          <w:numId w:val="13"/>
        </w:numPr>
        <w:spacing w:before="100" w:beforeAutospacing="1" w:after="120"/>
        <w:ind w:left="567" w:hanging="357"/>
        <w:contextualSpacing w:val="0"/>
      </w:pPr>
      <w:r>
        <w:t>Clear</w:t>
      </w:r>
      <w:r w:rsidR="00AF6D93">
        <w:t xml:space="preserve"> </w:t>
      </w:r>
      <w:r w:rsidR="00AF6D93" w:rsidRPr="00D83DE8">
        <w:rPr>
          <w:b/>
          <w:bCs/>
        </w:rPr>
        <w:t>accountability</w:t>
      </w:r>
      <w:r w:rsidR="00AF6D93">
        <w:t xml:space="preserve"> and clear</w:t>
      </w:r>
      <w:r>
        <w:t xml:space="preserve">ly defined and documented </w:t>
      </w:r>
      <w:r w:rsidRPr="00D83DE8">
        <w:rPr>
          <w:b/>
          <w:bCs/>
        </w:rPr>
        <w:t>roles and responsibilities</w:t>
      </w:r>
      <w:r>
        <w:t>:</w:t>
      </w:r>
    </w:p>
    <w:p w14:paraId="3D67EACB" w14:textId="0892B711" w:rsidR="00033D9F" w:rsidRDefault="00033D9F" w:rsidP="00556C8D">
      <w:pPr>
        <w:pStyle w:val="ListParagraph"/>
        <w:numPr>
          <w:ilvl w:val="0"/>
          <w:numId w:val="14"/>
        </w:numPr>
        <w:spacing w:after="120"/>
        <w:ind w:left="992" w:hanging="357"/>
        <w:contextualSpacing w:val="0"/>
      </w:pPr>
      <w:r>
        <w:t xml:space="preserve">for design, delivery, monitoring and risk management </w:t>
      </w:r>
      <w:r w:rsidR="00195ED2">
        <w:t xml:space="preserve">across the </w:t>
      </w:r>
      <w:r>
        <w:t>algorithm lifecycle</w:t>
      </w:r>
    </w:p>
    <w:p w14:paraId="6BB408AD" w14:textId="02A57F2B" w:rsidR="00033D9F" w:rsidRDefault="00C551DF" w:rsidP="00556C8D">
      <w:pPr>
        <w:pStyle w:val="ListParagraph"/>
        <w:numPr>
          <w:ilvl w:val="0"/>
          <w:numId w:val="14"/>
        </w:numPr>
        <w:spacing w:before="100" w:beforeAutospacing="1" w:after="120"/>
        <w:ind w:left="993" w:hanging="357"/>
        <w:contextualSpacing w:val="0"/>
      </w:pPr>
      <w:r>
        <w:t xml:space="preserve">for making challenging </w:t>
      </w:r>
      <w:r w:rsidR="00033D9F">
        <w:t xml:space="preserve">ethical decisions. Recourse to a </w:t>
      </w:r>
      <w:r w:rsidR="00033D9F" w:rsidRPr="003B6727">
        <w:t xml:space="preserve">multi-disciplinary ethics review board or similar mechanism (whether internal or independent) </w:t>
      </w:r>
      <w:r w:rsidR="00033D9F">
        <w:t xml:space="preserve">can </w:t>
      </w:r>
      <w:r w:rsidR="00033D9F" w:rsidRPr="003B6727">
        <w:t>help assess ethical</w:t>
      </w:r>
      <w:r w:rsidR="00033D9F">
        <w:t xml:space="preserve"> challenges</w:t>
      </w:r>
      <w:r w:rsidR="00033D9F" w:rsidRPr="003B6727">
        <w:t>, including how to balance possible trade-offs and navigate unclear grey areas</w:t>
      </w:r>
      <w:r w:rsidR="00033D9F">
        <w:t>.</w:t>
      </w:r>
    </w:p>
    <w:p w14:paraId="74BDD366" w14:textId="7EE5F298" w:rsidR="00033D9F" w:rsidRDefault="00E23EF0" w:rsidP="00556C8D">
      <w:pPr>
        <w:pStyle w:val="ListParagraph"/>
        <w:numPr>
          <w:ilvl w:val="0"/>
          <w:numId w:val="13"/>
        </w:numPr>
        <w:spacing w:before="100" w:beforeAutospacing="1" w:after="120"/>
        <w:ind w:left="567" w:hanging="357"/>
        <w:contextualSpacing w:val="0"/>
      </w:pPr>
      <w:r>
        <w:rPr>
          <w:b/>
          <w:bCs/>
        </w:rPr>
        <w:t>P</w:t>
      </w:r>
      <w:r w:rsidR="00033D9F" w:rsidRPr="00D83DE8">
        <w:rPr>
          <w:b/>
          <w:bCs/>
        </w:rPr>
        <w:t xml:space="preserve">olicies, </w:t>
      </w:r>
      <w:proofErr w:type="gramStart"/>
      <w:r w:rsidR="00033D9F" w:rsidRPr="00D83DE8">
        <w:rPr>
          <w:b/>
          <w:bCs/>
        </w:rPr>
        <w:t>processes</w:t>
      </w:r>
      <w:proofErr w:type="gramEnd"/>
      <w:r w:rsidR="00033D9F" w:rsidRPr="00D83DE8">
        <w:rPr>
          <w:b/>
          <w:bCs/>
        </w:rPr>
        <w:t xml:space="preserve"> and procedures</w:t>
      </w:r>
      <w:r w:rsidR="00033D9F" w:rsidRPr="00E36395">
        <w:t xml:space="preserve"> </w:t>
      </w:r>
      <w:r w:rsidR="00033D9F">
        <w:t xml:space="preserve">setting out </w:t>
      </w:r>
      <w:r>
        <w:t xml:space="preserve">the </w:t>
      </w:r>
      <w:r w:rsidR="00033D9F">
        <w:t xml:space="preserve">appropriate development and use of algorithms and data </w:t>
      </w:r>
      <w:r w:rsidR="00033D9F" w:rsidRPr="00E36395">
        <w:t>to drive a systematic and consistent approach</w:t>
      </w:r>
      <w:r w:rsidR="00033D9F">
        <w:t xml:space="preserve"> (including policies addressing </w:t>
      </w:r>
      <w:r w:rsidR="00033D9F" w:rsidRPr="003B6727">
        <w:t>data governance, privacy, data retention, risk management, ongoing monitoring and audit</w:t>
      </w:r>
      <w:r w:rsidR="00033D9F">
        <w:t>).</w:t>
      </w:r>
    </w:p>
    <w:p w14:paraId="77B33464" w14:textId="743DC84B" w:rsidR="00926D65" w:rsidRDefault="00033D9F" w:rsidP="00556C8D">
      <w:pPr>
        <w:pStyle w:val="ListParagraph"/>
        <w:numPr>
          <w:ilvl w:val="0"/>
          <w:numId w:val="13"/>
        </w:numPr>
        <w:spacing w:before="100" w:beforeAutospacing="1" w:after="120"/>
        <w:ind w:left="567" w:hanging="357"/>
        <w:contextualSpacing w:val="0"/>
      </w:pPr>
      <w:r>
        <w:t xml:space="preserve">A </w:t>
      </w:r>
      <w:r w:rsidRPr="00D83DE8">
        <w:rPr>
          <w:b/>
          <w:bCs/>
        </w:rPr>
        <w:t>risk management framework</w:t>
      </w:r>
      <w:r>
        <w:t xml:space="preserve"> including approval, monitoring and </w:t>
      </w:r>
      <w:r w:rsidR="00D83DE8">
        <w:t xml:space="preserve">audit </w:t>
      </w:r>
      <w:r>
        <w:t>processes</w:t>
      </w:r>
      <w:r w:rsidR="00E23EF0">
        <w:t>.</w:t>
      </w:r>
      <w:r>
        <w:t xml:space="preserve"> </w:t>
      </w:r>
    </w:p>
    <w:p w14:paraId="4C1EF291" w14:textId="625E5958" w:rsidR="00926D65" w:rsidRDefault="00926D65" w:rsidP="00556C8D">
      <w:pPr>
        <w:pStyle w:val="ListParagraph"/>
        <w:numPr>
          <w:ilvl w:val="0"/>
          <w:numId w:val="13"/>
        </w:numPr>
        <w:spacing w:before="100" w:beforeAutospacing="1" w:after="120"/>
        <w:ind w:left="567" w:hanging="357"/>
        <w:contextualSpacing w:val="0"/>
      </w:pPr>
      <w:r>
        <w:t xml:space="preserve">Appropriate </w:t>
      </w:r>
      <w:r w:rsidR="00654341" w:rsidRPr="00654341">
        <w:rPr>
          <w:b/>
          <w:bCs/>
        </w:rPr>
        <w:t>capability</w:t>
      </w:r>
      <w:r w:rsidR="00654341">
        <w:t xml:space="preserve">, including </w:t>
      </w:r>
      <w:r w:rsidRPr="003B6727">
        <w:t xml:space="preserve">suitably qualified and experienced people to review the </w:t>
      </w:r>
      <w:r w:rsidRPr="00710D8A">
        <w:rPr>
          <w:iCs/>
        </w:rPr>
        <w:t>AIA questionnaire</w:t>
      </w:r>
      <w:r w:rsidRPr="003B6727">
        <w:t xml:space="preserve"> and clearly identify and articulate the key risks, potential harms and mitigants in the </w:t>
      </w:r>
      <w:r w:rsidRPr="00713540">
        <w:rPr>
          <w:iCs/>
        </w:rPr>
        <w:t>AIA Report</w:t>
      </w:r>
      <w:r w:rsidR="00654341" w:rsidRPr="00654341">
        <w:rPr>
          <w:i/>
        </w:rPr>
        <w:t xml:space="preserve">. </w:t>
      </w:r>
      <w:r w:rsidRPr="003B6727">
        <w:t xml:space="preserve"> </w:t>
      </w:r>
    </w:p>
    <w:p w14:paraId="60D4336E" w14:textId="2EB4F98A" w:rsidR="00033D9F" w:rsidRPr="0088696F" w:rsidRDefault="00033D9F" w:rsidP="00556C8D">
      <w:pPr>
        <w:pStyle w:val="ListParagraph"/>
        <w:numPr>
          <w:ilvl w:val="0"/>
          <w:numId w:val="13"/>
        </w:numPr>
        <w:spacing w:before="100" w:beforeAutospacing="1" w:after="120"/>
        <w:ind w:left="567" w:hanging="357"/>
        <w:contextualSpacing w:val="0"/>
      </w:pPr>
      <w:r w:rsidRPr="00D83DE8">
        <w:rPr>
          <w:b/>
          <w:bCs/>
        </w:rPr>
        <w:t>Training</w:t>
      </w:r>
      <w:r>
        <w:t xml:space="preserve"> on appropriate use of data and algorithms.</w:t>
      </w:r>
    </w:p>
    <w:p w14:paraId="7565521D" w14:textId="598246CD" w:rsidR="009C3D6C" w:rsidRDefault="00FD1ACE" w:rsidP="00356145">
      <w:pPr>
        <w:spacing w:before="100" w:beforeAutospacing="1" w:after="100" w:afterAutospacing="1"/>
      </w:pPr>
      <w:r>
        <w:rPr>
          <w:rFonts w:cs="Calibri"/>
          <w:noProof/>
        </w:rPr>
        <mc:AlternateContent>
          <mc:Choice Requires="wps">
            <w:drawing>
              <wp:anchor distT="0" distB="0" distL="114300" distR="114300" simplePos="0" relativeHeight="251658241" behindDoc="1" locked="0" layoutInCell="1" allowOverlap="1" wp14:anchorId="7F60003D" wp14:editId="6C37ED60">
                <wp:simplePos x="0" y="0"/>
                <wp:positionH relativeFrom="column">
                  <wp:posOffset>65405</wp:posOffset>
                </wp:positionH>
                <wp:positionV relativeFrom="paragraph">
                  <wp:posOffset>66980</wp:posOffset>
                </wp:positionV>
                <wp:extent cx="5632314" cy="2472537"/>
                <wp:effectExtent l="0" t="0" r="6985" b="4445"/>
                <wp:wrapNone/>
                <wp:docPr id="657649724" name="Text Box 657649724"/>
                <wp:cNvGraphicFramePr/>
                <a:graphic xmlns:a="http://schemas.openxmlformats.org/drawingml/2006/main">
                  <a:graphicData uri="http://schemas.microsoft.com/office/word/2010/wordprocessingShape">
                    <wps:wsp>
                      <wps:cNvSpPr txBox="1"/>
                      <wps:spPr>
                        <a:xfrm>
                          <a:off x="0" y="0"/>
                          <a:ext cx="5632314" cy="2472537"/>
                        </a:xfrm>
                        <a:prstGeom prst="rect">
                          <a:avLst/>
                        </a:prstGeom>
                        <a:solidFill>
                          <a:schemeClr val="accent4">
                            <a:lumMod val="40000"/>
                            <a:lumOff val="60000"/>
                          </a:schemeClr>
                        </a:solidFill>
                        <a:ln w="6350">
                          <a:noFill/>
                        </a:ln>
                      </wps:spPr>
                      <wps:txbx>
                        <w:txbxContent>
                          <w:p w14:paraId="0E1F4FDA" w14:textId="345E3BBA" w:rsidR="00AA3C98" w:rsidRPr="00AA3C98" w:rsidRDefault="00AA3C98" w:rsidP="009F7DD8">
                            <w:pPr>
                              <w:ind w:left="426" w:hanging="360"/>
                              <w:rPr>
                                <w:b/>
                                <w:bCs/>
                                <w:i/>
                                <w:iCs/>
                              </w:rPr>
                            </w:pPr>
                            <w:r>
                              <w:rPr>
                                <w:b/>
                                <w:bCs/>
                                <w:i/>
                                <w:iCs/>
                              </w:rPr>
                              <w:t>ADDITIONAL GUIDANCE</w:t>
                            </w:r>
                          </w:p>
                          <w:p w14:paraId="525746E3" w14:textId="63A97405" w:rsidR="009F7DD8" w:rsidRDefault="001030F2" w:rsidP="00556C8D">
                            <w:pPr>
                              <w:pStyle w:val="ListParagraph"/>
                              <w:numPr>
                                <w:ilvl w:val="0"/>
                                <w:numId w:val="41"/>
                              </w:numPr>
                              <w:ind w:left="426"/>
                              <w:rPr>
                                <w:sz w:val="20"/>
                                <w:szCs w:val="20"/>
                              </w:rPr>
                            </w:pPr>
                            <w:r>
                              <w:rPr>
                                <w:sz w:val="20"/>
                                <w:szCs w:val="20"/>
                              </w:rPr>
                              <w:t>T</w:t>
                            </w:r>
                            <w:r w:rsidR="00CA5BD5" w:rsidRPr="00336FFD">
                              <w:rPr>
                                <w:sz w:val="20"/>
                                <w:szCs w:val="20"/>
                              </w:rPr>
                              <w:t>he US National Institute of Standards and Technology (</w:t>
                            </w:r>
                            <w:r w:rsidR="00CA5BD5" w:rsidRPr="00336FFD">
                              <w:rPr>
                                <w:b/>
                                <w:sz w:val="20"/>
                                <w:szCs w:val="20"/>
                              </w:rPr>
                              <w:t>NIST</w:t>
                            </w:r>
                            <w:r w:rsidR="00CA5BD5" w:rsidRPr="00336FFD">
                              <w:rPr>
                                <w:sz w:val="20"/>
                                <w:szCs w:val="20"/>
                              </w:rPr>
                              <w:t>)</w:t>
                            </w:r>
                            <w:r w:rsidR="00C15B86" w:rsidRPr="00336FFD">
                              <w:rPr>
                                <w:sz w:val="20"/>
                                <w:szCs w:val="20"/>
                              </w:rPr>
                              <w:t xml:space="preserve"> </w:t>
                            </w:r>
                            <w:r>
                              <w:rPr>
                                <w:sz w:val="20"/>
                                <w:szCs w:val="20"/>
                              </w:rPr>
                              <w:t xml:space="preserve">provides guidance on AI governance </w:t>
                            </w:r>
                            <w:r w:rsidR="00C15B86" w:rsidRPr="00336FFD">
                              <w:rPr>
                                <w:sz w:val="20"/>
                                <w:szCs w:val="20"/>
                              </w:rPr>
                              <w:t>in its</w:t>
                            </w:r>
                            <w:r w:rsidR="00CA5BD5" w:rsidRPr="00336FFD">
                              <w:rPr>
                                <w:sz w:val="20"/>
                                <w:szCs w:val="20"/>
                              </w:rPr>
                              <w:t xml:space="preserve"> </w:t>
                            </w:r>
                            <w:hyperlink r:id="rId38" w:history="1">
                              <w:r w:rsidR="00CA5BD5" w:rsidRPr="00336FFD">
                                <w:rPr>
                                  <w:rStyle w:val="Hyperlink"/>
                                  <w:sz w:val="20"/>
                                  <w:szCs w:val="20"/>
                                </w:rPr>
                                <w:t>AI Risk Management Framework</w:t>
                              </w:r>
                            </w:hyperlink>
                            <w:r w:rsidR="00CA5BD5" w:rsidRPr="00336FFD">
                              <w:rPr>
                                <w:sz w:val="20"/>
                                <w:szCs w:val="20"/>
                              </w:rPr>
                              <w:t xml:space="preserve">. The </w:t>
                            </w:r>
                            <w:r w:rsidR="00E33774">
                              <w:rPr>
                                <w:sz w:val="20"/>
                                <w:szCs w:val="20"/>
                              </w:rPr>
                              <w:t>‘</w:t>
                            </w:r>
                            <w:hyperlink r:id="rId39" w:history="1">
                              <w:r w:rsidR="00CA5BD5" w:rsidRPr="00336FFD">
                                <w:rPr>
                                  <w:rStyle w:val="Hyperlink"/>
                                  <w:sz w:val="20"/>
                                  <w:szCs w:val="20"/>
                                </w:rPr>
                                <w:t>Govern</w:t>
                              </w:r>
                            </w:hyperlink>
                            <w:r w:rsidR="00E33774">
                              <w:rPr>
                                <w:rStyle w:val="Hyperlink"/>
                                <w:sz w:val="20"/>
                                <w:szCs w:val="20"/>
                              </w:rPr>
                              <w:t>’</w:t>
                            </w:r>
                            <w:r w:rsidR="00CA5BD5" w:rsidRPr="00336FFD">
                              <w:rPr>
                                <w:sz w:val="20"/>
                                <w:szCs w:val="20"/>
                              </w:rPr>
                              <w:t xml:space="preserve"> function sets out the requirements for governance of an AI programme, including policies and procedures, accountability structures, diversity, culture and risk management.</w:t>
                            </w:r>
                          </w:p>
                          <w:p w14:paraId="3DF10D66" w14:textId="77777777" w:rsidR="009F7DD8" w:rsidRDefault="009F7DD8" w:rsidP="009F7DD8">
                            <w:pPr>
                              <w:pStyle w:val="ListParagraph"/>
                              <w:ind w:left="426"/>
                              <w:rPr>
                                <w:sz w:val="20"/>
                                <w:szCs w:val="20"/>
                              </w:rPr>
                            </w:pPr>
                          </w:p>
                          <w:p w14:paraId="59B4FFE0" w14:textId="3D797862" w:rsidR="000A4F4D" w:rsidRPr="000A4F4D" w:rsidRDefault="00CE4F08" w:rsidP="00556C8D">
                            <w:pPr>
                              <w:pStyle w:val="ListParagraph"/>
                              <w:numPr>
                                <w:ilvl w:val="0"/>
                                <w:numId w:val="41"/>
                              </w:numPr>
                              <w:ind w:left="426"/>
                              <w:rPr>
                                <w:sz w:val="20"/>
                                <w:szCs w:val="20"/>
                              </w:rPr>
                            </w:pPr>
                            <w:r w:rsidRPr="00DA62AD">
                              <w:rPr>
                                <w:sz w:val="20"/>
                                <w:szCs w:val="20"/>
                              </w:rPr>
                              <w:t>The Ministry of Social Development’s</w:t>
                            </w:r>
                            <w:r w:rsidR="00DA62AD" w:rsidRPr="00DA62AD">
                              <w:rPr>
                                <w:sz w:val="20"/>
                                <w:szCs w:val="20"/>
                              </w:rPr>
                              <w:t xml:space="preserve"> </w:t>
                            </w:r>
                            <w:hyperlink r:id="rId40" w:history="1">
                              <w:r w:rsidR="00DA62AD" w:rsidRPr="00DA62AD">
                                <w:rPr>
                                  <w:rStyle w:val="Hyperlink"/>
                                  <w:sz w:val="20"/>
                                  <w:szCs w:val="20"/>
                                  <w:lang w:val="mi-NZ"/>
                                </w:rPr>
                                <w:t>Model Development Lifecycle</w:t>
                              </w:r>
                            </w:hyperlink>
                            <w:r w:rsidR="00357610">
                              <w:rPr>
                                <w:sz w:val="20"/>
                                <w:szCs w:val="20"/>
                              </w:rPr>
                              <w:t xml:space="preserve"> provides </w:t>
                            </w:r>
                            <w:r w:rsidRPr="00DA62AD">
                              <w:rPr>
                                <w:sz w:val="20"/>
                                <w:szCs w:val="20"/>
                              </w:rPr>
                              <w:t xml:space="preserve">a </w:t>
                            </w:r>
                            <w:r w:rsidR="00192052" w:rsidRPr="00DA62AD">
                              <w:rPr>
                                <w:sz w:val="20"/>
                                <w:szCs w:val="20"/>
                              </w:rPr>
                              <w:t>governance framework</w:t>
                            </w:r>
                            <w:r w:rsidR="00393D9D">
                              <w:rPr>
                                <w:sz w:val="20"/>
                                <w:szCs w:val="20"/>
                              </w:rPr>
                              <w:t xml:space="preserve">, including </w:t>
                            </w:r>
                            <w:r w:rsidR="00442912" w:rsidRPr="00DA62AD">
                              <w:rPr>
                                <w:sz w:val="20"/>
                                <w:szCs w:val="20"/>
                              </w:rPr>
                              <w:t>the need for c</w:t>
                            </w:r>
                            <w:r w:rsidR="00192052" w:rsidRPr="00DA62AD">
                              <w:rPr>
                                <w:rFonts w:eastAsia="MS Mincho" w:cs="TT Hoves"/>
                                <w:spacing w:val="2"/>
                                <w:kern w:val="1"/>
                                <w:sz w:val="20"/>
                                <w:szCs w:val="20"/>
                                <w:lang w:val="en-US"/>
                              </w:rPr>
                              <w:t>learly defined roles and responsibilities</w:t>
                            </w:r>
                            <w:r w:rsidR="00442912" w:rsidRPr="00DA62AD">
                              <w:rPr>
                                <w:rFonts w:eastAsia="MS Mincho" w:cs="TT Hoves"/>
                                <w:spacing w:val="2"/>
                                <w:kern w:val="1"/>
                                <w:sz w:val="20"/>
                                <w:szCs w:val="20"/>
                                <w:lang w:val="en-US"/>
                              </w:rPr>
                              <w:t xml:space="preserve">, </w:t>
                            </w:r>
                            <w:r w:rsidR="00192052" w:rsidRPr="00DA62AD">
                              <w:rPr>
                                <w:rFonts w:cs="TT Hoves"/>
                                <w:spacing w:val="2"/>
                                <w:kern w:val="1"/>
                                <w:sz w:val="20"/>
                                <w:szCs w:val="20"/>
                                <w:lang w:val="en-US"/>
                              </w:rPr>
                              <w:t>approval gates</w:t>
                            </w:r>
                            <w:r w:rsidR="00A17C8F" w:rsidRPr="00DA62AD">
                              <w:rPr>
                                <w:rFonts w:cs="TT Hoves"/>
                                <w:spacing w:val="2"/>
                                <w:kern w:val="1"/>
                                <w:sz w:val="20"/>
                                <w:szCs w:val="20"/>
                                <w:lang w:val="en-US"/>
                              </w:rPr>
                              <w:t xml:space="preserve">, </w:t>
                            </w:r>
                            <w:r w:rsidR="00192052" w:rsidRPr="00DA62AD">
                              <w:rPr>
                                <w:rFonts w:cs="TT Hoves"/>
                                <w:spacing w:val="2"/>
                                <w:kern w:val="1"/>
                                <w:sz w:val="20"/>
                                <w:szCs w:val="20"/>
                                <w:lang w:val="en-US"/>
                              </w:rPr>
                              <w:t xml:space="preserve">the </w:t>
                            </w:r>
                            <w:r w:rsidR="00192052" w:rsidRPr="00DA62AD">
                              <w:rPr>
                                <w:rFonts w:eastAsia="MS Mincho" w:cs="TT Hoves"/>
                                <w:spacing w:val="2"/>
                                <w:kern w:val="1"/>
                                <w:sz w:val="20"/>
                                <w:szCs w:val="20"/>
                                <w:lang w:val="en-US"/>
                              </w:rPr>
                              <w:t>recording of risks</w:t>
                            </w:r>
                            <w:r w:rsidR="002E7E44">
                              <w:rPr>
                                <w:rFonts w:eastAsia="MS Mincho" w:cs="TT Hoves"/>
                                <w:spacing w:val="2"/>
                                <w:kern w:val="1"/>
                                <w:sz w:val="20"/>
                                <w:szCs w:val="20"/>
                                <w:lang w:val="en-US"/>
                              </w:rPr>
                              <w:t xml:space="preserve"> and</w:t>
                            </w:r>
                            <w:r w:rsidR="00F17404">
                              <w:rPr>
                                <w:rFonts w:eastAsia="MS Mincho" w:cs="TT Hoves"/>
                                <w:spacing w:val="2"/>
                                <w:kern w:val="1"/>
                                <w:sz w:val="20"/>
                                <w:szCs w:val="20"/>
                                <w:lang w:val="en-US"/>
                              </w:rPr>
                              <w:t xml:space="preserve"> the </w:t>
                            </w:r>
                            <w:r w:rsidR="00192052" w:rsidRPr="00DA62AD">
                              <w:rPr>
                                <w:rFonts w:eastAsia="MS Mincho" w:cs="TT Hoves"/>
                                <w:spacing w:val="2"/>
                                <w:kern w:val="1"/>
                                <w:sz w:val="20"/>
                                <w:szCs w:val="20"/>
                                <w:lang w:val="en-US"/>
                              </w:rPr>
                              <w:t xml:space="preserve">ownership of </w:t>
                            </w:r>
                            <w:r w:rsidR="00393D9D">
                              <w:rPr>
                                <w:rFonts w:eastAsia="MS Mincho" w:cs="TT Hoves"/>
                                <w:spacing w:val="2"/>
                                <w:kern w:val="1"/>
                                <w:sz w:val="20"/>
                                <w:szCs w:val="20"/>
                                <w:lang w:val="en-US"/>
                              </w:rPr>
                              <w:t xml:space="preserve">both </w:t>
                            </w:r>
                            <w:r w:rsidR="00192052" w:rsidRPr="00DA62AD">
                              <w:rPr>
                                <w:rFonts w:eastAsia="MS Mincho" w:cs="TT Hoves"/>
                                <w:spacing w:val="2"/>
                                <w:kern w:val="1"/>
                                <w:sz w:val="20"/>
                                <w:szCs w:val="20"/>
                                <w:lang w:val="en-US"/>
                              </w:rPr>
                              <w:t xml:space="preserve">controls </w:t>
                            </w:r>
                            <w:r w:rsidR="00393D9D">
                              <w:rPr>
                                <w:rFonts w:eastAsia="MS Mincho" w:cs="TT Hoves"/>
                                <w:spacing w:val="2"/>
                                <w:kern w:val="1"/>
                                <w:sz w:val="20"/>
                                <w:szCs w:val="20"/>
                                <w:lang w:val="en-US"/>
                              </w:rPr>
                              <w:t xml:space="preserve">and </w:t>
                            </w:r>
                            <w:r w:rsidR="00192052" w:rsidRPr="00DA62AD">
                              <w:rPr>
                                <w:rFonts w:eastAsia="MS Mincho" w:cs="TT Hoves"/>
                                <w:spacing w:val="2"/>
                                <w:kern w:val="1"/>
                                <w:sz w:val="20"/>
                                <w:szCs w:val="20"/>
                                <w:lang w:val="en-US"/>
                              </w:rPr>
                              <w:t>risks</w:t>
                            </w:r>
                            <w:r w:rsidR="00192052" w:rsidRPr="00DA62AD">
                              <w:rPr>
                                <w:rFonts w:cs="TT Hoves"/>
                                <w:spacing w:val="2"/>
                                <w:kern w:val="1"/>
                                <w:sz w:val="20"/>
                                <w:szCs w:val="20"/>
                                <w:lang w:val="en-US"/>
                              </w:rPr>
                              <w:t>.</w:t>
                            </w:r>
                          </w:p>
                          <w:p w14:paraId="0FC92BBD" w14:textId="77777777" w:rsidR="000A4F4D" w:rsidRPr="000A4F4D" w:rsidRDefault="000A4F4D" w:rsidP="000A4F4D">
                            <w:pPr>
                              <w:pStyle w:val="ListParagraph"/>
                              <w:rPr>
                                <w:sz w:val="20"/>
                                <w:szCs w:val="20"/>
                              </w:rPr>
                            </w:pPr>
                          </w:p>
                          <w:p w14:paraId="6B56A7B8" w14:textId="02D53808" w:rsidR="00CA5BD5" w:rsidRDefault="006A2267" w:rsidP="00EE551A">
                            <w:pPr>
                              <w:pStyle w:val="ListParagraph"/>
                              <w:numPr>
                                <w:ilvl w:val="0"/>
                                <w:numId w:val="41"/>
                              </w:numPr>
                              <w:ind w:left="426"/>
                            </w:pPr>
                            <w:r w:rsidRPr="00A05863">
                              <w:rPr>
                                <w:sz w:val="20"/>
                                <w:szCs w:val="20"/>
                              </w:rPr>
                              <w:t xml:space="preserve">The </w:t>
                            </w:r>
                            <w:r w:rsidRPr="00A05863">
                              <w:rPr>
                                <w:i/>
                                <w:iCs/>
                                <w:sz w:val="20"/>
                                <w:szCs w:val="20"/>
                              </w:rPr>
                              <w:t xml:space="preserve">Policy Risk Assessment </w:t>
                            </w:r>
                            <w:r w:rsidR="000F01BF" w:rsidRPr="00A05863">
                              <w:rPr>
                                <w:sz w:val="20"/>
                                <w:szCs w:val="20"/>
                              </w:rPr>
                              <w:t xml:space="preserve">questionnaire developed by the </w:t>
                            </w:r>
                            <w:r w:rsidR="00D410E9" w:rsidRPr="00A05863">
                              <w:rPr>
                                <w:sz w:val="20"/>
                                <w:szCs w:val="20"/>
                              </w:rPr>
                              <w:t xml:space="preserve">New Zealand </w:t>
                            </w:r>
                            <w:r w:rsidR="000F01BF" w:rsidRPr="00A05863">
                              <w:rPr>
                                <w:sz w:val="20"/>
                                <w:szCs w:val="20"/>
                              </w:rPr>
                              <w:t xml:space="preserve">Police </w:t>
                            </w:r>
                            <w:r w:rsidR="0050223B" w:rsidRPr="00A05863">
                              <w:rPr>
                                <w:rFonts w:cs="TT Hoves"/>
                                <w:spacing w:val="2"/>
                                <w:kern w:val="1"/>
                                <w:sz w:val="20"/>
                                <w:szCs w:val="20"/>
                                <w:lang w:val="en-US"/>
                              </w:rPr>
                              <w:t xml:space="preserve">includes a section </w:t>
                            </w:r>
                            <w:r w:rsidR="00D410E9" w:rsidRPr="00A05863">
                              <w:rPr>
                                <w:rFonts w:cs="TT Hoves"/>
                                <w:spacing w:val="2"/>
                                <w:kern w:val="1"/>
                                <w:sz w:val="20"/>
                                <w:szCs w:val="20"/>
                                <w:lang w:val="en-US"/>
                              </w:rPr>
                              <w:t xml:space="preserve">on </w:t>
                            </w:r>
                            <w:r w:rsidR="00E33774" w:rsidRPr="00A05863">
                              <w:rPr>
                                <w:rFonts w:cs="TT Hoves"/>
                                <w:spacing w:val="2"/>
                                <w:kern w:val="1"/>
                                <w:sz w:val="20"/>
                                <w:szCs w:val="20"/>
                                <w:lang w:val="en-US"/>
                              </w:rPr>
                              <w:t>‘</w:t>
                            </w:r>
                            <w:r w:rsidRPr="00A05863">
                              <w:rPr>
                                <w:rFonts w:cs="TT Hoves"/>
                                <w:spacing w:val="2"/>
                                <w:kern w:val="1"/>
                                <w:sz w:val="20"/>
                                <w:szCs w:val="20"/>
                                <w:lang w:val="en-US"/>
                              </w:rPr>
                              <w:t>Oversight and accountability</w:t>
                            </w:r>
                            <w:r w:rsidR="00E33774" w:rsidRPr="00A05863">
                              <w:rPr>
                                <w:rFonts w:cs="TT Hoves"/>
                                <w:spacing w:val="2"/>
                                <w:kern w:val="1"/>
                                <w:sz w:val="20"/>
                                <w:szCs w:val="20"/>
                                <w:lang w:val="en-US"/>
                              </w:rPr>
                              <w:t>’</w:t>
                            </w:r>
                            <w:r w:rsidR="00043125" w:rsidRPr="00A05863">
                              <w:rPr>
                                <w:rFonts w:cs="TT Hoves"/>
                                <w:spacing w:val="2"/>
                                <w:kern w:val="1"/>
                                <w:sz w:val="20"/>
                                <w:szCs w:val="20"/>
                                <w:lang w:val="en-US"/>
                              </w:rPr>
                              <w:t xml:space="preserve"> </w:t>
                            </w:r>
                            <w:r w:rsidR="00D410E9" w:rsidRPr="00A05863">
                              <w:rPr>
                                <w:rFonts w:cs="TT Hoves"/>
                                <w:spacing w:val="2"/>
                                <w:kern w:val="1"/>
                                <w:sz w:val="20"/>
                                <w:szCs w:val="20"/>
                                <w:lang w:val="en-US"/>
                              </w:rPr>
                              <w:t xml:space="preserve">that </w:t>
                            </w:r>
                            <w:r w:rsidR="00EF1A00" w:rsidRPr="00A05863">
                              <w:rPr>
                                <w:rFonts w:cs="TT Hoves"/>
                                <w:spacing w:val="2"/>
                                <w:kern w:val="1"/>
                                <w:sz w:val="20"/>
                                <w:szCs w:val="20"/>
                                <w:lang w:val="en-US"/>
                              </w:rPr>
                              <w:t xml:space="preserve">sets out </w:t>
                            </w:r>
                            <w:r w:rsidRPr="00A05863">
                              <w:rPr>
                                <w:rFonts w:cs="TT Hoves"/>
                                <w:spacing w:val="2"/>
                                <w:kern w:val="1"/>
                                <w:sz w:val="20"/>
                                <w:szCs w:val="20"/>
                                <w:lang w:val="en-US"/>
                              </w:rPr>
                              <w:t xml:space="preserve">requirements </w:t>
                            </w:r>
                            <w:r w:rsidR="00763B52" w:rsidRPr="00A05863">
                              <w:rPr>
                                <w:rFonts w:cs="TT Hoves"/>
                                <w:spacing w:val="2"/>
                                <w:kern w:val="1"/>
                                <w:sz w:val="20"/>
                                <w:szCs w:val="20"/>
                                <w:lang w:val="en-US"/>
                              </w:rPr>
                              <w:t xml:space="preserve">for individuals </w:t>
                            </w:r>
                            <w:r w:rsidRPr="00A05863">
                              <w:rPr>
                                <w:rFonts w:cs="TT Hoves"/>
                                <w:spacing w:val="2"/>
                                <w:kern w:val="1"/>
                                <w:sz w:val="20"/>
                                <w:szCs w:val="20"/>
                                <w:lang w:val="en-US"/>
                              </w:rPr>
                              <w:t>to certify</w:t>
                            </w:r>
                            <w:r w:rsidR="00F17404" w:rsidRPr="00A05863">
                              <w:rPr>
                                <w:rFonts w:cs="TT Hoves"/>
                                <w:spacing w:val="2"/>
                                <w:kern w:val="1"/>
                                <w:sz w:val="20"/>
                                <w:szCs w:val="20"/>
                                <w:lang w:val="en-US"/>
                              </w:rPr>
                              <w:t xml:space="preserve"> </w:t>
                            </w:r>
                            <w:r w:rsidRPr="00A05863">
                              <w:rPr>
                                <w:rFonts w:cs="TT Hoves"/>
                                <w:spacing w:val="2"/>
                                <w:kern w:val="1"/>
                                <w:sz w:val="20"/>
                                <w:szCs w:val="20"/>
                                <w:lang w:val="en-US"/>
                              </w:rPr>
                              <w:t xml:space="preserve">that the technology can do what is claimed, the proposal has been assessed from privacy, security, </w:t>
                            </w:r>
                            <w:r w:rsidR="00FD1ACE" w:rsidRPr="00A05863">
                              <w:rPr>
                                <w:rFonts w:cs="TT Hoves"/>
                                <w:spacing w:val="2"/>
                                <w:kern w:val="1"/>
                                <w:sz w:val="20"/>
                                <w:szCs w:val="20"/>
                                <w:lang w:val="en-US"/>
                              </w:rPr>
                              <w:t>Te</w:t>
                            </w:r>
                            <w:r w:rsidRPr="00A05863">
                              <w:rPr>
                                <w:rFonts w:cs="TT Hoves"/>
                                <w:spacing w:val="2"/>
                                <w:kern w:val="1"/>
                                <w:sz w:val="20"/>
                                <w:szCs w:val="20"/>
                                <w:lang w:val="en-US"/>
                              </w:rPr>
                              <w:t xml:space="preserve"> </w:t>
                            </w:r>
                            <w:r w:rsidR="00FD1ACE" w:rsidRPr="00A05863">
                              <w:rPr>
                                <w:rFonts w:cs="TT Hoves"/>
                                <w:spacing w:val="2"/>
                                <w:kern w:val="1"/>
                                <w:sz w:val="20"/>
                                <w:szCs w:val="20"/>
                                <w:lang w:val="en-US"/>
                              </w:rPr>
                              <w:t>A</w:t>
                            </w:r>
                            <w:r w:rsidRPr="00A05863">
                              <w:rPr>
                                <w:rFonts w:cs="TT Hoves"/>
                                <w:spacing w:val="2"/>
                                <w:kern w:val="1"/>
                                <w:sz w:val="20"/>
                                <w:szCs w:val="20"/>
                                <w:lang w:val="en-US"/>
                              </w:rPr>
                              <w:t xml:space="preserve">o </w:t>
                            </w:r>
                            <w:proofErr w:type="gramStart"/>
                            <w:r w:rsidRPr="00A05863">
                              <w:rPr>
                                <w:rFonts w:cs="TT Hoves"/>
                                <w:spacing w:val="2"/>
                                <w:kern w:val="1"/>
                                <w:sz w:val="20"/>
                                <w:szCs w:val="20"/>
                                <w:lang w:val="en-US"/>
                              </w:rPr>
                              <w:t>Māori</w:t>
                            </w:r>
                            <w:proofErr w:type="gramEnd"/>
                            <w:r w:rsidRPr="00A05863">
                              <w:rPr>
                                <w:rFonts w:cs="TT Hoves"/>
                                <w:spacing w:val="2"/>
                                <w:kern w:val="1"/>
                                <w:sz w:val="20"/>
                                <w:szCs w:val="20"/>
                                <w:lang w:val="en-US"/>
                              </w:rPr>
                              <w:t xml:space="preserve"> and ethical perspectives</w:t>
                            </w:r>
                            <w:r w:rsidR="00EF1A00" w:rsidRPr="00A05863">
                              <w:rPr>
                                <w:rFonts w:cs="TT Hoves"/>
                                <w:spacing w:val="2"/>
                                <w:kern w:val="1"/>
                                <w:sz w:val="20"/>
                                <w:szCs w:val="20"/>
                                <w:lang w:val="en-US"/>
                              </w:rPr>
                              <w:t>,</w:t>
                            </w:r>
                            <w:r w:rsidR="00A7291E" w:rsidRPr="00A05863">
                              <w:rPr>
                                <w:rFonts w:cs="TT Hoves"/>
                                <w:spacing w:val="2"/>
                                <w:kern w:val="1"/>
                                <w:sz w:val="20"/>
                                <w:szCs w:val="20"/>
                                <w:lang w:val="en-US"/>
                              </w:rPr>
                              <w:t xml:space="preserve"> and </w:t>
                            </w:r>
                            <w:r w:rsidRPr="00A05863">
                              <w:rPr>
                                <w:rFonts w:cs="TT Hoves"/>
                                <w:spacing w:val="2"/>
                                <w:kern w:val="1"/>
                                <w:sz w:val="20"/>
                                <w:szCs w:val="20"/>
                                <w:lang w:val="en-US"/>
                              </w:rPr>
                              <w:t>that the technology is explainable.</w:t>
                            </w:r>
                            <w:r w:rsidR="00F17404" w:rsidRPr="00A05863">
                              <w:rPr>
                                <w:rFonts w:cs="TT Hoves"/>
                                <w:spacing w:val="2"/>
                                <w:kern w:val="1"/>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0003D" id="Text Box 657649724" o:spid="_x0000_s1027" type="#_x0000_t202" style="position:absolute;left:0;text-align:left;margin-left:5.15pt;margin-top:5.25pt;width:443.5pt;height:194.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" fillcolor="#ffe599 [1303]" stroked="f" strokeweight=".5pt">
                <v:textbox>
                  <w:txbxContent>
                    <w:p w14:paraId="0E1F4FDA" w14:textId="345E3BBA" w:rsidR="00AA3C98" w:rsidRPr="00AA3C98" w:rsidRDefault="00AA3C98" w:rsidP="009F7DD8">
                      <w:pPr>
                        <w:ind w:left="426" w:hanging="360"/>
                        <w:rPr>
                          <w:b/>
                          <w:bCs/>
                          <w:i/>
                          <w:iCs/>
                        </w:rPr>
                      </w:pPr>
                      <w:r>
                        <w:rPr>
                          <w:b/>
                          <w:bCs/>
                          <w:i/>
                          <w:iCs/>
                        </w:rPr>
                        <w:t>ADDITIONAL GUIDANCE</w:t>
                      </w:r>
                    </w:p>
                    <w:p w14:paraId="525746E3" w14:textId="63A97405" w:rsidR="009F7DD8" w:rsidRDefault="001030F2" w:rsidP="00556C8D">
                      <w:pPr>
                        <w:pStyle w:val="ListParagraph"/>
                        <w:numPr>
                          <w:ilvl w:val="0"/>
                          <w:numId w:val="41"/>
                        </w:numPr>
                        <w:ind w:left="426"/>
                        <w:rPr>
                          <w:sz w:val="20"/>
                          <w:szCs w:val="20"/>
                        </w:rPr>
                      </w:pPr>
                      <w:r>
                        <w:rPr>
                          <w:sz w:val="20"/>
                          <w:szCs w:val="20"/>
                        </w:rPr>
                        <w:t>T</w:t>
                      </w:r>
                      <w:r w:rsidR="00CA5BD5" w:rsidRPr="00336FFD">
                        <w:rPr>
                          <w:sz w:val="20"/>
                          <w:szCs w:val="20"/>
                        </w:rPr>
                        <w:t>he US National Institute of Standards and Technology (</w:t>
                      </w:r>
                      <w:r w:rsidR="00CA5BD5" w:rsidRPr="00336FFD">
                        <w:rPr>
                          <w:b/>
                          <w:sz w:val="20"/>
                          <w:szCs w:val="20"/>
                        </w:rPr>
                        <w:t>NIST</w:t>
                      </w:r>
                      <w:r w:rsidR="00CA5BD5" w:rsidRPr="00336FFD">
                        <w:rPr>
                          <w:sz w:val="20"/>
                          <w:szCs w:val="20"/>
                        </w:rPr>
                        <w:t>)</w:t>
                      </w:r>
                      <w:r w:rsidR="00C15B86" w:rsidRPr="00336FFD">
                        <w:rPr>
                          <w:sz w:val="20"/>
                          <w:szCs w:val="20"/>
                        </w:rPr>
                        <w:t xml:space="preserve"> </w:t>
                      </w:r>
                      <w:r>
                        <w:rPr>
                          <w:sz w:val="20"/>
                          <w:szCs w:val="20"/>
                        </w:rPr>
                        <w:t xml:space="preserve">provides guidance on AI governance </w:t>
                      </w:r>
                      <w:r w:rsidR="00C15B86" w:rsidRPr="00336FFD">
                        <w:rPr>
                          <w:sz w:val="20"/>
                          <w:szCs w:val="20"/>
                        </w:rPr>
                        <w:t>in its</w:t>
                      </w:r>
                      <w:r w:rsidR="00CA5BD5" w:rsidRPr="00336FFD">
                        <w:rPr>
                          <w:sz w:val="20"/>
                          <w:szCs w:val="20"/>
                        </w:rPr>
                        <w:t xml:space="preserve"> </w:t>
                      </w:r>
                      <w:hyperlink r:id="rId41" w:history="1">
                        <w:r w:rsidR="00CA5BD5" w:rsidRPr="00336FFD">
                          <w:rPr>
                            <w:rStyle w:val="Hyperlink"/>
                            <w:sz w:val="20"/>
                            <w:szCs w:val="20"/>
                          </w:rPr>
                          <w:t>AI Risk Management Framework</w:t>
                        </w:r>
                      </w:hyperlink>
                      <w:r w:rsidR="00CA5BD5" w:rsidRPr="00336FFD">
                        <w:rPr>
                          <w:sz w:val="20"/>
                          <w:szCs w:val="20"/>
                        </w:rPr>
                        <w:t xml:space="preserve">. The </w:t>
                      </w:r>
                      <w:r w:rsidR="00E33774">
                        <w:rPr>
                          <w:sz w:val="20"/>
                          <w:szCs w:val="20"/>
                        </w:rPr>
                        <w:t>‘</w:t>
                      </w:r>
                      <w:hyperlink r:id="rId42" w:history="1">
                        <w:r w:rsidR="00CA5BD5" w:rsidRPr="00336FFD">
                          <w:rPr>
                            <w:rStyle w:val="Hyperlink"/>
                            <w:sz w:val="20"/>
                            <w:szCs w:val="20"/>
                          </w:rPr>
                          <w:t>Govern</w:t>
                        </w:r>
                      </w:hyperlink>
                      <w:r w:rsidR="00E33774">
                        <w:rPr>
                          <w:rStyle w:val="Hyperlink"/>
                          <w:sz w:val="20"/>
                          <w:szCs w:val="20"/>
                        </w:rPr>
                        <w:t>’</w:t>
                      </w:r>
                      <w:r w:rsidR="00CA5BD5" w:rsidRPr="00336FFD">
                        <w:rPr>
                          <w:sz w:val="20"/>
                          <w:szCs w:val="20"/>
                        </w:rPr>
                        <w:t xml:space="preserve"> function sets out the requirements for governance of an AI programme, including policies and procedures, accountability structures, diversity, culture and risk management.</w:t>
                      </w:r>
                    </w:p>
                    <w:p w14:paraId="3DF10D66" w14:textId="77777777" w:rsidR="009F7DD8" w:rsidRDefault="009F7DD8" w:rsidP="009F7DD8">
                      <w:pPr>
                        <w:pStyle w:val="ListParagraph"/>
                        <w:ind w:left="426"/>
                        <w:rPr>
                          <w:sz w:val="20"/>
                          <w:szCs w:val="20"/>
                        </w:rPr>
                      </w:pPr>
                    </w:p>
                    <w:p w14:paraId="59B4FFE0" w14:textId="3D797862" w:rsidR="000A4F4D" w:rsidRPr="000A4F4D" w:rsidRDefault="00CE4F08" w:rsidP="00556C8D">
                      <w:pPr>
                        <w:pStyle w:val="ListParagraph"/>
                        <w:numPr>
                          <w:ilvl w:val="0"/>
                          <w:numId w:val="41"/>
                        </w:numPr>
                        <w:ind w:left="426"/>
                        <w:rPr>
                          <w:sz w:val="20"/>
                          <w:szCs w:val="20"/>
                        </w:rPr>
                      </w:pPr>
                      <w:r w:rsidRPr="00DA62AD">
                        <w:rPr>
                          <w:sz w:val="20"/>
                          <w:szCs w:val="20"/>
                        </w:rPr>
                        <w:t>The Ministry of Social Development’s</w:t>
                      </w:r>
                      <w:r w:rsidR="00DA62AD" w:rsidRPr="00DA62AD">
                        <w:rPr>
                          <w:sz w:val="20"/>
                          <w:szCs w:val="20"/>
                        </w:rPr>
                        <w:t xml:space="preserve"> </w:t>
                      </w:r>
                      <w:hyperlink r:id="rId43" w:history="1">
                        <w:r w:rsidR="00DA62AD" w:rsidRPr="00DA62AD">
                          <w:rPr>
                            <w:rStyle w:val="Hyperlink"/>
                            <w:sz w:val="20"/>
                            <w:szCs w:val="20"/>
                            <w:lang w:val="mi-NZ"/>
                          </w:rPr>
                          <w:t>Model Development Lifecycle</w:t>
                        </w:r>
                      </w:hyperlink>
                      <w:r w:rsidR="00357610">
                        <w:rPr>
                          <w:sz w:val="20"/>
                          <w:szCs w:val="20"/>
                        </w:rPr>
                        <w:t xml:space="preserve"> provides </w:t>
                      </w:r>
                      <w:r w:rsidRPr="00DA62AD">
                        <w:rPr>
                          <w:sz w:val="20"/>
                          <w:szCs w:val="20"/>
                        </w:rPr>
                        <w:t xml:space="preserve">a </w:t>
                      </w:r>
                      <w:r w:rsidR="00192052" w:rsidRPr="00DA62AD">
                        <w:rPr>
                          <w:sz w:val="20"/>
                          <w:szCs w:val="20"/>
                        </w:rPr>
                        <w:t>governance framework</w:t>
                      </w:r>
                      <w:r w:rsidR="00393D9D">
                        <w:rPr>
                          <w:sz w:val="20"/>
                          <w:szCs w:val="20"/>
                        </w:rPr>
                        <w:t xml:space="preserve">, including </w:t>
                      </w:r>
                      <w:r w:rsidR="00442912" w:rsidRPr="00DA62AD">
                        <w:rPr>
                          <w:sz w:val="20"/>
                          <w:szCs w:val="20"/>
                        </w:rPr>
                        <w:t>the need for c</w:t>
                      </w:r>
                      <w:r w:rsidR="00192052" w:rsidRPr="00DA62AD">
                        <w:rPr>
                          <w:rFonts w:eastAsia="MS Mincho" w:cs="TT Hoves"/>
                          <w:spacing w:val="2"/>
                          <w:kern w:val="1"/>
                          <w:sz w:val="20"/>
                          <w:szCs w:val="20"/>
                          <w:lang w:val="en-US"/>
                        </w:rPr>
                        <w:t>learly defined roles and responsibilities</w:t>
                      </w:r>
                      <w:r w:rsidR="00442912" w:rsidRPr="00DA62AD">
                        <w:rPr>
                          <w:rFonts w:eastAsia="MS Mincho" w:cs="TT Hoves"/>
                          <w:spacing w:val="2"/>
                          <w:kern w:val="1"/>
                          <w:sz w:val="20"/>
                          <w:szCs w:val="20"/>
                          <w:lang w:val="en-US"/>
                        </w:rPr>
                        <w:t xml:space="preserve">, </w:t>
                      </w:r>
                      <w:r w:rsidR="00192052" w:rsidRPr="00DA62AD">
                        <w:rPr>
                          <w:rFonts w:cs="TT Hoves"/>
                          <w:spacing w:val="2"/>
                          <w:kern w:val="1"/>
                          <w:sz w:val="20"/>
                          <w:szCs w:val="20"/>
                          <w:lang w:val="en-US"/>
                        </w:rPr>
                        <w:t>approval gates</w:t>
                      </w:r>
                      <w:r w:rsidR="00A17C8F" w:rsidRPr="00DA62AD">
                        <w:rPr>
                          <w:rFonts w:cs="TT Hoves"/>
                          <w:spacing w:val="2"/>
                          <w:kern w:val="1"/>
                          <w:sz w:val="20"/>
                          <w:szCs w:val="20"/>
                          <w:lang w:val="en-US"/>
                        </w:rPr>
                        <w:t xml:space="preserve">, </w:t>
                      </w:r>
                      <w:r w:rsidR="00192052" w:rsidRPr="00DA62AD">
                        <w:rPr>
                          <w:rFonts w:cs="TT Hoves"/>
                          <w:spacing w:val="2"/>
                          <w:kern w:val="1"/>
                          <w:sz w:val="20"/>
                          <w:szCs w:val="20"/>
                          <w:lang w:val="en-US"/>
                        </w:rPr>
                        <w:t xml:space="preserve">the </w:t>
                      </w:r>
                      <w:r w:rsidR="00192052" w:rsidRPr="00DA62AD">
                        <w:rPr>
                          <w:rFonts w:eastAsia="MS Mincho" w:cs="TT Hoves"/>
                          <w:spacing w:val="2"/>
                          <w:kern w:val="1"/>
                          <w:sz w:val="20"/>
                          <w:szCs w:val="20"/>
                          <w:lang w:val="en-US"/>
                        </w:rPr>
                        <w:t>recording of risks</w:t>
                      </w:r>
                      <w:r w:rsidR="002E7E44">
                        <w:rPr>
                          <w:rFonts w:eastAsia="MS Mincho" w:cs="TT Hoves"/>
                          <w:spacing w:val="2"/>
                          <w:kern w:val="1"/>
                          <w:sz w:val="20"/>
                          <w:szCs w:val="20"/>
                          <w:lang w:val="en-US"/>
                        </w:rPr>
                        <w:t xml:space="preserve"> and</w:t>
                      </w:r>
                      <w:r w:rsidR="00F17404">
                        <w:rPr>
                          <w:rFonts w:eastAsia="MS Mincho" w:cs="TT Hoves"/>
                          <w:spacing w:val="2"/>
                          <w:kern w:val="1"/>
                          <w:sz w:val="20"/>
                          <w:szCs w:val="20"/>
                          <w:lang w:val="en-US"/>
                        </w:rPr>
                        <w:t xml:space="preserve"> the </w:t>
                      </w:r>
                      <w:r w:rsidR="00192052" w:rsidRPr="00DA62AD">
                        <w:rPr>
                          <w:rFonts w:eastAsia="MS Mincho" w:cs="TT Hoves"/>
                          <w:spacing w:val="2"/>
                          <w:kern w:val="1"/>
                          <w:sz w:val="20"/>
                          <w:szCs w:val="20"/>
                          <w:lang w:val="en-US"/>
                        </w:rPr>
                        <w:t xml:space="preserve">ownership of </w:t>
                      </w:r>
                      <w:r w:rsidR="00393D9D">
                        <w:rPr>
                          <w:rFonts w:eastAsia="MS Mincho" w:cs="TT Hoves"/>
                          <w:spacing w:val="2"/>
                          <w:kern w:val="1"/>
                          <w:sz w:val="20"/>
                          <w:szCs w:val="20"/>
                          <w:lang w:val="en-US"/>
                        </w:rPr>
                        <w:t xml:space="preserve">both </w:t>
                      </w:r>
                      <w:r w:rsidR="00192052" w:rsidRPr="00DA62AD">
                        <w:rPr>
                          <w:rFonts w:eastAsia="MS Mincho" w:cs="TT Hoves"/>
                          <w:spacing w:val="2"/>
                          <w:kern w:val="1"/>
                          <w:sz w:val="20"/>
                          <w:szCs w:val="20"/>
                          <w:lang w:val="en-US"/>
                        </w:rPr>
                        <w:t xml:space="preserve">controls </w:t>
                      </w:r>
                      <w:r w:rsidR="00393D9D">
                        <w:rPr>
                          <w:rFonts w:eastAsia="MS Mincho" w:cs="TT Hoves"/>
                          <w:spacing w:val="2"/>
                          <w:kern w:val="1"/>
                          <w:sz w:val="20"/>
                          <w:szCs w:val="20"/>
                          <w:lang w:val="en-US"/>
                        </w:rPr>
                        <w:t xml:space="preserve">and </w:t>
                      </w:r>
                      <w:r w:rsidR="00192052" w:rsidRPr="00DA62AD">
                        <w:rPr>
                          <w:rFonts w:eastAsia="MS Mincho" w:cs="TT Hoves"/>
                          <w:spacing w:val="2"/>
                          <w:kern w:val="1"/>
                          <w:sz w:val="20"/>
                          <w:szCs w:val="20"/>
                          <w:lang w:val="en-US"/>
                        </w:rPr>
                        <w:t>risks</w:t>
                      </w:r>
                      <w:r w:rsidR="00192052" w:rsidRPr="00DA62AD">
                        <w:rPr>
                          <w:rFonts w:cs="TT Hoves"/>
                          <w:spacing w:val="2"/>
                          <w:kern w:val="1"/>
                          <w:sz w:val="20"/>
                          <w:szCs w:val="20"/>
                          <w:lang w:val="en-US"/>
                        </w:rPr>
                        <w:t>.</w:t>
                      </w:r>
                    </w:p>
                    <w:p w14:paraId="0FC92BBD" w14:textId="77777777" w:rsidR="000A4F4D" w:rsidRPr="000A4F4D" w:rsidRDefault="000A4F4D" w:rsidP="000A4F4D">
                      <w:pPr>
                        <w:pStyle w:val="ListParagraph"/>
                        <w:rPr>
                          <w:sz w:val="20"/>
                          <w:szCs w:val="20"/>
                        </w:rPr>
                      </w:pPr>
                    </w:p>
                    <w:p w14:paraId="6B56A7B8" w14:textId="02D53808" w:rsidR="00CA5BD5" w:rsidRDefault="006A2267" w:rsidP="00EE551A">
                      <w:pPr>
                        <w:pStyle w:val="ListParagraph"/>
                        <w:numPr>
                          <w:ilvl w:val="0"/>
                          <w:numId w:val="41"/>
                        </w:numPr>
                        <w:ind w:left="426"/>
                      </w:pPr>
                      <w:r w:rsidRPr="00A05863">
                        <w:rPr>
                          <w:sz w:val="20"/>
                          <w:szCs w:val="20"/>
                        </w:rPr>
                        <w:t xml:space="preserve">The </w:t>
                      </w:r>
                      <w:r w:rsidRPr="00A05863">
                        <w:rPr>
                          <w:i/>
                          <w:iCs/>
                          <w:sz w:val="20"/>
                          <w:szCs w:val="20"/>
                        </w:rPr>
                        <w:t xml:space="preserve">Policy Risk Assessment </w:t>
                      </w:r>
                      <w:r w:rsidR="000F01BF" w:rsidRPr="00A05863">
                        <w:rPr>
                          <w:sz w:val="20"/>
                          <w:szCs w:val="20"/>
                        </w:rPr>
                        <w:t xml:space="preserve">questionnaire developed by the </w:t>
                      </w:r>
                      <w:r w:rsidR="00D410E9" w:rsidRPr="00A05863">
                        <w:rPr>
                          <w:sz w:val="20"/>
                          <w:szCs w:val="20"/>
                        </w:rPr>
                        <w:t xml:space="preserve">New Zealand </w:t>
                      </w:r>
                      <w:r w:rsidR="000F01BF" w:rsidRPr="00A05863">
                        <w:rPr>
                          <w:sz w:val="20"/>
                          <w:szCs w:val="20"/>
                        </w:rPr>
                        <w:t xml:space="preserve">Police </w:t>
                      </w:r>
                      <w:r w:rsidR="0050223B" w:rsidRPr="00A05863">
                        <w:rPr>
                          <w:rFonts w:cs="TT Hoves"/>
                          <w:spacing w:val="2"/>
                          <w:kern w:val="1"/>
                          <w:sz w:val="20"/>
                          <w:szCs w:val="20"/>
                          <w:lang w:val="en-US"/>
                        </w:rPr>
                        <w:t xml:space="preserve">includes a section </w:t>
                      </w:r>
                      <w:r w:rsidR="00D410E9" w:rsidRPr="00A05863">
                        <w:rPr>
                          <w:rFonts w:cs="TT Hoves"/>
                          <w:spacing w:val="2"/>
                          <w:kern w:val="1"/>
                          <w:sz w:val="20"/>
                          <w:szCs w:val="20"/>
                          <w:lang w:val="en-US"/>
                        </w:rPr>
                        <w:t xml:space="preserve">on </w:t>
                      </w:r>
                      <w:r w:rsidR="00E33774" w:rsidRPr="00A05863">
                        <w:rPr>
                          <w:rFonts w:cs="TT Hoves"/>
                          <w:spacing w:val="2"/>
                          <w:kern w:val="1"/>
                          <w:sz w:val="20"/>
                          <w:szCs w:val="20"/>
                          <w:lang w:val="en-US"/>
                        </w:rPr>
                        <w:t>‘</w:t>
                      </w:r>
                      <w:r w:rsidRPr="00A05863">
                        <w:rPr>
                          <w:rFonts w:cs="TT Hoves"/>
                          <w:spacing w:val="2"/>
                          <w:kern w:val="1"/>
                          <w:sz w:val="20"/>
                          <w:szCs w:val="20"/>
                          <w:lang w:val="en-US"/>
                        </w:rPr>
                        <w:t>Oversight and accountability</w:t>
                      </w:r>
                      <w:r w:rsidR="00E33774" w:rsidRPr="00A05863">
                        <w:rPr>
                          <w:rFonts w:cs="TT Hoves"/>
                          <w:spacing w:val="2"/>
                          <w:kern w:val="1"/>
                          <w:sz w:val="20"/>
                          <w:szCs w:val="20"/>
                          <w:lang w:val="en-US"/>
                        </w:rPr>
                        <w:t>’</w:t>
                      </w:r>
                      <w:r w:rsidR="00043125" w:rsidRPr="00A05863">
                        <w:rPr>
                          <w:rFonts w:cs="TT Hoves"/>
                          <w:spacing w:val="2"/>
                          <w:kern w:val="1"/>
                          <w:sz w:val="20"/>
                          <w:szCs w:val="20"/>
                          <w:lang w:val="en-US"/>
                        </w:rPr>
                        <w:t xml:space="preserve"> </w:t>
                      </w:r>
                      <w:r w:rsidR="00D410E9" w:rsidRPr="00A05863">
                        <w:rPr>
                          <w:rFonts w:cs="TT Hoves"/>
                          <w:spacing w:val="2"/>
                          <w:kern w:val="1"/>
                          <w:sz w:val="20"/>
                          <w:szCs w:val="20"/>
                          <w:lang w:val="en-US"/>
                        </w:rPr>
                        <w:t xml:space="preserve">that </w:t>
                      </w:r>
                      <w:r w:rsidR="00EF1A00" w:rsidRPr="00A05863">
                        <w:rPr>
                          <w:rFonts w:cs="TT Hoves"/>
                          <w:spacing w:val="2"/>
                          <w:kern w:val="1"/>
                          <w:sz w:val="20"/>
                          <w:szCs w:val="20"/>
                          <w:lang w:val="en-US"/>
                        </w:rPr>
                        <w:t xml:space="preserve">sets out </w:t>
                      </w:r>
                      <w:r w:rsidRPr="00A05863">
                        <w:rPr>
                          <w:rFonts w:cs="TT Hoves"/>
                          <w:spacing w:val="2"/>
                          <w:kern w:val="1"/>
                          <w:sz w:val="20"/>
                          <w:szCs w:val="20"/>
                          <w:lang w:val="en-US"/>
                        </w:rPr>
                        <w:t xml:space="preserve">requirements </w:t>
                      </w:r>
                      <w:r w:rsidR="00763B52" w:rsidRPr="00A05863">
                        <w:rPr>
                          <w:rFonts w:cs="TT Hoves"/>
                          <w:spacing w:val="2"/>
                          <w:kern w:val="1"/>
                          <w:sz w:val="20"/>
                          <w:szCs w:val="20"/>
                          <w:lang w:val="en-US"/>
                        </w:rPr>
                        <w:t xml:space="preserve">for individuals </w:t>
                      </w:r>
                      <w:r w:rsidRPr="00A05863">
                        <w:rPr>
                          <w:rFonts w:cs="TT Hoves"/>
                          <w:spacing w:val="2"/>
                          <w:kern w:val="1"/>
                          <w:sz w:val="20"/>
                          <w:szCs w:val="20"/>
                          <w:lang w:val="en-US"/>
                        </w:rPr>
                        <w:t>to certify</w:t>
                      </w:r>
                      <w:r w:rsidR="00F17404" w:rsidRPr="00A05863">
                        <w:rPr>
                          <w:rFonts w:cs="TT Hoves"/>
                          <w:spacing w:val="2"/>
                          <w:kern w:val="1"/>
                          <w:sz w:val="20"/>
                          <w:szCs w:val="20"/>
                          <w:lang w:val="en-US"/>
                        </w:rPr>
                        <w:t xml:space="preserve"> </w:t>
                      </w:r>
                      <w:r w:rsidRPr="00A05863">
                        <w:rPr>
                          <w:rFonts w:cs="TT Hoves"/>
                          <w:spacing w:val="2"/>
                          <w:kern w:val="1"/>
                          <w:sz w:val="20"/>
                          <w:szCs w:val="20"/>
                          <w:lang w:val="en-US"/>
                        </w:rPr>
                        <w:t xml:space="preserve">that the technology can do what is claimed, the proposal has been assessed from privacy, security, </w:t>
                      </w:r>
                      <w:r w:rsidR="00FD1ACE" w:rsidRPr="00A05863">
                        <w:rPr>
                          <w:rFonts w:cs="TT Hoves"/>
                          <w:spacing w:val="2"/>
                          <w:kern w:val="1"/>
                          <w:sz w:val="20"/>
                          <w:szCs w:val="20"/>
                          <w:lang w:val="en-US"/>
                        </w:rPr>
                        <w:t>Te</w:t>
                      </w:r>
                      <w:r w:rsidRPr="00A05863">
                        <w:rPr>
                          <w:rFonts w:cs="TT Hoves"/>
                          <w:spacing w:val="2"/>
                          <w:kern w:val="1"/>
                          <w:sz w:val="20"/>
                          <w:szCs w:val="20"/>
                          <w:lang w:val="en-US"/>
                        </w:rPr>
                        <w:t xml:space="preserve"> </w:t>
                      </w:r>
                      <w:r w:rsidR="00FD1ACE" w:rsidRPr="00A05863">
                        <w:rPr>
                          <w:rFonts w:cs="TT Hoves"/>
                          <w:spacing w:val="2"/>
                          <w:kern w:val="1"/>
                          <w:sz w:val="20"/>
                          <w:szCs w:val="20"/>
                          <w:lang w:val="en-US"/>
                        </w:rPr>
                        <w:t>A</w:t>
                      </w:r>
                      <w:r w:rsidRPr="00A05863">
                        <w:rPr>
                          <w:rFonts w:cs="TT Hoves"/>
                          <w:spacing w:val="2"/>
                          <w:kern w:val="1"/>
                          <w:sz w:val="20"/>
                          <w:szCs w:val="20"/>
                          <w:lang w:val="en-US"/>
                        </w:rPr>
                        <w:t xml:space="preserve">o </w:t>
                      </w:r>
                      <w:proofErr w:type="gramStart"/>
                      <w:r w:rsidRPr="00A05863">
                        <w:rPr>
                          <w:rFonts w:cs="TT Hoves"/>
                          <w:spacing w:val="2"/>
                          <w:kern w:val="1"/>
                          <w:sz w:val="20"/>
                          <w:szCs w:val="20"/>
                          <w:lang w:val="en-US"/>
                        </w:rPr>
                        <w:t>Māori</w:t>
                      </w:r>
                      <w:proofErr w:type="gramEnd"/>
                      <w:r w:rsidRPr="00A05863">
                        <w:rPr>
                          <w:rFonts w:cs="TT Hoves"/>
                          <w:spacing w:val="2"/>
                          <w:kern w:val="1"/>
                          <w:sz w:val="20"/>
                          <w:szCs w:val="20"/>
                          <w:lang w:val="en-US"/>
                        </w:rPr>
                        <w:t xml:space="preserve"> and ethical perspectives</w:t>
                      </w:r>
                      <w:r w:rsidR="00EF1A00" w:rsidRPr="00A05863">
                        <w:rPr>
                          <w:rFonts w:cs="TT Hoves"/>
                          <w:spacing w:val="2"/>
                          <w:kern w:val="1"/>
                          <w:sz w:val="20"/>
                          <w:szCs w:val="20"/>
                          <w:lang w:val="en-US"/>
                        </w:rPr>
                        <w:t>,</w:t>
                      </w:r>
                      <w:r w:rsidR="00A7291E" w:rsidRPr="00A05863">
                        <w:rPr>
                          <w:rFonts w:cs="TT Hoves"/>
                          <w:spacing w:val="2"/>
                          <w:kern w:val="1"/>
                          <w:sz w:val="20"/>
                          <w:szCs w:val="20"/>
                          <w:lang w:val="en-US"/>
                        </w:rPr>
                        <w:t xml:space="preserve"> and </w:t>
                      </w:r>
                      <w:r w:rsidRPr="00A05863">
                        <w:rPr>
                          <w:rFonts w:cs="TT Hoves"/>
                          <w:spacing w:val="2"/>
                          <w:kern w:val="1"/>
                          <w:sz w:val="20"/>
                          <w:szCs w:val="20"/>
                          <w:lang w:val="en-US"/>
                        </w:rPr>
                        <w:t>that the technology is explainable.</w:t>
                      </w:r>
                      <w:r w:rsidR="00F17404" w:rsidRPr="00A05863">
                        <w:rPr>
                          <w:rFonts w:cs="TT Hoves"/>
                          <w:spacing w:val="2"/>
                          <w:kern w:val="1"/>
                          <w:sz w:val="20"/>
                          <w:szCs w:val="20"/>
                          <w:lang w:val="en-US"/>
                        </w:rPr>
                        <w:t xml:space="preserve"> </w:t>
                      </w:r>
                    </w:p>
                  </w:txbxContent>
                </v:textbox>
              </v:shape>
            </w:pict>
          </mc:Fallback>
        </mc:AlternateContent>
      </w:r>
    </w:p>
    <w:p w14:paraId="6B1C5FFB" w14:textId="1FFD5FEF" w:rsidR="00654341" w:rsidRDefault="00654341" w:rsidP="00356145">
      <w:pPr>
        <w:pStyle w:val="Heading2"/>
        <w:spacing w:before="100" w:beforeAutospacing="1" w:after="100" w:afterAutospacing="1" w:line="240" w:lineRule="auto"/>
        <w:rPr>
          <w:rFonts w:eastAsia="Source Sans Pro"/>
        </w:rPr>
      </w:pPr>
    </w:p>
    <w:p w14:paraId="4B667A0F" w14:textId="48DD04CA" w:rsidR="00654341" w:rsidRPr="00654341" w:rsidRDefault="00654341" w:rsidP="00654341"/>
    <w:p w14:paraId="1EDCD04A" w14:textId="70515226" w:rsidR="00E749AF" w:rsidRDefault="00654341" w:rsidP="004126D8">
      <w:pPr>
        <w:spacing w:after="160" w:line="259" w:lineRule="auto"/>
        <w:rPr>
          <w:rFonts w:eastAsia="Source Sans Pro" w:cstheme="majorBidi"/>
          <w:b/>
          <w:bCs/>
          <w:color w:val="4E5B61"/>
          <w:sz w:val="34"/>
          <w:szCs w:val="32"/>
        </w:rPr>
      </w:pPr>
      <w:r>
        <w:rPr>
          <w:rFonts w:eastAsia="Source Sans Pro"/>
        </w:rPr>
        <w:br w:type="page"/>
      </w:r>
    </w:p>
    <w:p w14:paraId="77443831" w14:textId="44F15495" w:rsidR="00356145" w:rsidRPr="002221EF" w:rsidRDefault="00FD1ACE" w:rsidP="00797463">
      <w:pPr>
        <w:pStyle w:val="Heading4"/>
      </w:pPr>
      <w:r>
        <w:lastRenderedPageBreak/>
        <w:t>R</w:t>
      </w:r>
      <w:r w:rsidR="00356145" w:rsidRPr="00AC48EC">
        <w:t xml:space="preserve">eview </w:t>
      </w:r>
      <w:r w:rsidR="001D7F44">
        <w:t>and</w:t>
      </w:r>
      <w:r w:rsidR="00356145" w:rsidRPr="00AC48EC">
        <w:t xml:space="preserve"> audit </w:t>
      </w:r>
      <w:r w:rsidR="004020E4" w:rsidRPr="002221EF">
        <w:t>(Question 3.</w:t>
      </w:r>
      <w:r w:rsidR="00955EDE" w:rsidRPr="002221EF">
        <w:t>4</w:t>
      </w:r>
      <w:r w:rsidR="004020E4" w:rsidRPr="002221EF">
        <w:t>)</w:t>
      </w:r>
    </w:p>
    <w:p w14:paraId="40B3A4BF" w14:textId="6ACDE3E0" w:rsidR="00356145" w:rsidRPr="008E0C09" w:rsidRDefault="00356145" w:rsidP="00934DD8">
      <w:r>
        <w:t xml:space="preserve">Record keeping facilitates reviews and the identification and rectification of issues. Higher-risk algorithms with the potential to have a </w:t>
      </w:r>
      <w:r w:rsidR="00AF0CF7">
        <w:t xml:space="preserve">significant </w:t>
      </w:r>
      <w:r>
        <w:t xml:space="preserve">adverse impact on people may need to be </w:t>
      </w:r>
      <w:r w:rsidRPr="008E0C09">
        <w:t xml:space="preserve">independently audited. </w:t>
      </w:r>
    </w:p>
    <w:p w14:paraId="46E29650" w14:textId="0025097E" w:rsidR="00356145" w:rsidRDefault="00F2310A" w:rsidP="007148F7">
      <w:pPr>
        <w:pBdr>
          <w:top w:val="nil"/>
          <w:left w:val="nil"/>
          <w:bottom w:val="nil"/>
          <w:right w:val="nil"/>
          <w:between w:val="nil"/>
        </w:pBdr>
        <w:spacing w:before="100" w:beforeAutospacing="1" w:after="100" w:afterAutospacing="1"/>
        <w:ind w:right="-4"/>
      </w:pPr>
      <w:r>
        <w:t>F</w:t>
      </w:r>
      <w:r w:rsidR="007148F7">
        <w:t xml:space="preserve">orms of generative AI </w:t>
      </w:r>
      <w:r w:rsidR="00B7713F">
        <w:t xml:space="preserve">such as </w:t>
      </w:r>
      <w:proofErr w:type="spellStart"/>
      <w:r w:rsidR="00B7713F">
        <w:t>OpenAI’s</w:t>
      </w:r>
      <w:proofErr w:type="spellEnd"/>
      <w:r w:rsidR="00B7713F">
        <w:t xml:space="preserve"> </w:t>
      </w:r>
      <w:proofErr w:type="spellStart"/>
      <w:r w:rsidR="00B7713F">
        <w:t>ChatGPT</w:t>
      </w:r>
      <w:proofErr w:type="spellEnd"/>
      <w:r w:rsidR="00B7713F">
        <w:t xml:space="preserve"> or Google’s Bard </w:t>
      </w:r>
      <w:r w:rsidR="007148F7">
        <w:t xml:space="preserve">are </w:t>
      </w:r>
      <w:r w:rsidRPr="00F70CE6">
        <w:t xml:space="preserve">known to </w:t>
      </w:r>
      <w:r>
        <w:t xml:space="preserve">confidently </w:t>
      </w:r>
      <w:r w:rsidRPr="00F70CE6">
        <w:t xml:space="preserve">create </w:t>
      </w:r>
      <w:r>
        <w:t xml:space="preserve">and present </w:t>
      </w:r>
      <w:r w:rsidRPr="00F70CE6">
        <w:t>inaccurate content</w:t>
      </w:r>
      <w:r>
        <w:t xml:space="preserve">, </w:t>
      </w:r>
      <w:r w:rsidRPr="00F70CE6">
        <w:t xml:space="preserve">often referred to as their tendency to </w:t>
      </w:r>
      <w:r w:rsidR="00FC623F">
        <w:t>‘</w:t>
      </w:r>
      <w:r w:rsidRPr="00F70CE6">
        <w:t>hallucinate</w:t>
      </w:r>
      <w:r w:rsidR="00FC623F">
        <w:t>’</w:t>
      </w:r>
      <w:r>
        <w:t xml:space="preserve"> or make prediction</w:t>
      </w:r>
      <w:r w:rsidR="005B0F8C">
        <w:t xml:space="preserve"> </w:t>
      </w:r>
      <w:r w:rsidRPr="003B6727">
        <w:t>errors</w:t>
      </w:r>
      <w:r w:rsidR="005B0F8C">
        <w:t xml:space="preserve">. </w:t>
      </w:r>
      <w:r w:rsidR="008D12D8">
        <w:t>Y</w:t>
      </w:r>
      <w:r w:rsidR="007148F7">
        <w:t xml:space="preserve">ou will need to </w:t>
      </w:r>
      <w:r w:rsidR="00E91F1B">
        <w:t xml:space="preserve">implement </w:t>
      </w:r>
      <w:r w:rsidR="007148F7">
        <w:t xml:space="preserve">robust </w:t>
      </w:r>
      <w:r w:rsidR="00356145" w:rsidRPr="003B6727">
        <w:t xml:space="preserve">review and fact checking processes to ensure </w:t>
      </w:r>
      <w:r w:rsidR="005B0F8C">
        <w:t xml:space="preserve">any </w:t>
      </w:r>
      <w:r w:rsidR="00E91F1B">
        <w:t xml:space="preserve">inaccurate content </w:t>
      </w:r>
      <w:r w:rsidR="002609B1">
        <w:t>is detected</w:t>
      </w:r>
      <w:r w:rsidR="005B0F8C">
        <w:t xml:space="preserve"> where such tools are used</w:t>
      </w:r>
      <w:r w:rsidR="002609B1">
        <w:t xml:space="preserve">. </w:t>
      </w:r>
    </w:p>
    <w:p w14:paraId="7DAD4503" w14:textId="4EB6B1EF" w:rsidR="00356145" w:rsidRPr="003B6727" w:rsidRDefault="00D12568" w:rsidP="00D12568">
      <w:pPr>
        <w:pBdr>
          <w:top w:val="nil"/>
          <w:left w:val="nil"/>
          <w:bottom w:val="nil"/>
          <w:right w:val="nil"/>
          <w:between w:val="nil"/>
        </w:pBdr>
        <w:spacing w:before="100" w:beforeAutospacing="1" w:after="100" w:afterAutospacing="1"/>
        <w:ind w:right="-4"/>
      </w:pPr>
      <w:r>
        <w:t xml:space="preserve">To facilitate auditing, </w:t>
      </w:r>
      <w:r w:rsidR="00BA3645">
        <w:t xml:space="preserve">ensure the </w:t>
      </w:r>
      <w:r w:rsidR="00BA3645" w:rsidRPr="003B6727">
        <w:t xml:space="preserve">development process and training data </w:t>
      </w:r>
      <w:r w:rsidR="00BA3645">
        <w:t xml:space="preserve">sources are well </w:t>
      </w:r>
      <w:r w:rsidR="00BA3645" w:rsidRPr="003B6727">
        <w:t>documented</w:t>
      </w:r>
      <w:r w:rsidR="00FB0881">
        <w:t>, log the algorithm’s processes and</w:t>
      </w:r>
      <w:r w:rsidR="00BA3645">
        <w:t xml:space="preserve"> </w:t>
      </w:r>
      <w:r>
        <w:t xml:space="preserve">maintain an appropriate </w:t>
      </w:r>
      <w:r w:rsidR="00356145" w:rsidRPr="003B6727">
        <w:t>audit trail</w:t>
      </w:r>
      <w:r w:rsidR="00356145" w:rsidRPr="00D12568">
        <w:rPr>
          <w:b/>
        </w:rPr>
        <w:t xml:space="preserve"> </w:t>
      </w:r>
      <w:r w:rsidR="00BA3645">
        <w:t xml:space="preserve">for </w:t>
      </w:r>
      <w:r w:rsidR="00356145" w:rsidRPr="003B6727">
        <w:t xml:space="preserve">any predictions </w:t>
      </w:r>
      <w:r w:rsidR="00BA3645">
        <w:t xml:space="preserve">or </w:t>
      </w:r>
      <w:r w:rsidR="00356145" w:rsidRPr="003B6727">
        <w:t>decisions made by the algorithm</w:t>
      </w:r>
      <w:r w:rsidR="00FB0881">
        <w:t>.</w:t>
      </w:r>
    </w:p>
    <w:p w14:paraId="481CB0F1" w14:textId="7AC7276E" w:rsidR="00356145" w:rsidRPr="00AC48EC" w:rsidRDefault="00356145" w:rsidP="00797463">
      <w:pPr>
        <w:pStyle w:val="Heading4"/>
      </w:pPr>
      <w:r w:rsidRPr="00AC48EC">
        <w:t xml:space="preserve">Human review </w:t>
      </w:r>
      <w:r w:rsidR="00955EDE" w:rsidRPr="002221EF">
        <w:t>(Question 3.5)</w:t>
      </w:r>
    </w:p>
    <w:p w14:paraId="5D5ED4FD" w14:textId="025B6F90" w:rsidR="00356145" w:rsidRDefault="00934DD8" w:rsidP="00934DD8">
      <w:r>
        <w:rPr>
          <w:b/>
          <w:bCs/>
          <w:noProof/>
        </w:rPr>
        <mc:AlternateContent>
          <mc:Choice Requires="wps">
            <w:drawing>
              <wp:anchor distT="0" distB="0" distL="114300" distR="114300" simplePos="0" relativeHeight="251690001" behindDoc="0" locked="0" layoutInCell="1" allowOverlap="1" wp14:anchorId="3845E8C8" wp14:editId="22C5C237">
                <wp:simplePos x="0" y="0"/>
                <wp:positionH relativeFrom="column">
                  <wp:posOffset>2835910</wp:posOffset>
                </wp:positionH>
                <wp:positionV relativeFrom="paragraph">
                  <wp:posOffset>287020</wp:posOffset>
                </wp:positionV>
                <wp:extent cx="2979420" cy="3005455"/>
                <wp:effectExtent l="0" t="0" r="0" b="4445"/>
                <wp:wrapSquare wrapText="bothSides"/>
                <wp:docPr id="672511309" name="Text Box 3"/>
                <wp:cNvGraphicFramePr/>
                <a:graphic xmlns:a="http://schemas.openxmlformats.org/drawingml/2006/main">
                  <a:graphicData uri="http://schemas.microsoft.com/office/word/2010/wordprocessingShape">
                    <wps:wsp>
                      <wps:cNvSpPr txBox="1"/>
                      <wps:spPr>
                        <a:xfrm>
                          <a:off x="0" y="0"/>
                          <a:ext cx="2979420" cy="3005455"/>
                        </a:xfrm>
                        <a:prstGeom prst="rect">
                          <a:avLst/>
                        </a:prstGeom>
                        <a:solidFill>
                          <a:srgbClr val="BCDA9A"/>
                        </a:solidFill>
                        <a:ln w="6350">
                          <a:noFill/>
                        </a:ln>
                      </wps:spPr>
                      <wps:txbx>
                        <w:txbxContent>
                          <w:p w14:paraId="6CFEB3DD" w14:textId="77777777" w:rsidR="00685BD6" w:rsidRPr="002A2AC6" w:rsidRDefault="00685BD6" w:rsidP="00685BD6">
                            <w:pPr>
                              <w:spacing w:after="160" w:line="259" w:lineRule="auto"/>
                              <w:rPr>
                                <w:b/>
                                <w:bCs/>
                              </w:rPr>
                            </w:pPr>
                            <w:r w:rsidRPr="002A2AC6">
                              <w:rPr>
                                <w:b/>
                                <w:bCs/>
                              </w:rPr>
                              <w:t>CASE STUDY</w:t>
                            </w:r>
                            <w:r>
                              <w:rPr>
                                <w:b/>
                                <w:bCs/>
                              </w:rPr>
                              <w:t>:</w:t>
                            </w:r>
                            <w:r w:rsidRPr="002A2AC6">
                              <w:rPr>
                                <w:b/>
                                <w:bCs/>
                              </w:rPr>
                              <w:t xml:space="preserve"> </w:t>
                            </w:r>
                            <w:hyperlink r:id="rId44" w:history="1">
                              <w:r w:rsidRPr="001B0BB8">
                                <w:rPr>
                                  <w:rStyle w:val="Hyperlink"/>
                                  <w:rFonts w:ascii="Calibri" w:hAnsi="Calibri"/>
                                  <w:b/>
                                  <w:bCs/>
                                </w:rPr>
                                <w:t>Visa triage</w:t>
                              </w:r>
                            </w:hyperlink>
                            <w:r w:rsidRPr="002A2AC6">
                              <w:rPr>
                                <w:b/>
                                <w:bCs/>
                              </w:rPr>
                              <w:t xml:space="preserve"> </w:t>
                            </w:r>
                          </w:p>
                          <w:p w14:paraId="29792B57" w14:textId="4E00F43E" w:rsidR="005F31B3" w:rsidRDefault="00685BD6" w:rsidP="00685BD6">
                            <w:pPr>
                              <w:spacing w:after="160" w:line="259" w:lineRule="auto"/>
                              <w:rPr>
                                <w:sz w:val="20"/>
                                <w:szCs w:val="18"/>
                              </w:rPr>
                            </w:pPr>
                            <w:r w:rsidRPr="00AA3C98">
                              <w:rPr>
                                <w:sz w:val="20"/>
                                <w:szCs w:val="18"/>
                              </w:rPr>
                              <w:t xml:space="preserve">Immigration New Zealand developed a triage system that includes software to assign risk ratings to visa applications to guide the level of verification required on each application. </w:t>
                            </w:r>
                          </w:p>
                          <w:p w14:paraId="49AAB069" w14:textId="1258C09B" w:rsidR="005F31B3" w:rsidRDefault="00685BD6" w:rsidP="00685BD6">
                            <w:pPr>
                              <w:spacing w:after="160" w:line="259" w:lineRule="auto"/>
                              <w:rPr>
                                <w:sz w:val="20"/>
                                <w:szCs w:val="18"/>
                              </w:rPr>
                            </w:pPr>
                            <w:r w:rsidRPr="00AA3C98">
                              <w:rPr>
                                <w:sz w:val="20"/>
                                <w:szCs w:val="18"/>
                              </w:rPr>
                              <w:t xml:space="preserve">The algorithm does not determine whether an application is approved or </w:t>
                            </w:r>
                            <w:proofErr w:type="gramStart"/>
                            <w:r w:rsidRPr="00AA3C98">
                              <w:rPr>
                                <w:sz w:val="20"/>
                                <w:szCs w:val="18"/>
                              </w:rPr>
                              <w:t>declined</w:t>
                            </w:r>
                            <w:proofErr w:type="gramEnd"/>
                            <w:r w:rsidRPr="00AA3C98">
                              <w:rPr>
                                <w:sz w:val="20"/>
                                <w:szCs w:val="18"/>
                              </w:rPr>
                              <w:t xml:space="preserve"> and an Immigration Officer still assesses and </w:t>
                            </w:r>
                            <w:r w:rsidR="00CB6560">
                              <w:rPr>
                                <w:sz w:val="20"/>
                                <w:szCs w:val="18"/>
                              </w:rPr>
                              <w:t xml:space="preserve">determines each </w:t>
                            </w:r>
                            <w:r w:rsidRPr="00AA3C98">
                              <w:rPr>
                                <w:sz w:val="20"/>
                                <w:szCs w:val="18"/>
                              </w:rPr>
                              <w:t xml:space="preserve">application. </w:t>
                            </w:r>
                          </w:p>
                          <w:p w14:paraId="024728CA" w14:textId="606D8B5B" w:rsidR="00685BD6" w:rsidRPr="00AA3C98" w:rsidRDefault="005F31B3" w:rsidP="00685BD6">
                            <w:pPr>
                              <w:spacing w:after="160" w:line="259" w:lineRule="auto"/>
                              <w:rPr>
                                <w:sz w:val="20"/>
                                <w:szCs w:val="18"/>
                              </w:rPr>
                            </w:pPr>
                            <w:r>
                              <w:rPr>
                                <w:sz w:val="20"/>
                                <w:szCs w:val="18"/>
                              </w:rPr>
                              <w:t xml:space="preserve">Use of the algorithm </w:t>
                            </w:r>
                            <w:r w:rsidR="00685BD6" w:rsidRPr="00AA3C98">
                              <w:rPr>
                                <w:sz w:val="20"/>
                                <w:szCs w:val="18"/>
                              </w:rPr>
                              <w:t xml:space="preserve">has increased consistency across visa processing offices, improved processing times, and allowed attention to be focused on higher-risk applications. This allows staff to identify new and emerging </w:t>
                            </w:r>
                            <w:proofErr w:type="gramStart"/>
                            <w:r w:rsidR="00685BD6" w:rsidRPr="00AA3C98">
                              <w:rPr>
                                <w:sz w:val="20"/>
                                <w:szCs w:val="18"/>
                              </w:rPr>
                              <w:t>risks, and</w:t>
                            </w:r>
                            <w:proofErr w:type="gramEnd"/>
                            <w:r w:rsidR="00685BD6" w:rsidRPr="00AA3C98">
                              <w:rPr>
                                <w:sz w:val="20"/>
                                <w:szCs w:val="18"/>
                              </w:rPr>
                              <w:t xml:space="preserve"> see where risks are no longer present.</w:t>
                            </w:r>
                          </w:p>
                          <w:p w14:paraId="7EF47877" w14:textId="77777777" w:rsidR="00685BD6" w:rsidRDefault="00685BD6" w:rsidP="00685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5E8C8" id="Text Box 3" o:spid="_x0000_s1028" type="#_x0000_t202" style="position:absolute;left:0;text-align:left;margin-left:223.3pt;margin-top:22.6pt;width:234.6pt;height:236.65pt;z-index:251690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" fillcolor="#bcda9a" stroked="f" strokeweight=".5pt">
                <v:textbox>
                  <w:txbxContent>
                    <w:p w14:paraId="6CFEB3DD" w14:textId="77777777" w:rsidR="00685BD6" w:rsidRPr="002A2AC6" w:rsidRDefault="00685BD6" w:rsidP="00685BD6">
                      <w:pPr>
                        <w:spacing w:after="160" w:line="259" w:lineRule="auto"/>
                        <w:rPr>
                          <w:b/>
                          <w:bCs/>
                        </w:rPr>
                      </w:pPr>
                      <w:r w:rsidRPr="002A2AC6">
                        <w:rPr>
                          <w:b/>
                          <w:bCs/>
                        </w:rPr>
                        <w:t>CASE STUDY</w:t>
                      </w:r>
                      <w:r>
                        <w:rPr>
                          <w:b/>
                          <w:bCs/>
                        </w:rPr>
                        <w:t>:</w:t>
                      </w:r>
                      <w:r w:rsidRPr="002A2AC6">
                        <w:rPr>
                          <w:b/>
                          <w:bCs/>
                        </w:rPr>
                        <w:t xml:space="preserve"> </w:t>
                      </w:r>
                      <w:hyperlink r:id="rId45" w:history="1">
                        <w:r w:rsidRPr="001B0BB8">
                          <w:rPr>
                            <w:rStyle w:val="Hyperlink"/>
                            <w:rFonts w:ascii="Calibri" w:hAnsi="Calibri"/>
                            <w:b/>
                            <w:bCs/>
                          </w:rPr>
                          <w:t>Visa triage</w:t>
                        </w:r>
                      </w:hyperlink>
                      <w:r w:rsidRPr="002A2AC6">
                        <w:rPr>
                          <w:b/>
                          <w:bCs/>
                        </w:rPr>
                        <w:t xml:space="preserve"> </w:t>
                      </w:r>
                    </w:p>
                    <w:p w14:paraId="29792B57" w14:textId="4E00F43E" w:rsidR="005F31B3" w:rsidRDefault="00685BD6" w:rsidP="00685BD6">
                      <w:pPr>
                        <w:spacing w:after="160" w:line="259" w:lineRule="auto"/>
                        <w:rPr>
                          <w:sz w:val="20"/>
                          <w:szCs w:val="18"/>
                        </w:rPr>
                      </w:pPr>
                      <w:r w:rsidRPr="00AA3C98">
                        <w:rPr>
                          <w:sz w:val="20"/>
                          <w:szCs w:val="18"/>
                        </w:rPr>
                        <w:t xml:space="preserve">Immigration New Zealand developed a triage system that includes software to assign risk ratings to visa applications to guide the level of verification required on each application. </w:t>
                      </w:r>
                    </w:p>
                    <w:p w14:paraId="49AAB069" w14:textId="1258C09B" w:rsidR="005F31B3" w:rsidRDefault="00685BD6" w:rsidP="00685BD6">
                      <w:pPr>
                        <w:spacing w:after="160" w:line="259" w:lineRule="auto"/>
                        <w:rPr>
                          <w:sz w:val="20"/>
                          <w:szCs w:val="18"/>
                        </w:rPr>
                      </w:pPr>
                      <w:r w:rsidRPr="00AA3C98">
                        <w:rPr>
                          <w:sz w:val="20"/>
                          <w:szCs w:val="18"/>
                        </w:rPr>
                        <w:t xml:space="preserve">The algorithm does not determine whether an application is approved or </w:t>
                      </w:r>
                      <w:proofErr w:type="gramStart"/>
                      <w:r w:rsidRPr="00AA3C98">
                        <w:rPr>
                          <w:sz w:val="20"/>
                          <w:szCs w:val="18"/>
                        </w:rPr>
                        <w:t>declined</w:t>
                      </w:r>
                      <w:proofErr w:type="gramEnd"/>
                      <w:r w:rsidRPr="00AA3C98">
                        <w:rPr>
                          <w:sz w:val="20"/>
                          <w:szCs w:val="18"/>
                        </w:rPr>
                        <w:t xml:space="preserve"> and an Immigration Officer still assesses and </w:t>
                      </w:r>
                      <w:r w:rsidR="00CB6560">
                        <w:rPr>
                          <w:sz w:val="20"/>
                          <w:szCs w:val="18"/>
                        </w:rPr>
                        <w:t xml:space="preserve">determines each </w:t>
                      </w:r>
                      <w:r w:rsidRPr="00AA3C98">
                        <w:rPr>
                          <w:sz w:val="20"/>
                          <w:szCs w:val="18"/>
                        </w:rPr>
                        <w:t xml:space="preserve">application. </w:t>
                      </w:r>
                    </w:p>
                    <w:p w14:paraId="024728CA" w14:textId="606D8B5B" w:rsidR="00685BD6" w:rsidRPr="00AA3C98" w:rsidRDefault="005F31B3" w:rsidP="00685BD6">
                      <w:pPr>
                        <w:spacing w:after="160" w:line="259" w:lineRule="auto"/>
                        <w:rPr>
                          <w:sz w:val="20"/>
                          <w:szCs w:val="18"/>
                        </w:rPr>
                      </w:pPr>
                      <w:r>
                        <w:rPr>
                          <w:sz w:val="20"/>
                          <w:szCs w:val="18"/>
                        </w:rPr>
                        <w:t xml:space="preserve">Use of the algorithm </w:t>
                      </w:r>
                      <w:r w:rsidR="00685BD6" w:rsidRPr="00AA3C98">
                        <w:rPr>
                          <w:sz w:val="20"/>
                          <w:szCs w:val="18"/>
                        </w:rPr>
                        <w:t xml:space="preserve">has increased consistency across visa processing offices, improved processing times, and allowed attention to be focused on higher-risk applications. This allows staff to identify new and emerging </w:t>
                      </w:r>
                      <w:proofErr w:type="gramStart"/>
                      <w:r w:rsidR="00685BD6" w:rsidRPr="00AA3C98">
                        <w:rPr>
                          <w:sz w:val="20"/>
                          <w:szCs w:val="18"/>
                        </w:rPr>
                        <w:t>risks, and</w:t>
                      </w:r>
                      <w:proofErr w:type="gramEnd"/>
                      <w:r w:rsidR="00685BD6" w:rsidRPr="00AA3C98">
                        <w:rPr>
                          <w:sz w:val="20"/>
                          <w:szCs w:val="18"/>
                        </w:rPr>
                        <w:t xml:space="preserve"> see where risks are no longer present.</w:t>
                      </w:r>
                    </w:p>
                    <w:p w14:paraId="7EF47877" w14:textId="77777777" w:rsidR="00685BD6" w:rsidRDefault="00685BD6" w:rsidP="00685BD6"/>
                  </w:txbxContent>
                </v:textbox>
                <w10:wrap type="square"/>
              </v:shape>
            </w:pict>
          </mc:Fallback>
        </mc:AlternateContent>
      </w:r>
      <w:r w:rsidR="00356145">
        <w:t xml:space="preserve">Human review and oversight can help ensure an algorithm is performing as expected and mitigate the risks of unfair outcomes. </w:t>
      </w:r>
    </w:p>
    <w:p w14:paraId="074D96D8" w14:textId="2DD93F3A" w:rsidR="00356145" w:rsidRDefault="00356145" w:rsidP="002868BE">
      <w:pPr>
        <w:pStyle w:val="Bulletintroduction"/>
      </w:pPr>
      <w:r>
        <w:t xml:space="preserve">Your answers to </w:t>
      </w:r>
      <w:r w:rsidR="00747A3E">
        <w:t>Q</w:t>
      </w:r>
      <w:r>
        <w:t>uestion</w:t>
      </w:r>
      <w:r w:rsidR="00747A3E">
        <w:t xml:space="preserve"> 3.5</w:t>
      </w:r>
      <w:r w:rsidR="00FB0881">
        <w:t xml:space="preserve"> of the AIA questionnaire</w:t>
      </w:r>
      <w:r>
        <w:t xml:space="preserve"> should detail the nature of the relevant human review and oversight</w:t>
      </w:r>
      <w:r w:rsidR="00FB0881">
        <w:t xml:space="preserve">, including whether </w:t>
      </w:r>
      <w:r>
        <w:t>the algorithm</w:t>
      </w:r>
      <w:r w:rsidR="00FB0881">
        <w:t xml:space="preserve"> will</w:t>
      </w:r>
      <w:r>
        <w:t>:</w:t>
      </w:r>
    </w:p>
    <w:p w14:paraId="46A087C7" w14:textId="7AD44AA5" w:rsidR="00356145" w:rsidRDefault="00356145" w:rsidP="002868BE">
      <w:pPr>
        <w:pStyle w:val="Bullet1"/>
      </w:pPr>
      <w:r>
        <w:t>replace a decision that would otherwise be made by a human</w:t>
      </w:r>
    </w:p>
    <w:p w14:paraId="1785B6AF" w14:textId="72798BC6" w:rsidR="00356145" w:rsidRPr="005316A0" w:rsidRDefault="00356145" w:rsidP="002868BE">
      <w:pPr>
        <w:pStyle w:val="Bullet1"/>
      </w:pPr>
      <w:r>
        <w:t>r</w:t>
      </w:r>
      <w:r w:rsidRPr="005316A0">
        <w:t xml:space="preserve">eplace </w:t>
      </w:r>
      <w:r>
        <w:t xml:space="preserve">any </w:t>
      </w:r>
      <w:r w:rsidRPr="005316A0">
        <w:t>human decisions requir</w:t>
      </w:r>
      <w:r>
        <w:t>ing</w:t>
      </w:r>
      <w:r w:rsidRPr="005316A0">
        <w:t xml:space="preserve"> </w:t>
      </w:r>
      <w:r w:rsidRPr="0078695D">
        <w:t>judgement or discretion</w:t>
      </w:r>
    </w:p>
    <w:p w14:paraId="7FBE25CC" w14:textId="1D3C564F" w:rsidR="00356145" w:rsidRDefault="00356145" w:rsidP="002868BE">
      <w:pPr>
        <w:pStyle w:val="Bullet1"/>
      </w:pPr>
      <w:r w:rsidRPr="005316A0">
        <w:t xml:space="preserve">be used to </w:t>
      </w:r>
      <w:r w:rsidRPr="00292546">
        <w:t>assist</w:t>
      </w:r>
      <w:r w:rsidRPr="005316A0">
        <w:t xml:space="preserve"> a human decision maker</w:t>
      </w:r>
      <w:r>
        <w:t xml:space="preserve"> </w:t>
      </w:r>
      <w:proofErr w:type="gramStart"/>
      <w:r>
        <w:t>make a decision</w:t>
      </w:r>
      <w:proofErr w:type="gramEnd"/>
      <w:r w:rsidR="006E52C4">
        <w:t>.</w:t>
      </w:r>
    </w:p>
    <w:p w14:paraId="38187E20" w14:textId="77777777" w:rsidR="00356145" w:rsidRDefault="00356145" w:rsidP="00356145">
      <w:pPr>
        <w:spacing w:before="100" w:beforeAutospacing="1" w:after="100" w:afterAutospacing="1"/>
      </w:pPr>
      <w:r w:rsidRPr="007C268E">
        <w:t xml:space="preserve">Generally speaking, </w:t>
      </w:r>
      <w:r>
        <w:t>the less oversight a human can exercise over an algorithm or AI system, the greater the need for more extensive testing and stricter governance.</w:t>
      </w:r>
    </w:p>
    <w:p w14:paraId="59821871" w14:textId="583FE7C8" w:rsidR="00FB0881" w:rsidRPr="002221EF" w:rsidRDefault="00FB0881" w:rsidP="00797463">
      <w:pPr>
        <w:pStyle w:val="Heading4"/>
      </w:pPr>
      <w:r w:rsidRPr="00AC48EC">
        <w:t>Automation bias</w:t>
      </w:r>
      <w:r w:rsidR="00E67148">
        <w:t xml:space="preserve"> </w:t>
      </w:r>
      <w:r w:rsidR="00E67148" w:rsidRPr="002221EF">
        <w:t>(Question 3.6)</w:t>
      </w:r>
    </w:p>
    <w:p w14:paraId="2DA04FEF" w14:textId="7C17CD78" w:rsidR="00356145" w:rsidRDefault="00356145" w:rsidP="00934DD8">
      <w:r w:rsidRPr="00804736">
        <w:t xml:space="preserve">It’s important to note that human oversight can </w:t>
      </w:r>
      <w:r>
        <w:t xml:space="preserve">provide </w:t>
      </w:r>
      <w:r w:rsidRPr="00804736">
        <w:t xml:space="preserve">false reassurance. </w:t>
      </w:r>
      <w:r w:rsidR="00FC623F">
        <w:t>‘</w:t>
      </w:r>
      <w:r w:rsidRPr="005334D7">
        <w:rPr>
          <w:rFonts w:eastAsia="Source Sans Pro"/>
        </w:rPr>
        <w:t xml:space="preserve">Automation </w:t>
      </w:r>
      <w:proofErr w:type="spellStart"/>
      <w:r w:rsidRPr="005334D7">
        <w:rPr>
          <w:rFonts w:eastAsia="Source Sans Pro"/>
        </w:rPr>
        <w:t>bias</w:t>
      </w:r>
      <w:r w:rsidR="00FC623F">
        <w:rPr>
          <w:rFonts w:eastAsia="Source Sans Pro"/>
        </w:rPr>
        <w:t>’</w:t>
      </w:r>
      <w:proofErr w:type="spellEnd"/>
      <w:r w:rsidRPr="005334D7">
        <w:rPr>
          <w:rFonts w:eastAsia="Source Sans Pro"/>
        </w:rPr>
        <w:t xml:space="preserve"> refers</w:t>
      </w:r>
      <w:r>
        <w:rPr>
          <w:rFonts w:eastAsia="Source Sans Pro"/>
        </w:rPr>
        <w:t xml:space="preserve"> to </w:t>
      </w:r>
      <w:r w:rsidRPr="00804736">
        <w:t>“the tendency to over-rely on automated outputs and discount other correct and relevant information”</w:t>
      </w:r>
      <w:r w:rsidR="00F25CE7">
        <w:rPr>
          <w:rStyle w:val="FootnoteReference"/>
        </w:rPr>
        <w:footnoteReference w:id="3"/>
      </w:r>
      <w:r w:rsidR="00A12B3F">
        <w:t>.</w:t>
      </w:r>
    </w:p>
    <w:p w14:paraId="3D7F3FFE" w14:textId="0C96E043" w:rsidR="009C3521" w:rsidRDefault="00461666" w:rsidP="00C258F1">
      <w:pPr>
        <w:pStyle w:val="Bulletintroduction"/>
      </w:pPr>
      <w:r>
        <w:t>You should aim to ensure:</w:t>
      </w:r>
    </w:p>
    <w:p w14:paraId="7BE1C4E0" w14:textId="77777777" w:rsidR="00D66E71" w:rsidRDefault="00356145" w:rsidP="00C258F1">
      <w:pPr>
        <w:pStyle w:val="Bullet1"/>
      </w:pPr>
      <w:r w:rsidRPr="003B6727">
        <w:t>an appropriate balance of machine and human decision-making</w:t>
      </w:r>
    </w:p>
    <w:p w14:paraId="19C573A5" w14:textId="7BD04DDE" w:rsidR="00FE51CF" w:rsidRDefault="00B56E47" w:rsidP="00C258F1">
      <w:pPr>
        <w:pStyle w:val="Bullet1"/>
      </w:pPr>
      <w:r>
        <w:t xml:space="preserve">suitable </w:t>
      </w:r>
      <w:r w:rsidR="00356145" w:rsidRPr="003B6727">
        <w:t>safeguards</w:t>
      </w:r>
      <w:r>
        <w:t xml:space="preserve"> are in place </w:t>
      </w:r>
      <w:r w:rsidR="00356145" w:rsidRPr="003B6727">
        <w:t>to minimise the risks of automation bias</w:t>
      </w:r>
      <w:r w:rsidR="00C258F1">
        <w:t xml:space="preserve"> or </w:t>
      </w:r>
      <w:r w:rsidR="00356145" w:rsidRPr="003B6727">
        <w:t>over reliance on the algorithm</w:t>
      </w:r>
      <w:r w:rsidR="005A2302">
        <w:t>, including</w:t>
      </w:r>
      <w:r w:rsidR="00FE51CF">
        <w:t>:</w:t>
      </w:r>
    </w:p>
    <w:p w14:paraId="198FFE39" w14:textId="580DB8DD" w:rsidR="000C047C" w:rsidRDefault="00FE51CF" w:rsidP="00C258F1">
      <w:pPr>
        <w:pStyle w:val="Bullet2"/>
      </w:pPr>
      <w:r>
        <w:t xml:space="preserve">paying </w:t>
      </w:r>
      <w:r w:rsidR="00D66E71" w:rsidRPr="00804736">
        <w:t xml:space="preserve">particular attention to the design of the </w:t>
      </w:r>
      <w:r>
        <w:t xml:space="preserve">user experience and </w:t>
      </w:r>
      <w:r w:rsidR="00D66E71">
        <w:t xml:space="preserve">user </w:t>
      </w:r>
      <w:r w:rsidR="00F36FB6">
        <w:t xml:space="preserve">interface, including adding </w:t>
      </w:r>
      <w:r w:rsidR="005D2860">
        <w:t xml:space="preserve">reminders </w:t>
      </w:r>
      <w:r w:rsidR="00957F80">
        <w:t xml:space="preserve">in online systems </w:t>
      </w:r>
      <w:r w:rsidR="00F36FB6">
        <w:t xml:space="preserve">for users to exercise their own judgement </w:t>
      </w:r>
    </w:p>
    <w:p w14:paraId="6EE71546" w14:textId="34067CA7" w:rsidR="005A2302" w:rsidRDefault="008A7D6B" w:rsidP="00C258F1">
      <w:pPr>
        <w:pStyle w:val="Bullet2"/>
      </w:pPr>
      <w:r>
        <w:lastRenderedPageBreak/>
        <w:t>developing guidelines</w:t>
      </w:r>
      <w:r w:rsidR="00356145" w:rsidRPr="003B6727">
        <w:t xml:space="preserve"> </w:t>
      </w:r>
      <w:r w:rsidR="005A2302">
        <w:t xml:space="preserve">and other awareness-raising </w:t>
      </w:r>
      <w:r>
        <w:t xml:space="preserve">materials </w:t>
      </w:r>
      <w:r w:rsidR="000C047C">
        <w:t>about automation bias</w:t>
      </w:r>
    </w:p>
    <w:p w14:paraId="5AE09529" w14:textId="04C726E1" w:rsidR="007566FC" w:rsidRDefault="005A2302" w:rsidP="00C258F1">
      <w:pPr>
        <w:pStyle w:val="Bullet1"/>
      </w:pPr>
      <w:r>
        <w:t xml:space="preserve">that </w:t>
      </w:r>
      <w:r w:rsidR="00356145" w:rsidRPr="003B6727">
        <w:t>human user</w:t>
      </w:r>
      <w:r>
        <w:t xml:space="preserve">s </w:t>
      </w:r>
      <w:r w:rsidR="00943923">
        <w:t xml:space="preserve">are able to </w:t>
      </w:r>
      <w:r>
        <w:t xml:space="preserve">choose </w:t>
      </w:r>
      <w:r w:rsidR="00356145" w:rsidRPr="003B6727">
        <w:t>to ignore algorithmic recommendations</w:t>
      </w:r>
      <w:r w:rsidR="007566FC">
        <w:t xml:space="preserve"> and exercise their own reasonable discretion where appropriate</w:t>
      </w:r>
      <w:r w:rsidR="00943923">
        <w:t>.</w:t>
      </w:r>
    </w:p>
    <w:p w14:paraId="7FA8C8BA" w14:textId="4846C811" w:rsidR="00356145" w:rsidRPr="002221EF" w:rsidRDefault="00356145" w:rsidP="00797463">
      <w:pPr>
        <w:pStyle w:val="Heading4"/>
      </w:pPr>
      <w:r w:rsidRPr="00AC48EC">
        <w:t>Legal considerations</w:t>
      </w:r>
      <w:r w:rsidR="00CB6560">
        <w:t xml:space="preserve"> </w:t>
      </w:r>
      <w:r w:rsidR="00CB6560" w:rsidRPr="002221EF">
        <w:t>(Question 3.7)</w:t>
      </w:r>
    </w:p>
    <w:p w14:paraId="1844F45F" w14:textId="5D433950" w:rsidR="00356145" w:rsidRDefault="00356145" w:rsidP="00934DD8">
      <w:r>
        <w:rPr>
          <w:rFonts w:eastAsia="Source Sans Pro" w:cs="Calibri"/>
          <w:color w:val="000000" w:themeColor="text1"/>
        </w:rPr>
        <w:t xml:space="preserve">A range of legal obligations may apply to use of the algorithm, including under </w:t>
      </w:r>
      <w:r w:rsidRPr="00496D9D">
        <w:t>the Privacy Act 2020, the Human Rights Act 1993</w:t>
      </w:r>
      <w:r>
        <w:t xml:space="preserve">, </w:t>
      </w:r>
      <w:r w:rsidRPr="00496D9D">
        <w:t>the New Zealand Bill of Rights Act 1990</w:t>
      </w:r>
      <w:r>
        <w:t>, the Copyright Act 1994</w:t>
      </w:r>
      <w:r w:rsidR="00661FFD">
        <w:t>,</w:t>
      </w:r>
      <w:r>
        <w:t xml:space="preserve"> and agency</w:t>
      </w:r>
      <w:r w:rsidR="00661FFD">
        <w:t xml:space="preserve"> </w:t>
      </w:r>
      <w:r w:rsidR="0011248A">
        <w:t>and</w:t>
      </w:r>
      <w:r w:rsidR="00661FFD">
        <w:t xml:space="preserve"> </w:t>
      </w:r>
      <w:r>
        <w:t xml:space="preserve">sector specific legislation, as well as administrative and public law principles and legislation. </w:t>
      </w:r>
    </w:p>
    <w:p w14:paraId="7A211003" w14:textId="4F24814C" w:rsidR="00356145" w:rsidRDefault="00356145" w:rsidP="00C51A71">
      <w:pPr>
        <w:spacing w:before="100" w:beforeAutospacing="1" w:after="100" w:afterAutospacing="1"/>
        <w:rPr>
          <w:rFonts w:cstheme="minorHAnsi"/>
        </w:rPr>
      </w:pPr>
      <w:r>
        <w:rPr>
          <w:rFonts w:cstheme="minorHAnsi"/>
        </w:rPr>
        <w:t>Input from your legal team is likely to be needed to help identify and address any specific legal</w:t>
      </w:r>
      <w:r w:rsidR="0011248A">
        <w:rPr>
          <w:rFonts w:cstheme="minorHAnsi"/>
        </w:rPr>
        <w:t xml:space="preserve"> or </w:t>
      </w:r>
      <w:r>
        <w:rPr>
          <w:rFonts w:cstheme="minorHAnsi"/>
        </w:rPr>
        <w:t>regulatory concerns</w:t>
      </w:r>
      <w:r w:rsidR="0077014F">
        <w:rPr>
          <w:rFonts w:cstheme="minorHAnsi"/>
        </w:rPr>
        <w:t xml:space="preserve">, including </w:t>
      </w:r>
      <w:r w:rsidR="0063143C">
        <w:rPr>
          <w:rFonts w:cstheme="minorHAnsi"/>
        </w:rPr>
        <w:t xml:space="preserve">in respect of </w:t>
      </w:r>
      <w:r w:rsidR="00BE253E">
        <w:rPr>
          <w:rFonts w:cstheme="minorHAnsi"/>
        </w:rPr>
        <w:t xml:space="preserve">automated decision-making where there may be </w:t>
      </w:r>
      <w:r w:rsidR="0063143C">
        <w:rPr>
          <w:rFonts w:cstheme="minorHAnsi"/>
        </w:rPr>
        <w:t>statutory powers that cannot be delegated or fettered without parliamentary approval</w:t>
      </w:r>
      <w:r>
        <w:rPr>
          <w:rFonts w:cstheme="minorHAnsi"/>
        </w:rPr>
        <w:t xml:space="preserve">. Please make sure any legal advice is attached to the completed </w:t>
      </w:r>
      <w:r w:rsidRPr="00C51A71">
        <w:rPr>
          <w:rFonts w:cstheme="minorHAnsi"/>
        </w:rPr>
        <w:t>AIA questionnaire.</w:t>
      </w:r>
    </w:p>
    <w:p w14:paraId="42DC497D" w14:textId="108B0886" w:rsidR="00356145" w:rsidRPr="002221EF" w:rsidRDefault="009A114A" w:rsidP="00797463">
      <w:pPr>
        <w:pStyle w:val="Heading4"/>
      </w:pPr>
      <w:r>
        <w:rPr>
          <w:b w:val="0"/>
          <w:bCs w:val="0"/>
          <w:noProof/>
        </w:rPr>
        <mc:AlternateContent>
          <mc:Choice Requires="wps">
            <w:drawing>
              <wp:anchor distT="0" distB="0" distL="114300" distR="114300" simplePos="0" relativeHeight="251692049" behindDoc="0" locked="0" layoutInCell="1" allowOverlap="1" wp14:anchorId="4A5E6140" wp14:editId="63C92B5E">
                <wp:simplePos x="0" y="0"/>
                <wp:positionH relativeFrom="column">
                  <wp:posOffset>3318510</wp:posOffset>
                </wp:positionH>
                <wp:positionV relativeFrom="paragraph">
                  <wp:posOffset>87935</wp:posOffset>
                </wp:positionV>
                <wp:extent cx="2480310" cy="4402455"/>
                <wp:effectExtent l="0" t="0" r="0" b="0"/>
                <wp:wrapSquare wrapText="bothSides"/>
                <wp:docPr id="859517384" name="Text Box 2"/>
                <wp:cNvGraphicFramePr/>
                <a:graphic xmlns:a="http://schemas.openxmlformats.org/drawingml/2006/main">
                  <a:graphicData uri="http://schemas.microsoft.com/office/word/2010/wordprocessingShape">
                    <wps:wsp>
                      <wps:cNvSpPr txBox="1"/>
                      <wps:spPr>
                        <a:xfrm>
                          <a:off x="0" y="0"/>
                          <a:ext cx="2480310" cy="4402455"/>
                        </a:xfrm>
                        <a:prstGeom prst="rect">
                          <a:avLst/>
                        </a:prstGeom>
                        <a:solidFill>
                          <a:srgbClr val="BCDA9A"/>
                        </a:solidFill>
                        <a:ln w="6350">
                          <a:noFill/>
                        </a:ln>
                      </wps:spPr>
                      <wps:txbx>
                        <w:txbxContent>
                          <w:p w14:paraId="1E1809A5" w14:textId="294A8C0F" w:rsidR="00685BD6" w:rsidRDefault="00685BD6" w:rsidP="00685BD6">
                            <w:pPr>
                              <w:spacing w:after="160" w:line="259" w:lineRule="auto"/>
                              <w:rPr>
                                <w:b/>
                                <w:bCs/>
                              </w:rPr>
                            </w:pPr>
                            <w:r>
                              <w:rPr>
                                <w:b/>
                                <w:bCs/>
                              </w:rPr>
                              <w:t xml:space="preserve">CASE STUDY: </w:t>
                            </w:r>
                            <w:hyperlink r:id="rId46" w:history="1">
                              <w:r w:rsidRPr="006E6F34">
                                <w:rPr>
                                  <w:rStyle w:val="Hyperlink"/>
                                  <w:rFonts w:ascii="Calibri" w:hAnsi="Calibri"/>
                                  <w:b/>
                                  <w:bCs/>
                                </w:rPr>
                                <w:t xml:space="preserve">Young people not in employment, </w:t>
                              </w:r>
                              <w:proofErr w:type="gramStart"/>
                              <w:r w:rsidRPr="006E6F34">
                                <w:rPr>
                                  <w:rStyle w:val="Hyperlink"/>
                                  <w:rFonts w:ascii="Calibri" w:hAnsi="Calibri"/>
                                  <w:b/>
                                  <w:bCs/>
                                </w:rPr>
                                <w:t>education</w:t>
                              </w:r>
                              <w:proofErr w:type="gramEnd"/>
                              <w:r w:rsidRPr="006E6F34">
                                <w:rPr>
                                  <w:rStyle w:val="Hyperlink"/>
                                  <w:rFonts w:ascii="Calibri" w:hAnsi="Calibri"/>
                                  <w:b/>
                                  <w:bCs/>
                                </w:rPr>
                                <w:t xml:space="preserve"> or training (NEET)</w:t>
                              </w:r>
                            </w:hyperlink>
                          </w:p>
                          <w:p w14:paraId="3B133886" w14:textId="73C957E0" w:rsidR="00E52B4D" w:rsidRDefault="00685BD6" w:rsidP="00685BD6">
                            <w:pPr>
                              <w:spacing w:after="160" w:line="259" w:lineRule="auto"/>
                              <w:rPr>
                                <w:sz w:val="20"/>
                                <w:szCs w:val="18"/>
                              </w:rPr>
                            </w:pPr>
                            <w:r w:rsidRPr="00AA3C98">
                              <w:rPr>
                                <w:sz w:val="20"/>
                                <w:szCs w:val="18"/>
                              </w:rPr>
                              <w:t xml:space="preserve">Work and Income’s </w:t>
                            </w:r>
                            <w:hyperlink r:id="rId47" w:anchor=":~:text=A%20service%20for%20at%20risk,in%20education%2C%20employment%20or%20training." w:history="1">
                              <w:r w:rsidRPr="00575CE1">
                                <w:rPr>
                                  <w:rStyle w:val="Hyperlink"/>
                                  <w:rFonts w:ascii="Calibri" w:hAnsi="Calibri"/>
                                  <w:sz w:val="20"/>
                                  <w:szCs w:val="18"/>
                                </w:rPr>
                                <w:t>Youth Service</w:t>
                              </w:r>
                              <w:r w:rsidR="00575CE1" w:rsidRPr="00575CE1">
                                <w:rPr>
                                  <w:rStyle w:val="Hyperlink"/>
                                  <w:rFonts w:ascii="Calibri" w:hAnsi="Calibri"/>
                                  <w:sz w:val="20"/>
                                  <w:szCs w:val="18"/>
                                </w:rPr>
                                <w:t xml:space="preserve"> (</w:t>
                              </w:r>
                              <w:r w:rsidRPr="00575CE1">
                                <w:rPr>
                                  <w:rStyle w:val="Hyperlink"/>
                                  <w:rFonts w:ascii="Calibri" w:hAnsi="Calibri"/>
                                  <w:sz w:val="20"/>
                                  <w:szCs w:val="18"/>
                                </w:rPr>
                                <w:t>NEET</w:t>
                              </w:r>
                              <w:r w:rsidR="00575CE1" w:rsidRPr="00575CE1">
                                <w:rPr>
                                  <w:rStyle w:val="Hyperlink"/>
                                  <w:rFonts w:ascii="Calibri" w:hAnsi="Calibri"/>
                                  <w:sz w:val="20"/>
                                  <w:szCs w:val="18"/>
                                </w:rPr>
                                <w:t>)</w:t>
                              </w:r>
                            </w:hyperlink>
                            <w:r w:rsidRPr="00AA3C98">
                              <w:rPr>
                                <w:sz w:val="20"/>
                                <w:szCs w:val="18"/>
                              </w:rPr>
                              <w:t xml:space="preserve">, uses an algorithm to help identify school leavers at greater risk of long-term unemployment to proactively offer them qualification and training support. The </w:t>
                            </w:r>
                            <w:r w:rsidR="00076C49">
                              <w:rPr>
                                <w:sz w:val="20"/>
                                <w:szCs w:val="18"/>
                              </w:rPr>
                              <w:t xml:space="preserve">algorithm </w:t>
                            </w:r>
                            <w:r w:rsidRPr="00AA3C98">
                              <w:rPr>
                                <w:sz w:val="20"/>
                                <w:szCs w:val="18"/>
                              </w:rPr>
                              <w:t xml:space="preserve">considers factors shown to affect whether a young person may need support and produces risk indicator ratings to indicate the level of support that might be required. It also refers school leavers to NEET providers for assistance and determines funding. </w:t>
                            </w:r>
                          </w:p>
                          <w:p w14:paraId="1B36C60E" w14:textId="0AE98154" w:rsidR="00685BD6" w:rsidRPr="00AA3C98" w:rsidRDefault="00685BD6" w:rsidP="00685BD6">
                            <w:pPr>
                              <w:spacing w:after="160" w:line="259" w:lineRule="auto"/>
                              <w:rPr>
                                <w:sz w:val="20"/>
                                <w:szCs w:val="18"/>
                              </w:rPr>
                            </w:pPr>
                            <w:r w:rsidRPr="00AA3C98">
                              <w:rPr>
                                <w:sz w:val="20"/>
                                <w:szCs w:val="18"/>
                              </w:rPr>
                              <w:t xml:space="preserve">Since 2012, </w:t>
                            </w:r>
                            <w:r w:rsidR="00CA530D">
                              <w:rPr>
                                <w:sz w:val="20"/>
                                <w:szCs w:val="18"/>
                              </w:rPr>
                              <w:t xml:space="preserve">a third of the </w:t>
                            </w:r>
                            <w:r w:rsidRPr="00AA3C98">
                              <w:rPr>
                                <w:sz w:val="20"/>
                                <w:szCs w:val="18"/>
                              </w:rPr>
                              <w:t xml:space="preserve">more than 60,000 young people </w:t>
                            </w:r>
                            <w:r w:rsidR="00CA530D">
                              <w:rPr>
                                <w:sz w:val="20"/>
                                <w:szCs w:val="18"/>
                              </w:rPr>
                              <w:t xml:space="preserve">that </w:t>
                            </w:r>
                            <w:r w:rsidRPr="00AA3C98">
                              <w:rPr>
                                <w:sz w:val="20"/>
                                <w:szCs w:val="18"/>
                              </w:rPr>
                              <w:t xml:space="preserve">have accepted assistance </w:t>
                            </w:r>
                            <w:r w:rsidR="00CA530D">
                              <w:rPr>
                                <w:sz w:val="20"/>
                                <w:szCs w:val="18"/>
                              </w:rPr>
                              <w:t xml:space="preserve">were offered </w:t>
                            </w:r>
                            <w:r w:rsidRPr="00AA3C98">
                              <w:rPr>
                                <w:sz w:val="20"/>
                                <w:szCs w:val="18"/>
                              </w:rPr>
                              <w:t>the service through the algorithm. NEET has proved to be most effective for those with a high-risk rating, resulting in improved education achievements and less time on a benefit, compared with those who did not use the service.</w:t>
                            </w:r>
                          </w:p>
                          <w:p w14:paraId="1F58B9AA" w14:textId="77777777" w:rsidR="00685BD6" w:rsidRDefault="00685BD6" w:rsidP="00685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E6140" id="Text Box 2" o:spid="_x0000_s1029" type="#_x0000_t202" style="position:absolute;left:0;text-align:left;margin-left:261.3pt;margin-top:6.9pt;width:195.3pt;height:346.65pt;z-index:251692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" fillcolor="#bcda9a" stroked="f" strokeweight=".5pt">
                <v:textbox>
                  <w:txbxContent>
                    <w:p w14:paraId="1E1809A5" w14:textId="294A8C0F" w:rsidR="00685BD6" w:rsidRDefault="00685BD6" w:rsidP="00685BD6">
                      <w:pPr>
                        <w:spacing w:after="160" w:line="259" w:lineRule="auto"/>
                        <w:rPr>
                          <w:b/>
                          <w:bCs/>
                        </w:rPr>
                      </w:pPr>
                      <w:r>
                        <w:rPr>
                          <w:b/>
                          <w:bCs/>
                        </w:rPr>
                        <w:t xml:space="preserve">CASE STUDY: </w:t>
                      </w:r>
                      <w:hyperlink r:id="rId48" w:history="1">
                        <w:r w:rsidRPr="006E6F34">
                          <w:rPr>
                            <w:rStyle w:val="Hyperlink"/>
                            <w:rFonts w:ascii="Calibri" w:hAnsi="Calibri"/>
                            <w:b/>
                            <w:bCs/>
                          </w:rPr>
                          <w:t xml:space="preserve">Young people not in employment, </w:t>
                        </w:r>
                        <w:proofErr w:type="gramStart"/>
                        <w:r w:rsidRPr="006E6F34">
                          <w:rPr>
                            <w:rStyle w:val="Hyperlink"/>
                            <w:rFonts w:ascii="Calibri" w:hAnsi="Calibri"/>
                            <w:b/>
                            <w:bCs/>
                          </w:rPr>
                          <w:t>education</w:t>
                        </w:r>
                        <w:proofErr w:type="gramEnd"/>
                        <w:r w:rsidRPr="006E6F34">
                          <w:rPr>
                            <w:rStyle w:val="Hyperlink"/>
                            <w:rFonts w:ascii="Calibri" w:hAnsi="Calibri"/>
                            <w:b/>
                            <w:bCs/>
                          </w:rPr>
                          <w:t xml:space="preserve"> or training (NEET)</w:t>
                        </w:r>
                      </w:hyperlink>
                    </w:p>
                    <w:p w14:paraId="3B133886" w14:textId="73C957E0" w:rsidR="00E52B4D" w:rsidRDefault="00685BD6" w:rsidP="00685BD6">
                      <w:pPr>
                        <w:spacing w:after="160" w:line="259" w:lineRule="auto"/>
                        <w:rPr>
                          <w:sz w:val="20"/>
                          <w:szCs w:val="18"/>
                        </w:rPr>
                      </w:pPr>
                      <w:r w:rsidRPr="00AA3C98">
                        <w:rPr>
                          <w:sz w:val="20"/>
                          <w:szCs w:val="18"/>
                        </w:rPr>
                        <w:t xml:space="preserve">Work and Income’s </w:t>
                      </w:r>
                      <w:hyperlink r:id="rId49" w:anchor=":~:text=A%20service%20for%20at%20risk,in%20education%2C%20employment%20or%20training." w:history="1">
                        <w:r w:rsidRPr="00575CE1">
                          <w:rPr>
                            <w:rStyle w:val="Hyperlink"/>
                            <w:rFonts w:ascii="Calibri" w:hAnsi="Calibri"/>
                            <w:sz w:val="20"/>
                            <w:szCs w:val="18"/>
                          </w:rPr>
                          <w:t>Youth Service</w:t>
                        </w:r>
                        <w:r w:rsidR="00575CE1" w:rsidRPr="00575CE1">
                          <w:rPr>
                            <w:rStyle w:val="Hyperlink"/>
                            <w:rFonts w:ascii="Calibri" w:hAnsi="Calibri"/>
                            <w:sz w:val="20"/>
                            <w:szCs w:val="18"/>
                          </w:rPr>
                          <w:t xml:space="preserve"> (</w:t>
                        </w:r>
                        <w:r w:rsidRPr="00575CE1">
                          <w:rPr>
                            <w:rStyle w:val="Hyperlink"/>
                            <w:rFonts w:ascii="Calibri" w:hAnsi="Calibri"/>
                            <w:sz w:val="20"/>
                            <w:szCs w:val="18"/>
                          </w:rPr>
                          <w:t>NEET</w:t>
                        </w:r>
                        <w:r w:rsidR="00575CE1" w:rsidRPr="00575CE1">
                          <w:rPr>
                            <w:rStyle w:val="Hyperlink"/>
                            <w:rFonts w:ascii="Calibri" w:hAnsi="Calibri"/>
                            <w:sz w:val="20"/>
                            <w:szCs w:val="18"/>
                          </w:rPr>
                          <w:t>)</w:t>
                        </w:r>
                      </w:hyperlink>
                      <w:r w:rsidRPr="00AA3C98">
                        <w:rPr>
                          <w:sz w:val="20"/>
                          <w:szCs w:val="18"/>
                        </w:rPr>
                        <w:t xml:space="preserve">, uses an algorithm to help identify school leavers at greater risk of long-term unemployment to proactively offer them qualification and training support. The </w:t>
                      </w:r>
                      <w:r w:rsidR="00076C49">
                        <w:rPr>
                          <w:sz w:val="20"/>
                          <w:szCs w:val="18"/>
                        </w:rPr>
                        <w:t xml:space="preserve">algorithm </w:t>
                      </w:r>
                      <w:r w:rsidRPr="00AA3C98">
                        <w:rPr>
                          <w:sz w:val="20"/>
                          <w:szCs w:val="18"/>
                        </w:rPr>
                        <w:t xml:space="preserve">considers factors shown to affect whether a young person may need support and produces risk indicator ratings to indicate the level of support that might be required. It also refers school leavers to NEET providers for assistance and determines funding. </w:t>
                      </w:r>
                    </w:p>
                    <w:p w14:paraId="1B36C60E" w14:textId="0AE98154" w:rsidR="00685BD6" w:rsidRPr="00AA3C98" w:rsidRDefault="00685BD6" w:rsidP="00685BD6">
                      <w:pPr>
                        <w:spacing w:after="160" w:line="259" w:lineRule="auto"/>
                        <w:rPr>
                          <w:sz w:val="20"/>
                          <w:szCs w:val="18"/>
                        </w:rPr>
                      </w:pPr>
                      <w:r w:rsidRPr="00AA3C98">
                        <w:rPr>
                          <w:sz w:val="20"/>
                          <w:szCs w:val="18"/>
                        </w:rPr>
                        <w:t xml:space="preserve">Since 2012, </w:t>
                      </w:r>
                      <w:r w:rsidR="00CA530D">
                        <w:rPr>
                          <w:sz w:val="20"/>
                          <w:szCs w:val="18"/>
                        </w:rPr>
                        <w:t xml:space="preserve">a third of the </w:t>
                      </w:r>
                      <w:r w:rsidRPr="00AA3C98">
                        <w:rPr>
                          <w:sz w:val="20"/>
                          <w:szCs w:val="18"/>
                        </w:rPr>
                        <w:t xml:space="preserve">more than 60,000 young people </w:t>
                      </w:r>
                      <w:r w:rsidR="00CA530D">
                        <w:rPr>
                          <w:sz w:val="20"/>
                          <w:szCs w:val="18"/>
                        </w:rPr>
                        <w:t xml:space="preserve">that </w:t>
                      </w:r>
                      <w:r w:rsidRPr="00AA3C98">
                        <w:rPr>
                          <w:sz w:val="20"/>
                          <w:szCs w:val="18"/>
                        </w:rPr>
                        <w:t xml:space="preserve">have accepted assistance </w:t>
                      </w:r>
                      <w:r w:rsidR="00CA530D">
                        <w:rPr>
                          <w:sz w:val="20"/>
                          <w:szCs w:val="18"/>
                        </w:rPr>
                        <w:t xml:space="preserve">were offered </w:t>
                      </w:r>
                      <w:r w:rsidRPr="00AA3C98">
                        <w:rPr>
                          <w:sz w:val="20"/>
                          <w:szCs w:val="18"/>
                        </w:rPr>
                        <w:t>the service through the algorithm. NEET has proved to be most effective for those with a high-risk rating, resulting in improved education achievements and less time on a benefit, compared with those who did not use the service.</w:t>
                      </w:r>
                    </w:p>
                    <w:p w14:paraId="1F58B9AA" w14:textId="77777777" w:rsidR="00685BD6" w:rsidRDefault="00685BD6" w:rsidP="00685BD6"/>
                  </w:txbxContent>
                </v:textbox>
                <w10:wrap type="square"/>
              </v:shape>
            </w:pict>
          </mc:Fallback>
        </mc:AlternateContent>
      </w:r>
      <w:r w:rsidR="00356145" w:rsidRPr="00AC48EC">
        <w:t xml:space="preserve">Appeals </w:t>
      </w:r>
      <w:r>
        <w:t>and</w:t>
      </w:r>
      <w:r w:rsidR="00356145" w:rsidRPr="00AC48EC">
        <w:t xml:space="preserve"> recourse</w:t>
      </w:r>
      <w:r w:rsidR="00CB6560">
        <w:t xml:space="preserve"> </w:t>
      </w:r>
      <w:r w:rsidR="00CB6560" w:rsidRPr="002221EF">
        <w:t>(Question 3.8)</w:t>
      </w:r>
    </w:p>
    <w:p w14:paraId="0E944D37" w14:textId="3B8FA3C8" w:rsidR="00D00C01" w:rsidRDefault="00D51106" w:rsidP="00934DD8">
      <w:r>
        <w:t xml:space="preserve">Citizens are entitled to challenge decisions made about them </w:t>
      </w:r>
      <w:r w:rsidR="007C2B51">
        <w:t xml:space="preserve">by government agencies. </w:t>
      </w:r>
      <w:r w:rsidR="00B030C5">
        <w:t>Th</w:t>
      </w:r>
      <w:r w:rsidR="00D00C01">
        <w:t xml:space="preserve">is </w:t>
      </w:r>
      <w:r w:rsidR="00B030C5" w:rsidRPr="00264D54">
        <w:t xml:space="preserve">can </w:t>
      </w:r>
      <w:r w:rsidR="00D00C01">
        <w:t xml:space="preserve">also </w:t>
      </w:r>
      <w:r w:rsidR="00B030C5" w:rsidRPr="00264D54">
        <w:t>help to surface inaccuracies and unfair outcomes</w:t>
      </w:r>
      <w:r w:rsidR="00D00C01">
        <w:t>.</w:t>
      </w:r>
    </w:p>
    <w:p w14:paraId="62AFA68E" w14:textId="081E84C7" w:rsidR="00356145" w:rsidRDefault="00B030C5" w:rsidP="00264D54">
      <w:pPr>
        <w:spacing w:before="100" w:beforeAutospacing="1" w:after="100" w:afterAutospacing="1"/>
      </w:pPr>
      <w:r>
        <w:t xml:space="preserve"> </w:t>
      </w:r>
      <w:r w:rsidR="00356145">
        <w:t xml:space="preserve">The ability to challenge an algorithm-based decision is inherently connected with transparency and </w:t>
      </w:r>
      <w:proofErr w:type="spellStart"/>
      <w:r w:rsidR="00356145">
        <w:t>explainability</w:t>
      </w:r>
      <w:proofErr w:type="spellEnd"/>
      <w:r w:rsidR="00356145">
        <w:t xml:space="preserve"> – people need meaningful explanations about how decisions affecting them have been made.</w:t>
      </w:r>
    </w:p>
    <w:p w14:paraId="28A46024" w14:textId="65F51E6B" w:rsidR="00356145" w:rsidRDefault="009D7A4D" w:rsidP="00A374AA">
      <w:pPr>
        <w:pBdr>
          <w:top w:val="nil"/>
          <w:left w:val="nil"/>
          <w:bottom w:val="nil"/>
          <w:right w:val="nil"/>
          <w:between w:val="nil"/>
        </w:pBdr>
        <w:spacing w:before="100" w:beforeAutospacing="1" w:after="100" w:afterAutospacing="1"/>
        <w:ind w:right="-4"/>
      </w:pPr>
      <w:r>
        <w:t xml:space="preserve">It may help to establish </w:t>
      </w:r>
      <w:r w:rsidR="00356145" w:rsidRPr="006C6FC4">
        <w:t xml:space="preserve">a process </w:t>
      </w:r>
      <w:r w:rsidR="00356145">
        <w:t xml:space="preserve">or </w:t>
      </w:r>
      <w:r w:rsidR="00A12B3F">
        <w:t>‘</w:t>
      </w:r>
      <w:r w:rsidR="00356145">
        <w:t>feedback loop</w:t>
      </w:r>
      <w:r w:rsidR="00A12B3F">
        <w:t>’</w:t>
      </w:r>
      <w:r w:rsidR="00356145">
        <w:t xml:space="preserve"> </w:t>
      </w:r>
      <w:r w:rsidR="00356145" w:rsidRPr="006C6FC4">
        <w:t xml:space="preserve">for </w:t>
      </w:r>
      <w:r w:rsidR="00A374AA">
        <w:t xml:space="preserve">Stakeholders </w:t>
      </w:r>
      <w:r w:rsidR="00356145" w:rsidRPr="006C6FC4">
        <w:t xml:space="preserve">to report potential vulnerabilities, </w:t>
      </w:r>
      <w:proofErr w:type="gramStart"/>
      <w:r w:rsidR="00356145" w:rsidRPr="006C6FC4">
        <w:t>risks</w:t>
      </w:r>
      <w:proofErr w:type="gramEnd"/>
      <w:r w:rsidR="00356145" w:rsidRPr="006C6FC4">
        <w:t xml:space="preserve"> or unfair outcomes</w:t>
      </w:r>
      <w:r w:rsidR="00A374AA">
        <w:t xml:space="preserve">. You should also have </w:t>
      </w:r>
      <w:r w:rsidR="00356145" w:rsidRPr="006C6FC4">
        <w:t>a</w:t>
      </w:r>
      <w:r w:rsidR="00B42A5F">
        <w:t xml:space="preserve"> </w:t>
      </w:r>
      <w:r w:rsidR="00356145" w:rsidRPr="006C6FC4">
        <w:t xml:space="preserve">manual or similar </w:t>
      </w:r>
      <w:r w:rsidR="00B42A5F">
        <w:t xml:space="preserve">alternative </w:t>
      </w:r>
      <w:r w:rsidR="00356145" w:rsidRPr="006C6FC4">
        <w:t xml:space="preserve">process </w:t>
      </w:r>
      <w:r w:rsidR="00A374AA">
        <w:t xml:space="preserve">available in case </w:t>
      </w:r>
      <w:r w:rsidR="00356145" w:rsidRPr="006C6FC4">
        <w:t>the algorithm is not performing adequately</w:t>
      </w:r>
      <w:r w:rsidR="00A374AA">
        <w:t>.</w:t>
      </w:r>
    </w:p>
    <w:p w14:paraId="07FA05CF" w14:textId="4CD3C09B" w:rsidR="00356145" w:rsidRPr="00AC48EC" w:rsidRDefault="00356145" w:rsidP="00797463">
      <w:pPr>
        <w:pStyle w:val="Heading4"/>
      </w:pPr>
      <w:r w:rsidRPr="00AC48EC">
        <w:t xml:space="preserve">Guidance </w:t>
      </w:r>
      <w:r w:rsidR="00526943">
        <w:t>and</w:t>
      </w:r>
      <w:r w:rsidRPr="00AC48EC">
        <w:t xml:space="preserve"> training</w:t>
      </w:r>
      <w:r w:rsidR="00CB6560">
        <w:t xml:space="preserve"> </w:t>
      </w:r>
      <w:r w:rsidR="00CB6560" w:rsidRPr="002221EF">
        <w:t>(Question 3.9)</w:t>
      </w:r>
    </w:p>
    <w:p w14:paraId="1DBD85A2" w14:textId="19B413A6" w:rsidR="00356145" w:rsidRDefault="00356145" w:rsidP="00526943">
      <w:pPr>
        <w:pStyle w:val="Bulletintroduction"/>
      </w:pPr>
      <w:r>
        <w:t>Appropriate guidance and training should be provided to all staff who interact in a material way with the algorithm. That may include training on:</w:t>
      </w:r>
    </w:p>
    <w:p w14:paraId="0ABC4A82" w14:textId="5B78DA6E" w:rsidR="00356145" w:rsidRDefault="0099114B" w:rsidP="00526943">
      <w:pPr>
        <w:pStyle w:val="Bullet1"/>
      </w:pPr>
      <w:r>
        <w:t>h</w:t>
      </w:r>
      <w:r w:rsidR="00356145">
        <w:t>ow to understand the algorithm’s outputs and decisions and how to identify and address potential errors, failures</w:t>
      </w:r>
      <w:r w:rsidR="006D24BF">
        <w:t>,</w:t>
      </w:r>
      <w:r w:rsidR="00356145">
        <w:t xml:space="preserve"> and unfair outcomes</w:t>
      </w:r>
    </w:p>
    <w:p w14:paraId="7483089B" w14:textId="017187B3" w:rsidR="00356145" w:rsidRDefault="0099114B" w:rsidP="00526943">
      <w:pPr>
        <w:pStyle w:val="Bullet1"/>
      </w:pPr>
      <w:r>
        <w:t>a</w:t>
      </w:r>
      <w:r w:rsidR="00356145">
        <w:t>utomation bias risks</w:t>
      </w:r>
    </w:p>
    <w:p w14:paraId="61EE2907" w14:textId="011F9FB2" w:rsidR="00356145" w:rsidRPr="00053562" w:rsidRDefault="0099114B" w:rsidP="00526943">
      <w:pPr>
        <w:pStyle w:val="Bullet1"/>
      </w:pPr>
      <w:r>
        <w:t>t</w:t>
      </w:r>
      <w:r w:rsidR="00356145">
        <w:t xml:space="preserve">he </w:t>
      </w:r>
      <w:r w:rsidR="00356145" w:rsidRPr="00053562">
        <w:t>need to check the accuracy and reliability of outputs</w:t>
      </w:r>
      <w:r w:rsidR="00356145">
        <w:t>, particularly for generative AI tools.</w:t>
      </w:r>
    </w:p>
    <w:p w14:paraId="6D42E665" w14:textId="275D4EF5" w:rsidR="00CA5BD5" w:rsidRDefault="00CA5BD5">
      <w:pPr>
        <w:spacing w:after="160" w:line="259" w:lineRule="auto"/>
        <w:rPr>
          <w:rFonts w:eastAsiaTheme="majorEastAsia" w:cstheme="majorBidi"/>
          <w:b/>
          <w:bCs/>
          <w:color w:val="4E5B61"/>
          <w:sz w:val="34"/>
          <w:szCs w:val="32"/>
        </w:rPr>
      </w:pPr>
      <w:r>
        <w:br w:type="page"/>
      </w:r>
    </w:p>
    <w:p w14:paraId="76D11D38" w14:textId="1B2B2384" w:rsidR="00E37D06" w:rsidRDefault="00E37D06" w:rsidP="00556C8D">
      <w:pPr>
        <w:pStyle w:val="Heading2"/>
        <w:numPr>
          <w:ilvl w:val="0"/>
          <w:numId w:val="35"/>
        </w:numPr>
        <w:ind w:left="567" w:hanging="567"/>
      </w:pPr>
      <w:bookmarkStart w:id="90" w:name="_Toc139895104"/>
      <w:r>
        <w:lastRenderedPageBreak/>
        <w:t>Data</w:t>
      </w:r>
      <w:bookmarkEnd w:id="90"/>
    </w:p>
    <w:p w14:paraId="519FD3CA" w14:textId="77777777" w:rsidR="00DC73F3" w:rsidRPr="00934DD8" w:rsidRDefault="00DC73F3" w:rsidP="00934DD8">
      <w:pPr>
        <w:pStyle w:val="Heading3"/>
      </w:pPr>
      <w:r w:rsidRPr="00934DD8">
        <w:t xml:space="preserve">Why this is important </w:t>
      </w:r>
    </w:p>
    <w:p w14:paraId="6234D5FE" w14:textId="21BEA4F5" w:rsidR="00564701" w:rsidRPr="00564701" w:rsidRDefault="00564701" w:rsidP="00934DD8">
      <w:r w:rsidRPr="00564701">
        <w:t xml:space="preserve">The Charter’s </w:t>
      </w:r>
      <w:r w:rsidR="00483789">
        <w:t>‘</w:t>
      </w:r>
      <w:r w:rsidRPr="00564701">
        <w:t>Data</w:t>
      </w:r>
      <w:r w:rsidR="00E061D3">
        <w:t>’</w:t>
      </w:r>
      <w:r w:rsidRPr="00564701">
        <w:t xml:space="preserve"> commitment requires signatories to make sure data is fit for purpose by understanding its limitations and identifying and managing bias. </w:t>
      </w:r>
    </w:p>
    <w:p w14:paraId="02EF2741" w14:textId="14A53BF4" w:rsidR="002646BF" w:rsidRDefault="002646BF" w:rsidP="00713B41">
      <w:pPr>
        <w:spacing w:before="100" w:beforeAutospacing="1" w:after="100" w:afterAutospacing="1"/>
        <w:rPr>
          <w:rFonts w:eastAsia="Source Sans Pro"/>
          <w:iCs/>
        </w:rPr>
      </w:pPr>
      <w:r w:rsidRPr="006C6365">
        <w:rPr>
          <w:rFonts w:eastAsia="Source Sans Pro"/>
          <w:iCs/>
        </w:rPr>
        <w:t xml:space="preserve">Data </w:t>
      </w:r>
      <w:r>
        <w:rPr>
          <w:rFonts w:eastAsia="Source Sans Pro"/>
          <w:iCs/>
        </w:rPr>
        <w:t xml:space="preserve">is the life blood of algorithms, so it’s critical </w:t>
      </w:r>
      <w:r w:rsidR="00564701">
        <w:rPr>
          <w:rFonts w:eastAsia="Source Sans Pro"/>
          <w:iCs/>
        </w:rPr>
        <w:t xml:space="preserve">to </w:t>
      </w:r>
      <w:r w:rsidRPr="006C6365">
        <w:rPr>
          <w:rFonts w:eastAsia="Source Sans Pro"/>
          <w:iCs/>
        </w:rPr>
        <w:t xml:space="preserve">understand what </w:t>
      </w:r>
      <w:r w:rsidRPr="002646BF">
        <w:rPr>
          <w:rFonts w:eastAsia="Source Sans Pro"/>
          <w:iCs/>
        </w:rPr>
        <w:t>training and production d</w:t>
      </w:r>
      <w:r w:rsidRPr="006C6365">
        <w:rPr>
          <w:rFonts w:eastAsia="Source Sans Pro"/>
          <w:iCs/>
        </w:rPr>
        <w:t>ata will be us</w:t>
      </w:r>
      <w:r>
        <w:rPr>
          <w:rFonts w:eastAsia="Source Sans Pro"/>
          <w:iCs/>
        </w:rPr>
        <w:t xml:space="preserve">ed, </w:t>
      </w:r>
      <w:r w:rsidRPr="006C6365">
        <w:rPr>
          <w:rFonts w:eastAsia="Source Sans Pro"/>
          <w:iCs/>
        </w:rPr>
        <w:t>how accurate and reliable it is</w:t>
      </w:r>
      <w:r>
        <w:rPr>
          <w:rFonts w:eastAsia="Source Sans Pro"/>
          <w:iCs/>
        </w:rPr>
        <w:t xml:space="preserve"> and whether it is </w:t>
      </w:r>
      <w:r w:rsidR="00713B41">
        <w:rPr>
          <w:rFonts w:eastAsia="Source Sans Pro"/>
          <w:iCs/>
        </w:rPr>
        <w:t xml:space="preserve">suitable to use </w:t>
      </w:r>
      <w:r>
        <w:rPr>
          <w:rFonts w:eastAsia="Source Sans Pro"/>
          <w:iCs/>
        </w:rPr>
        <w:t>in the Project</w:t>
      </w:r>
      <w:r w:rsidRPr="006C6365">
        <w:rPr>
          <w:rFonts w:eastAsia="Source Sans Pro"/>
          <w:iCs/>
        </w:rPr>
        <w:t>.</w:t>
      </w:r>
      <w:r>
        <w:rPr>
          <w:rFonts w:eastAsia="Source Sans Pro"/>
          <w:iCs/>
        </w:rPr>
        <w:t xml:space="preserve"> </w:t>
      </w:r>
    </w:p>
    <w:p w14:paraId="4C8DED47" w14:textId="16122AC1" w:rsidR="002646BF" w:rsidRDefault="002646BF" w:rsidP="002646BF">
      <w:pPr>
        <w:spacing w:before="100" w:beforeAutospacing="1" w:after="100" w:afterAutospacing="1"/>
        <w:rPr>
          <w:rFonts w:eastAsia="Source Sans Pro"/>
          <w:iCs/>
        </w:rPr>
      </w:pPr>
      <w:r>
        <w:rPr>
          <w:rFonts w:eastAsia="Source Sans Pro"/>
          <w:iCs/>
        </w:rPr>
        <w:t xml:space="preserve">Using the right data in the right context can substantially improve decision making but the opposite is also true. A long-standing rule of data science is GIGO – garbage in, garbage out. Poor quality data can lead to inaccurate, </w:t>
      </w:r>
      <w:proofErr w:type="gramStart"/>
      <w:r>
        <w:rPr>
          <w:rFonts w:eastAsia="Source Sans Pro"/>
          <w:iCs/>
        </w:rPr>
        <w:t>unreliable</w:t>
      </w:r>
      <w:proofErr w:type="gramEnd"/>
      <w:r>
        <w:rPr>
          <w:rFonts w:eastAsia="Source Sans Pro"/>
          <w:iCs/>
        </w:rPr>
        <w:t xml:space="preserve"> and even harmful results, particularly where historical biases in data are not considered and addressed.</w:t>
      </w:r>
    </w:p>
    <w:p w14:paraId="28663456" w14:textId="77777777" w:rsidR="006756B5" w:rsidRPr="00934DD8" w:rsidRDefault="006756B5" w:rsidP="00934DD8">
      <w:pPr>
        <w:pStyle w:val="Heading3"/>
      </w:pPr>
      <w:r w:rsidRPr="00934DD8">
        <w:t>General guidance</w:t>
      </w:r>
    </w:p>
    <w:p w14:paraId="287DB5AD" w14:textId="0E5AF3D5" w:rsidR="002646BF" w:rsidRDefault="002646BF" w:rsidP="00934DD8">
      <w:r>
        <w:t xml:space="preserve">To help decision makers identify and understand any potential adverse impacts before relying on algorithmic insights or decisions, please clearly describe </w:t>
      </w:r>
      <w:r w:rsidR="00B41C84">
        <w:t xml:space="preserve">in your AIA questionnaire answers </w:t>
      </w:r>
      <w:r>
        <w:t xml:space="preserve">both the data that will be used to </w:t>
      </w:r>
      <w:r w:rsidRPr="004D39A8">
        <w:t>train</w:t>
      </w:r>
      <w:r>
        <w:rPr>
          <w:b/>
          <w:bCs/>
        </w:rPr>
        <w:t xml:space="preserve"> </w:t>
      </w:r>
      <w:r>
        <w:t>the algorithm (</w:t>
      </w:r>
      <w:r w:rsidRPr="00C0649C">
        <w:rPr>
          <w:b/>
          <w:bCs/>
        </w:rPr>
        <w:t>training data</w:t>
      </w:r>
      <w:r>
        <w:t xml:space="preserve">) </w:t>
      </w:r>
      <w:r w:rsidR="007D5AD3">
        <w:t xml:space="preserve">as </w:t>
      </w:r>
      <w:r>
        <w:t>well as the data that will be fed into the algorithm once it has been deployed (</w:t>
      </w:r>
      <w:r w:rsidRPr="00C0649C">
        <w:rPr>
          <w:b/>
          <w:bCs/>
        </w:rPr>
        <w:t>production data</w:t>
      </w:r>
      <w:r>
        <w:t>).</w:t>
      </w:r>
      <w:r w:rsidR="007D5AD3">
        <w:t xml:space="preserve"> </w:t>
      </w:r>
      <w:r>
        <w:t xml:space="preserve">Please make sure you provide answers in relation to </w:t>
      </w:r>
      <w:r w:rsidRPr="00CB27D2">
        <w:rPr>
          <w:b/>
          <w:bCs/>
        </w:rPr>
        <w:t>both types of data</w:t>
      </w:r>
      <w:r>
        <w:t>.</w:t>
      </w:r>
    </w:p>
    <w:p w14:paraId="2667BD52" w14:textId="5A43C90D" w:rsidR="00805183" w:rsidRPr="00934DD8" w:rsidRDefault="007A38AA" w:rsidP="00934DD8">
      <w:pPr>
        <w:pStyle w:val="Heading3"/>
      </w:pPr>
      <w:r w:rsidRPr="00934DD8">
        <w:rPr>
          <w:noProof/>
        </w:rPr>
        <mc:AlternateContent>
          <mc:Choice Requires="wps">
            <w:drawing>
              <wp:anchor distT="0" distB="0" distL="114300" distR="114300" simplePos="0" relativeHeight="251696145" behindDoc="0" locked="0" layoutInCell="1" allowOverlap="1" wp14:anchorId="77BF18EC" wp14:editId="620E7E89">
                <wp:simplePos x="0" y="0"/>
                <wp:positionH relativeFrom="column">
                  <wp:posOffset>3260090</wp:posOffset>
                </wp:positionH>
                <wp:positionV relativeFrom="paragraph">
                  <wp:posOffset>253365</wp:posOffset>
                </wp:positionV>
                <wp:extent cx="2531110" cy="2531110"/>
                <wp:effectExtent l="0" t="0" r="2540" b="2540"/>
                <wp:wrapSquare wrapText="bothSides"/>
                <wp:docPr id="112307111" name="Text Box 112307111"/>
                <wp:cNvGraphicFramePr/>
                <a:graphic xmlns:a="http://schemas.openxmlformats.org/drawingml/2006/main">
                  <a:graphicData uri="http://schemas.microsoft.com/office/word/2010/wordprocessingShape">
                    <wps:wsp>
                      <wps:cNvSpPr txBox="1"/>
                      <wps:spPr>
                        <a:xfrm>
                          <a:off x="0" y="0"/>
                          <a:ext cx="2531110" cy="2531110"/>
                        </a:xfrm>
                        <a:prstGeom prst="rect">
                          <a:avLst/>
                        </a:prstGeom>
                        <a:solidFill>
                          <a:srgbClr val="BCDA9A"/>
                        </a:solidFill>
                        <a:ln w="6350">
                          <a:noFill/>
                        </a:ln>
                      </wps:spPr>
                      <wps:txbx>
                        <w:txbxContent>
                          <w:p w14:paraId="6D1877E9" w14:textId="77777777" w:rsidR="007A38AA" w:rsidRPr="002C0EDE" w:rsidRDefault="007A38AA" w:rsidP="00BA078A">
                            <w:pPr>
                              <w:rPr>
                                <w:b/>
                                <w:bCs/>
                                <w:color w:val="000000" w:themeColor="text1"/>
                                <w:lang w:val="mi-NZ"/>
                              </w:rPr>
                            </w:pPr>
                            <w:r w:rsidRPr="002C0EDE">
                              <w:rPr>
                                <w:b/>
                                <w:bCs/>
                                <w:color w:val="000000" w:themeColor="text1"/>
                                <w:lang w:val="mi-NZ"/>
                              </w:rPr>
                              <w:t xml:space="preserve">CASE STUDY: </w:t>
                            </w:r>
                            <w:hyperlink r:id="rId50" w:history="1">
                              <w:r w:rsidRPr="00D01D15">
                                <w:rPr>
                                  <w:rStyle w:val="Hyperlink"/>
                                  <w:rFonts w:ascii="Calibri" w:hAnsi="Calibri"/>
                                  <w:b/>
                                  <w:bCs/>
                                  <w:lang w:val="mi-NZ"/>
                                </w:rPr>
                                <w:t>Skin cancer detection</w:t>
                              </w:r>
                            </w:hyperlink>
                          </w:p>
                          <w:p w14:paraId="5EBD0B65" w14:textId="77777777" w:rsidR="007A38AA" w:rsidRPr="004A4529" w:rsidRDefault="007A38AA" w:rsidP="00BA078A">
                            <w:pPr>
                              <w:rPr>
                                <w:color w:val="000000" w:themeColor="text1"/>
                                <w:sz w:val="21"/>
                                <w:szCs w:val="22"/>
                              </w:rPr>
                            </w:pPr>
                            <w:r>
                              <w:rPr>
                                <w:color w:val="000000" w:themeColor="text1"/>
                                <w:sz w:val="21"/>
                                <w:szCs w:val="22"/>
                              </w:rPr>
                              <w:t>A</w:t>
                            </w:r>
                            <w:r w:rsidRPr="004A4529">
                              <w:rPr>
                                <w:color w:val="000000" w:themeColor="text1"/>
                                <w:sz w:val="21"/>
                                <w:szCs w:val="22"/>
                              </w:rPr>
                              <w:t>lgorithm</w:t>
                            </w:r>
                            <w:r>
                              <w:rPr>
                                <w:color w:val="000000" w:themeColor="text1"/>
                                <w:sz w:val="21"/>
                                <w:szCs w:val="22"/>
                              </w:rPr>
                              <w:t xml:space="preserve">s used to </w:t>
                            </w:r>
                            <w:r w:rsidRPr="004A4529">
                              <w:rPr>
                                <w:color w:val="000000" w:themeColor="text1"/>
                                <w:sz w:val="21"/>
                                <w:szCs w:val="22"/>
                              </w:rPr>
                              <w:t xml:space="preserve">detect skin cancer </w:t>
                            </w:r>
                            <w:r>
                              <w:rPr>
                                <w:color w:val="000000" w:themeColor="text1"/>
                                <w:sz w:val="21"/>
                                <w:szCs w:val="22"/>
                              </w:rPr>
                              <w:t xml:space="preserve">can operate </w:t>
                            </w:r>
                            <w:r w:rsidRPr="004A4529">
                              <w:rPr>
                                <w:color w:val="000000" w:themeColor="text1"/>
                                <w:sz w:val="21"/>
                                <w:szCs w:val="22"/>
                              </w:rPr>
                              <w:t xml:space="preserve">more accurately than dermatologists. </w:t>
                            </w:r>
                          </w:p>
                          <w:p w14:paraId="156B1529" w14:textId="239B716C" w:rsidR="007A38AA" w:rsidRDefault="007A38AA" w:rsidP="00BA078A">
                            <w:pPr>
                              <w:rPr>
                                <w:color w:val="000000" w:themeColor="text1"/>
                                <w:sz w:val="21"/>
                                <w:szCs w:val="22"/>
                              </w:rPr>
                            </w:pPr>
                            <w:r>
                              <w:rPr>
                                <w:color w:val="000000" w:themeColor="text1"/>
                                <w:sz w:val="21"/>
                                <w:szCs w:val="22"/>
                              </w:rPr>
                              <w:t xml:space="preserve">However, research has shown that algorithms trained on images taken from people with </w:t>
                            </w:r>
                            <w:r w:rsidRPr="004A4529">
                              <w:rPr>
                                <w:color w:val="000000" w:themeColor="text1"/>
                                <w:sz w:val="21"/>
                                <w:szCs w:val="22"/>
                              </w:rPr>
                              <w:t xml:space="preserve">light skin tones </w:t>
                            </w:r>
                            <w:r>
                              <w:rPr>
                                <w:color w:val="000000" w:themeColor="text1"/>
                                <w:sz w:val="21"/>
                                <w:szCs w:val="22"/>
                              </w:rPr>
                              <w:t>only might not be as accurate for people with darker skins and vice versa</w:t>
                            </w:r>
                            <w:r w:rsidRPr="004A4529">
                              <w:rPr>
                                <w:color w:val="000000" w:themeColor="text1"/>
                                <w:sz w:val="21"/>
                                <w:szCs w:val="22"/>
                              </w:rPr>
                              <w:t>.</w:t>
                            </w:r>
                            <w:r>
                              <w:rPr>
                                <w:color w:val="000000" w:themeColor="text1"/>
                                <w:sz w:val="21"/>
                                <w:szCs w:val="22"/>
                              </w:rPr>
                              <w:t xml:space="preserve"> This can arise due to underrepresentation in training datasets as well as inconsistencies in the devices used for image acquisition and selection.</w:t>
                            </w:r>
                          </w:p>
                          <w:p w14:paraId="481775D9" w14:textId="77777777" w:rsidR="007A38AA" w:rsidRDefault="007A38AA" w:rsidP="00BA078A">
                            <w:pPr>
                              <w:rPr>
                                <w:color w:val="000000" w:themeColor="text1"/>
                                <w:sz w:val="20"/>
                                <w:lang w:val="mi-NZ"/>
                              </w:rPr>
                            </w:pPr>
                          </w:p>
                          <w:p w14:paraId="4710E943" w14:textId="77777777" w:rsidR="007A38AA" w:rsidRPr="00BD10D9" w:rsidRDefault="007A38AA" w:rsidP="00BA078A">
                            <w:pPr>
                              <w:rPr>
                                <w:color w:val="000000" w:themeColor="text1"/>
                                <w:sz w:val="20"/>
                                <w:lang w:val="mi-N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F18EC" id="Text Box 112307111" o:spid="_x0000_s1030" type="#_x0000_t202" style="position:absolute;left:0;text-align:left;margin-left:256.7pt;margin-top:19.95pt;width:199.3pt;height:199.3pt;z-index:251696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" fillcolor="#bcda9a" stroked="f" strokeweight=".5pt">
                <v:textbox>
                  <w:txbxContent>
                    <w:p w14:paraId="6D1877E9" w14:textId="77777777" w:rsidR="007A38AA" w:rsidRPr="002C0EDE" w:rsidRDefault="007A38AA" w:rsidP="00BA078A">
                      <w:pPr>
                        <w:rPr>
                          <w:b/>
                          <w:bCs/>
                          <w:color w:val="000000" w:themeColor="text1"/>
                          <w:lang w:val="mi-NZ"/>
                        </w:rPr>
                      </w:pPr>
                      <w:r w:rsidRPr="002C0EDE">
                        <w:rPr>
                          <w:b/>
                          <w:bCs/>
                          <w:color w:val="000000" w:themeColor="text1"/>
                          <w:lang w:val="mi-NZ"/>
                        </w:rPr>
                        <w:t xml:space="preserve">CASE STUDY: </w:t>
                      </w:r>
                      <w:hyperlink r:id="rId51" w:history="1">
                        <w:r w:rsidRPr="00D01D15">
                          <w:rPr>
                            <w:rStyle w:val="Hyperlink"/>
                            <w:rFonts w:ascii="Calibri" w:hAnsi="Calibri"/>
                            <w:b/>
                            <w:bCs/>
                            <w:lang w:val="mi-NZ"/>
                          </w:rPr>
                          <w:t>Skin cancer detection</w:t>
                        </w:r>
                      </w:hyperlink>
                    </w:p>
                    <w:p w14:paraId="5EBD0B65" w14:textId="77777777" w:rsidR="007A38AA" w:rsidRPr="004A4529" w:rsidRDefault="007A38AA" w:rsidP="00BA078A">
                      <w:pPr>
                        <w:rPr>
                          <w:color w:val="000000" w:themeColor="text1"/>
                          <w:sz w:val="21"/>
                          <w:szCs w:val="22"/>
                        </w:rPr>
                      </w:pPr>
                      <w:r>
                        <w:rPr>
                          <w:color w:val="000000" w:themeColor="text1"/>
                          <w:sz w:val="21"/>
                          <w:szCs w:val="22"/>
                        </w:rPr>
                        <w:t>A</w:t>
                      </w:r>
                      <w:r w:rsidRPr="004A4529">
                        <w:rPr>
                          <w:color w:val="000000" w:themeColor="text1"/>
                          <w:sz w:val="21"/>
                          <w:szCs w:val="22"/>
                        </w:rPr>
                        <w:t>lgorithm</w:t>
                      </w:r>
                      <w:r>
                        <w:rPr>
                          <w:color w:val="000000" w:themeColor="text1"/>
                          <w:sz w:val="21"/>
                          <w:szCs w:val="22"/>
                        </w:rPr>
                        <w:t xml:space="preserve">s used to </w:t>
                      </w:r>
                      <w:r w:rsidRPr="004A4529">
                        <w:rPr>
                          <w:color w:val="000000" w:themeColor="text1"/>
                          <w:sz w:val="21"/>
                          <w:szCs w:val="22"/>
                        </w:rPr>
                        <w:t xml:space="preserve">detect skin cancer </w:t>
                      </w:r>
                      <w:r>
                        <w:rPr>
                          <w:color w:val="000000" w:themeColor="text1"/>
                          <w:sz w:val="21"/>
                          <w:szCs w:val="22"/>
                        </w:rPr>
                        <w:t xml:space="preserve">can operate </w:t>
                      </w:r>
                      <w:r w:rsidRPr="004A4529">
                        <w:rPr>
                          <w:color w:val="000000" w:themeColor="text1"/>
                          <w:sz w:val="21"/>
                          <w:szCs w:val="22"/>
                        </w:rPr>
                        <w:t xml:space="preserve">more accurately than dermatologists. </w:t>
                      </w:r>
                    </w:p>
                    <w:p w14:paraId="156B1529" w14:textId="239B716C" w:rsidR="007A38AA" w:rsidRDefault="007A38AA" w:rsidP="00BA078A">
                      <w:pPr>
                        <w:rPr>
                          <w:color w:val="000000" w:themeColor="text1"/>
                          <w:sz w:val="21"/>
                          <w:szCs w:val="22"/>
                        </w:rPr>
                      </w:pPr>
                      <w:r>
                        <w:rPr>
                          <w:color w:val="000000" w:themeColor="text1"/>
                          <w:sz w:val="21"/>
                          <w:szCs w:val="22"/>
                        </w:rPr>
                        <w:t xml:space="preserve">However, research has shown that algorithms trained on images taken from people with </w:t>
                      </w:r>
                      <w:r w:rsidRPr="004A4529">
                        <w:rPr>
                          <w:color w:val="000000" w:themeColor="text1"/>
                          <w:sz w:val="21"/>
                          <w:szCs w:val="22"/>
                        </w:rPr>
                        <w:t xml:space="preserve">light skin tones </w:t>
                      </w:r>
                      <w:r>
                        <w:rPr>
                          <w:color w:val="000000" w:themeColor="text1"/>
                          <w:sz w:val="21"/>
                          <w:szCs w:val="22"/>
                        </w:rPr>
                        <w:t>only might not be as accurate for people with darker skins and vice versa</w:t>
                      </w:r>
                      <w:r w:rsidRPr="004A4529">
                        <w:rPr>
                          <w:color w:val="000000" w:themeColor="text1"/>
                          <w:sz w:val="21"/>
                          <w:szCs w:val="22"/>
                        </w:rPr>
                        <w:t>.</w:t>
                      </w:r>
                      <w:r>
                        <w:rPr>
                          <w:color w:val="000000" w:themeColor="text1"/>
                          <w:sz w:val="21"/>
                          <w:szCs w:val="22"/>
                        </w:rPr>
                        <w:t xml:space="preserve"> This can arise due to underrepresentation in training datasets as well as inconsistencies in the devices used for image acquisition and selection.</w:t>
                      </w:r>
                    </w:p>
                    <w:p w14:paraId="481775D9" w14:textId="77777777" w:rsidR="007A38AA" w:rsidRDefault="007A38AA" w:rsidP="00BA078A">
                      <w:pPr>
                        <w:rPr>
                          <w:color w:val="000000" w:themeColor="text1"/>
                          <w:sz w:val="20"/>
                          <w:lang w:val="mi-NZ"/>
                        </w:rPr>
                      </w:pPr>
                    </w:p>
                    <w:p w14:paraId="4710E943" w14:textId="77777777" w:rsidR="007A38AA" w:rsidRPr="00BD10D9" w:rsidRDefault="007A38AA" w:rsidP="00BA078A">
                      <w:pPr>
                        <w:rPr>
                          <w:color w:val="000000" w:themeColor="text1"/>
                          <w:sz w:val="20"/>
                          <w:lang w:val="mi-NZ"/>
                        </w:rPr>
                      </w:pPr>
                    </w:p>
                  </w:txbxContent>
                </v:textbox>
                <w10:wrap type="square"/>
              </v:shape>
            </w:pict>
          </mc:Fallback>
        </mc:AlternateContent>
      </w:r>
      <w:r w:rsidR="00797463" w:rsidRPr="00934DD8">
        <w:t>Key considerations</w:t>
      </w:r>
      <w:r w:rsidRPr="00934DD8">
        <w:t xml:space="preserve"> </w:t>
      </w:r>
    </w:p>
    <w:p w14:paraId="5A0CB8AB" w14:textId="060DA95D" w:rsidR="0030603E" w:rsidRPr="00B41C84" w:rsidRDefault="00A96A0D" w:rsidP="00934DD8">
      <w:pPr>
        <w:pStyle w:val="Heading4"/>
      </w:pPr>
      <w:r>
        <w:t>Data sources</w:t>
      </w:r>
      <w:r w:rsidR="00B41C84">
        <w:t xml:space="preserve"> (Question</w:t>
      </w:r>
      <w:r w:rsidR="00FA120F">
        <w:t>s 4.1 and</w:t>
      </w:r>
      <w:r w:rsidR="00B41C84">
        <w:t xml:space="preserve"> 4.3)</w:t>
      </w:r>
    </w:p>
    <w:p w14:paraId="1D9770FA" w14:textId="77777777" w:rsidR="00BA078A" w:rsidRDefault="00A32CF1" w:rsidP="00934DD8">
      <w:r w:rsidRPr="00A32CF1">
        <w:rPr>
          <w:bCs/>
        </w:rPr>
        <w:t>Please</w:t>
      </w:r>
      <w:r>
        <w:rPr>
          <w:b/>
        </w:rPr>
        <w:t xml:space="preserve"> </w:t>
      </w:r>
      <w:r>
        <w:t xml:space="preserve">explain the sources of your data, including who collected the information, when, </w:t>
      </w:r>
      <w:proofErr w:type="gramStart"/>
      <w:r>
        <w:t>where</w:t>
      </w:r>
      <w:r w:rsidR="00AE0076">
        <w:t>,</w:t>
      </w:r>
      <w:proofErr w:type="gramEnd"/>
      <w:r w:rsidR="00AE0076">
        <w:t xml:space="preserve"> how</w:t>
      </w:r>
      <w:r>
        <w:t xml:space="preserve"> and for what purposes. </w:t>
      </w:r>
      <w:r w:rsidR="005A74C2">
        <w:t>If this information is unknown or unavailable, please be sure to state this and the reasons why it is unclear.</w:t>
      </w:r>
      <w:r w:rsidR="00272E63">
        <w:t xml:space="preserve"> </w:t>
      </w:r>
    </w:p>
    <w:p w14:paraId="7C69879F" w14:textId="571D6423" w:rsidR="00CD4ECA" w:rsidRPr="00297E75" w:rsidRDefault="001C594A" w:rsidP="00CD4ECA">
      <w:pPr>
        <w:spacing w:before="100" w:beforeAutospacing="1" w:after="100" w:afterAutospacing="1"/>
      </w:pPr>
      <w:r>
        <w:t>For example, personal information collected many years ago for a different purpose may not be legally available for you to use depending on your Project’s context and proposed use case.</w:t>
      </w:r>
      <w:r w:rsidR="00572836">
        <w:t xml:space="preserve"> Please consult with your Privacy team in such situations.</w:t>
      </w:r>
    </w:p>
    <w:p w14:paraId="6AE592A7" w14:textId="0C9B9055" w:rsidR="00CD4ECA" w:rsidRDefault="00AA7B12" w:rsidP="00CD4ECA">
      <w:pPr>
        <w:spacing w:before="100" w:beforeAutospacing="1" w:after="100" w:afterAutospacing="1"/>
      </w:pPr>
      <w:r>
        <w:t>When it comes to</w:t>
      </w:r>
      <w:r w:rsidR="00733595">
        <w:t xml:space="preserve"> using </w:t>
      </w:r>
      <w:r w:rsidR="00733595" w:rsidRPr="004B477E">
        <w:t>data</w:t>
      </w:r>
      <w:r w:rsidR="00733595">
        <w:t xml:space="preserve"> obtained from external parties, </w:t>
      </w:r>
      <w:r w:rsidR="001236DE">
        <w:t xml:space="preserve">you should aim to understand the source and method of </w:t>
      </w:r>
      <w:r w:rsidR="0030603E">
        <w:t xml:space="preserve">data </w:t>
      </w:r>
      <w:r w:rsidR="001236DE">
        <w:t>collection</w:t>
      </w:r>
      <w:r w:rsidR="008C02F3">
        <w:t>, particularly training dat</w:t>
      </w:r>
      <w:r w:rsidR="00245342">
        <w:t xml:space="preserve">a. </w:t>
      </w:r>
      <w:r w:rsidR="00C775CE">
        <w:t>Sensitive p</w:t>
      </w:r>
      <w:r w:rsidR="00245342">
        <w:t xml:space="preserve">ersonal information sourced from overseas </w:t>
      </w:r>
      <w:r w:rsidR="00C775CE">
        <w:t>may have consent requirements associated with collection (</w:t>
      </w:r>
      <w:r w:rsidR="008F04D1">
        <w:t xml:space="preserve">for example, </w:t>
      </w:r>
      <w:r w:rsidR="00ED25E8">
        <w:t>information sourced from</w:t>
      </w:r>
      <w:r w:rsidR="00C775CE">
        <w:t xml:space="preserve"> Australia, the UK and Europe) </w:t>
      </w:r>
      <w:r w:rsidR="00CD4ECA">
        <w:t xml:space="preserve">and you will need to have visibility of whether it </w:t>
      </w:r>
      <w:r w:rsidR="00733595">
        <w:t>was collected in accordance with the law</w:t>
      </w:r>
      <w:r w:rsidR="00CD4ECA">
        <w:t xml:space="preserve">. </w:t>
      </w:r>
    </w:p>
    <w:p w14:paraId="237CB552" w14:textId="7EDB343F" w:rsidR="00CD23C3" w:rsidRPr="00CD23C3" w:rsidRDefault="00733595" w:rsidP="00934DD8">
      <w:pPr>
        <w:pStyle w:val="Heading4"/>
      </w:pPr>
      <w:r w:rsidRPr="00CD23C3">
        <w:t>Storage</w:t>
      </w:r>
      <w:r w:rsidR="00B41C84">
        <w:t xml:space="preserve"> (Question 4.</w:t>
      </w:r>
      <w:r w:rsidR="00FA120F">
        <w:t>2)</w:t>
      </w:r>
    </w:p>
    <w:p w14:paraId="2FDD6B65" w14:textId="41C7A7CA" w:rsidR="00733595" w:rsidRDefault="00733595" w:rsidP="00934DD8">
      <w:r>
        <w:t>Will the data be stored in New Zealand or offshore (including in overseas data centres)</w:t>
      </w:r>
      <w:r w:rsidR="00EB7284">
        <w:t xml:space="preserve">? If the data includes personal information, offshore </w:t>
      </w:r>
      <w:r w:rsidR="008B6ED4">
        <w:t>storage may require compliance with IPP 12 of the Privacy Act 2020 – discuss with your Privacy team.</w:t>
      </w:r>
    </w:p>
    <w:p w14:paraId="4CAED6FC" w14:textId="1E3B7AF1" w:rsidR="00CD23C3" w:rsidRPr="009E34FB" w:rsidRDefault="00AA103E" w:rsidP="00934DD8">
      <w:pPr>
        <w:pStyle w:val="Heading4"/>
        <w:rPr>
          <w:iCs w:val="0"/>
        </w:rPr>
      </w:pPr>
      <w:r>
        <w:lastRenderedPageBreak/>
        <w:t xml:space="preserve">Relevance, </w:t>
      </w:r>
      <w:proofErr w:type="gramStart"/>
      <w:r>
        <w:t>sufficiency</w:t>
      </w:r>
      <w:proofErr w:type="gramEnd"/>
      <w:r>
        <w:t xml:space="preserve"> and r</w:t>
      </w:r>
      <w:r w:rsidR="00733595" w:rsidRPr="00CD23C3">
        <w:t>epresentation</w:t>
      </w:r>
      <w:r w:rsidR="00864393">
        <w:t xml:space="preserve"> </w:t>
      </w:r>
      <w:r w:rsidR="00864393" w:rsidRPr="009E34FB">
        <w:rPr>
          <w:iCs w:val="0"/>
        </w:rPr>
        <w:t>(Question 4.4)</w:t>
      </w:r>
    </w:p>
    <w:p w14:paraId="78D55936" w14:textId="191A8154" w:rsidR="00AA7A90" w:rsidRPr="008407B7" w:rsidRDefault="00733595" w:rsidP="007506FB">
      <w:r w:rsidRPr="008407B7">
        <w:t xml:space="preserve">For an algorithm to be effective, its training data must be representative of the communities </w:t>
      </w:r>
      <w:r w:rsidR="00B3718B" w:rsidRPr="008407B7">
        <w:t>to which it will be applied</w:t>
      </w:r>
      <w:r w:rsidRPr="008407B7">
        <w:t xml:space="preserve">. </w:t>
      </w:r>
      <w:r w:rsidR="00632419" w:rsidRPr="008407B7">
        <w:t xml:space="preserve">This is </w:t>
      </w:r>
      <w:r w:rsidR="00AA7A90" w:rsidRPr="008407B7">
        <w:t>p</w:t>
      </w:r>
      <w:r w:rsidRPr="008407B7">
        <w:t xml:space="preserve">articularly </w:t>
      </w:r>
      <w:r w:rsidR="00AA7A90" w:rsidRPr="008407B7">
        <w:t xml:space="preserve">important </w:t>
      </w:r>
      <w:r w:rsidRPr="008407B7">
        <w:t>for algorithms developed externally (</w:t>
      </w:r>
      <w:r w:rsidR="0099114B" w:rsidRPr="008407B7">
        <w:t>for example</w:t>
      </w:r>
      <w:r w:rsidR="00723124" w:rsidRPr="008407B7">
        <w:t>,</w:t>
      </w:r>
      <w:r w:rsidRPr="008407B7">
        <w:t xml:space="preserve"> by a supplier) or trained on overseas data</w:t>
      </w:r>
      <w:r w:rsidR="00AA7A90" w:rsidRPr="008407B7">
        <w:t xml:space="preserve">. </w:t>
      </w:r>
    </w:p>
    <w:p w14:paraId="45A52654" w14:textId="477C13A8" w:rsidR="00671298" w:rsidRDefault="00671298" w:rsidP="007506FB">
      <w:pPr>
        <w:pStyle w:val="Bullet1"/>
      </w:pPr>
      <w:r>
        <w:t>Consider how will you ensure the relevant datasets accurately represent the populations to which the algorithm will be applied.</w:t>
      </w:r>
    </w:p>
    <w:p w14:paraId="47E8FC25" w14:textId="6C5CDA1D" w:rsidR="00E6417D" w:rsidRDefault="00671298" w:rsidP="007506FB">
      <w:pPr>
        <w:pStyle w:val="Bullet1"/>
      </w:pPr>
      <w:r>
        <w:t xml:space="preserve">Do you need to </w:t>
      </w:r>
      <w:r w:rsidRPr="005A5DEA">
        <w:t>engage</w:t>
      </w:r>
      <w:r>
        <w:t xml:space="preserve"> on this topic with Māori</w:t>
      </w:r>
      <w:r w:rsidR="0039386D">
        <w:t>,</w:t>
      </w:r>
      <w:r>
        <w:t xml:space="preserve"> affected communities, subject matter experts and civil society groups?  </w:t>
      </w:r>
    </w:p>
    <w:p w14:paraId="340DA284" w14:textId="100DB0C6" w:rsidR="00813340" w:rsidRDefault="002F79FD" w:rsidP="00297D91">
      <w:pPr>
        <w:spacing w:after="120"/>
      </w:pPr>
      <w:r w:rsidRPr="00A26B11">
        <w:rPr>
          <w:bCs/>
        </w:rPr>
        <w:t>Make sure</w:t>
      </w:r>
      <w:r w:rsidRPr="00A26B11">
        <w:rPr>
          <w:b/>
        </w:rPr>
        <w:t xml:space="preserve"> </w:t>
      </w:r>
      <w:r w:rsidR="00D50131">
        <w:t xml:space="preserve">you have </w:t>
      </w:r>
      <w:r w:rsidR="005B2B1F">
        <w:t>sufficient</w:t>
      </w:r>
      <w:r w:rsidR="00D50131">
        <w:t xml:space="preserve"> data to achieve the Purpose</w:t>
      </w:r>
      <w:r>
        <w:t>. I</w:t>
      </w:r>
      <w:r w:rsidR="00D50131" w:rsidRPr="00633456">
        <w:t xml:space="preserve">s </w:t>
      </w:r>
      <w:r w:rsidR="00D50131">
        <w:t xml:space="preserve">any </w:t>
      </w:r>
      <w:r w:rsidR="00D50131" w:rsidRPr="00633456">
        <w:t>additional data required to improve accuracy and reduce the risk of unfair results?</w:t>
      </w:r>
      <w:r w:rsidR="00946298">
        <w:t xml:space="preserve"> </w:t>
      </w:r>
    </w:p>
    <w:p w14:paraId="71E8BBBD" w14:textId="5F6B57A1" w:rsidR="00D50131" w:rsidRDefault="00946298" w:rsidP="00297D91">
      <w:pPr>
        <w:spacing w:after="120"/>
      </w:pPr>
      <w:r>
        <w:t>If so, where will you get it from</w:t>
      </w:r>
      <w:r w:rsidR="00D50131">
        <w:t xml:space="preserve"> </w:t>
      </w:r>
      <w:r w:rsidR="00D50131" w:rsidRPr="00633456">
        <w:t xml:space="preserve">and how will </w:t>
      </w:r>
      <w:r w:rsidR="00D50131">
        <w:t xml:space="preserve">it </w:t>
      </w:r>
      <w:r w:rsidR="00D50131" w:rsidRPr="00633456">
        <w:t>be obtained?</w:t>
      </w:r>
    </w:p>
    <w:p w14:paraId="59E741C3" w14:textId="62530986" w:rsidR="00E6417D" w:rsidRPr="00E6417D" w:rsidRDefault="008D12D8" w:rsidP="00934DD8">
      <w:pPr>
        <w:pStyle w:val="Heading4"/>
      </w:pPr>
      <w:r w:rsidRPr="00E6417D">
        <w:t>Accuracy</w:t>
      </w:r>
      <w:r w:rsidR="00864393">
        <w:t xml:space="preserve"> (Question 4.5)</w:t>
      </w:r>
    </w:p>
    <w:p w14:paraId="19D29C96" w14:textId="13689B8C" w:rsidR="00813340" w:rsidRDefault="008D12D8" w:rsidP="00934DD8">
      <w:r>
        <w:t xml:space="preserve">Where </w:t>
      </w:r>
      <w:r w:rsidR="00B76B01">
        <w:t xml:space="preserve">you are proposing to use </w:t>
      </w:r>
      <w:r>
        <w:t xml:space="preserve">generative AI tools known to </w:t>
      </w:r>
      <w:r w:rsidR="0077754D">
        <w:t>‘</w:t>
      </w:r>
      <w:r>
        <w:t>hallucinate</w:t>
      </w:r>
      <w:r w:rsidR="0077754D">
        <w:t>’</w:t>
      </w:r>
      <w:r>
        <w:t xml:space="preserve">, how are you addressing the specific risks of automation bias in this context? </w:t>
      </w:r>
    </w:p>
    <w:p w14:paraId="79610EF2" w14:textId="0A20726E" w:rsidR="008D12D8" w:rsidRDefault="008D12D8" w:rsidP="00297D91">
      <w:pPr>
        <w:spacing w:before="100" w:beforeAutospacing="1" w:after="120"/>
      </w:pPr>
      <w:r>
        <w:t>What guidance and guard rails are in place to make sure algorithmic outputs are properly checked for accuracy before being relied upon?</w:t>
      </w:r>
    </w:p>
    <w:p w14:paraId="33FDF165" w14:textId="6A9263EA" w:rsidR="00CD23C3" w:rsidRPr="00934DD8" w:rsidRDefault="00CD23C3" w:rsidP="00934DD8">
      <w:pPr>
        <w:pStyle w:val="Heading3"/>
      </w:pPr>
      <w:r w:rsidRPr="00934DD8">
        <w:t>Risk mitigation techniques</w:t>
      </w:r>
    </w:p>
    <w:p w14:paraId="429DEEA9" w14:textId="20C41BFF" w:rsidR="002350F2" w:rsidRDefault="00FE7259" w:rsidP="0033308C">
      <w:pPr>
        <w:pStyle w:val="Bulletintroduction"/>
      </w:pPr>
      <w:r>
        <w:t xml:space="preserve">Various techniques are available for documenting </w:t>
      </w:r>
      <w:r w:rsidR="002350F2">
        <w:t>data used in algorithms and AI tools</w:t>
      </w:r>
      <w:r w:rsidR="00087C3E">
        <w:t>, such as</w:t>
      </w:r>
      <w:r w:rsidR="002350F2">
        <w:t>:</w:t>
      </w:r>
    </w:p>
    <w:p w14:paraId="6343F7BC" w14:textId="4D1272DE" w:rsidR="000B5BAE" w:rsidRPr="000B5BAE" w:rsidRDefault="00000000" w:rsidP="0033308C">
      <w:pPr>
        <w:pStyle w:val="ListParagraph"/>
        <w:numPr>
          <w:ilvl w:val="0"/>
          <w:numId w:val="34"/>
        </w:numPr>
        <w:spacing w:after="120"/>
        <w:ind w:left="714" w:hanging="357"/>
        <w:contextualSpacing w:val="0"/>
        <w:rPr>
          <w:rFonts w:eastAsia="Source Sans Pro"/>
          <w:iCs/>
        </w:rPr>
      </w:pPr>
      <w:hyperlink r:id="rId52" w:history="1">
        <w:r w:rsidR="00FE7259" w:rsidRPr="00A81D7D">
          <w:rPr>
            <w:rStyle w:val="Hyperlink"/>
            <w:rFonts w:ascii="Calibri" w:eastAsia="Source Sans Pro" w:hAnsi="Calibri"/>
            <w:b/>
            <w:bCs/>
            <w:iCs/>
          </w:rPr>
          <w:t>Datasheets for Datasets</w:t>
        </w:r>
        <w:r w:rsidR="000B5BAE" w:rsidRPr="00A81D7D">
          <w:rPr>
            <w:rStyle w:val="Hyperlink"/>
            <w:rFonts w:ascii="Calibri" w:eastAsia="Source Sans Pro" w:hAnsi="Calibri"/>
            <w:b/>
            <w:bCs/>
            <w:iCs/>
          </w:rPr>
          <w:t>:</w:t>
        </w:r>
      </w:hyperlink>
      <w:r w:rsidR="000B5BAE">
        <w:rPr>
          <w:rFonts w:eastAsia="Source Sans Pro"/>
          <w:iCs/>
        </w:rPr>
        <w:t xml:space="preserve"> </w:t>
      </w:r>
      <w:r w:rsidR="000B5BAE" w:rsidRPr="000B5BAE">
        <w:rPr>
          <w:rFonts w:asciiTheme="minorHAnsi" w:hAnsiTheme="minorHAnsi" w:cstheme="minorHAnsi"/>
          <w:color w:val="000000"/>
          <w:szCs w:val="22"/>
          <w:shd w:val="clear" w:color="auto" w:fill="FFFFFF"/>
        </w:rPr>
        <w:t>datasheet</w:t>
      </w:r>
      <w:r w:rsidR="00B438FC">
        <w:rPr>
          <w:rFonts w:asciiTheme="minorHAnsi" w:hAnsiTheme="minorHAnsi" w:cstheme="minorHAnsi"/>
          <w:color w:val="000000"/>
          <w:szCs w:val="22"/>
          <w:shd w:val="clear" w:color="auto" w:fill="FFFFFF"/>
        </w:rPr>
        <w:t>s</w:t>
      </w:r>
      <w:r w:rsidR="000B5BAE" w:rsidRPr="000B5BAE">
        <w:rPr>
          <w:rFonts w:asciiTheme="minorHAnsi" w:hAnsiTheme="minorHAnsi" w:cstheme="minorHAnsi"/>
          <w:color w:val="000000"/>
          <w:szCs w:val="22"/>
          <w:shd w:val="clear" w:color="auto" w:fill="FFFFFF"/>
        </w:rPr>
        <w:t xml:space="preserve"> that document </w:t>
      </w:r>
      <w:r w:rsidR="00897D83">
        <w:rPr>
          <w:rFonts w:asciiTheme="minorHAnsi" w:hAnsiTheme="minorHAnsi" w:cstheme="minorHAnsi"/>
          <w:color w:val="000000"/>
          <w:szCs w:val="22"/>
          <w:shd w:val="clear" w:color="auto" w:fill="FFFFFF"/>
        </w:rPr>
        <w:t xml:space="preserve">key aspects of a dataset, including its </w:t>
      </w:r>
      <w:r w:rsidR="000B5BAE" w:rsidRPr="000B5BAE">
        <w:rPr>
          <w:rFonts w:asciiTheme="minorHAnsi" w:hAnsiTheme="minorHAnsi" w:cstheme="minorHAnsi"/>
          <w:color w:val="000000"/>
          <w:szCs w:val="22"/>
          <w:shd w:val="clear" w:color="auto" w:fill="FFFFFF"/>
        </w:rPr>
        <w:t>composition, collection process</w:t>
      </w:r>
      <w:r w:rsidR="00897D83">
        <w:rPr>
          <w:rFonts w:asciiTheme="minorHAnsi" w:hAnsiTheme="minorHAnsi" w:cstheme="minorHAnsi"/>
          <w:color w:val="000000"/>
          <w:szCs w:val="22"/>
          <w:shd w:val="clear" w:color="auto" w:fill="FFFFFF"/>
        </w:rPr>
        <w:t xml:space="preserve"> and</w:t>
      </w:r>
      <w:r w:rsidR="000B5BAE" w:rsidRPr="000B5BAE">
        <w:rPr>
          <w:rFonts w:asciiTheme="minorHAnsi" w:hAnsiTheme="minorHAnsi" w:cstheme="minorHAnsi"/>
          <w:color w:val="000000"/>
          <w:szCs w:val="22"/>
          <w:shd w:val="clear" w:color="auto" w:fill="FFFFFF"/>
        </w:rPr>
        <w:t xml:space="preserve"> recommended uses. </w:t>
      </w:r>
      <w:r w:rsidR="00B438FC">
        <w:rPr>
          <w:rFonts w:asciiTheme="minorHAnsi" w:hAnsiTheme="minorHAnsi" w:cstheme="minorHAnsi"/>
          <w:color w:val="000000"/>
          <w:szCs w:val="22"/>
          <w:shd w:val="clear" w:color="auto" w:fill="FFFFFF"/>
        </w:rPr>
        <w:t xml:space="preserve">This can help to </w:t>
      </w:r>
      <w:r w:rsidR="000B5BAE" w:rsidRPr="000B5BAE">
        <w:rPr>
          <w:rFonts w:asciiTheme="minorHAnsi" w:hAnsiTheme="minorHAnsi" w:cstheme="minorHAnsi"/>
          <w:color w:val="000000"/>
          <w:szCs w:val="22"/>
          <w:shd w:val="clear" w:color="auto" w:fill="FFFFFF"/>
        </w:rPr>
        <w:t xml:space="preserve">facilitate better communication between dataset creators and consumers and encourage </w:t>
      </w:r>
      <w:r w:rsidR="00754607">
        <w:rPr>
          <w:rFonts w:asciiTheme="minorHAnsi" w:hAnsiTheme="minorHAnsi" w:cstheme="minorHAnsi"/>
          <w:color w:val="000000"/>
          <w:szCs w:val="22"/>
          <w:shd w:val="clear" w:color="auto" w:fill="FFFFFF"/>
        </w:rPr>
        <w:t xml:space="preserve">developers </w:t>
      </w:r>
      <w:r w:rsidR="000B5BAE" w:rsidRPr="000B5BAE">
        <w:rPr>
          <w:rFonts w:asciiTheme="minorHAnsi" w:hAnsiTheme="minorHAnsi" w:cstheme="minorHAnsi"/>
          <w:color w:val="000000"/>
          <w:szCs w:val="22"/>
          <w:shd w:val="clear" w:color="auto" w:fill="FFFFFF"/>
        </w:rPr>
        <w:t>to prioriti</w:t>
      </w:r>
      <w:r w:rsidR="00754607">
        <w:rPr>
          <w:rFonts w:asciiTheme="minorHAnsi" w:hAnsiTheme="minorHAnsi" w:cstheme="minorHAnsi"/>
          <w:color w:val="000000"/>
          <w:szCs w:val="22"/>
          <w:shd w:val="clear" w:color="auto" w:fill="FFFFFF"/>
        </w:rPr>
        <w:t>s</w:t>
      </w:r>
      <w:r w:rsidR="000B5BAE" w:rsidRPr="000B5BAE">
        <w:rPr>
          <w:rFonts w:asciiTheme="minorHAnsi" w:hAnsiTheme="minorHAnsi" w:cstheme="minorHAnsi"/>
          <w:color w:val="000000"/>
          <w:szCs w:val="22"/>
          <w:shd w:val="clear" w:color="auto" w:fill="FFFFFF"/>
        </w:rPr>
        <w:t>e transparency and accountability.</w:t>
      </w:r>
    </w:p>
    <w:p w14:paraId="56D2947F" w14:textId="7651276E" w:rsidR="00777E6C" w:rsidRDefault="00000000" w:rsidP="00556C8D">
      <w:pPr>
        <w:pStyle w:val="ListParagraph"/>
        <w:numPr>
          <w:ilvl w:val="0"/>
          <w:numId w:val="34"/>
        </w:numPr>
        <w:spacing w:before="100" w:beforeAutospacing="1" w:after="120"/>
        <w:ind w:left="714" w:hanging="357"/>
        <w:contextualSpacing w:val="0"/>
        <w:rPr>
          <w:rFonts w:eastAsia="Source Sans Pro"/>
          <w:iCs/>
        </w:rPr>
      </w:pPr>
      <w:hyperlink r:id="rId53" w:history="1">
        <w:r w:rsidR="00FE7259" w:rsidRPr="00A81D7D">
          <w:rPr>
            <w:rStyle w:val="Hyperlink"/>
            <w:rFonts w:ascii="Calibri" w:eastAsia="Source Sans Pro" w:hAnsi="Calibri"/>
            <w:b/>
            <w:bCs/>
            <w:iCs/>
          </w:rPr>
          <w:t>Model Cards for Model Reporting</w:t>
        </w:r>
      </w:hyperlink>
      <w:r w:rsidR="00754607">
        <w:rPr>
          <w:rFonts w:eastAsia="Source Sans Pro"/>
          <w:b/>
          <w:bCs/>
          <w:iCs/>
        </w:rPr>
        <w:t xml:space="preserve">: </w:t>
      </w:r>
      <w:r w:rsidR="008258F2" w:rsidRPr="00777E6C">
        <w:rPr>
          <w:rFonts w:eastAsia="Source Sans Pro"/>
          <w:iCs/>
        </w:rPr>
        <w:t>short documents accompanying trained machine learning models that provide benchmarked evaluation, such as across different cultural, demographic, or phenotypic groups (</w:t>
      </w:r>
      <w:r w:rsidR="00ED25E8">
        <w:rPr>
          <w:rFonts w:eastAsia="Source Sans Pro"/>
          <w:iCs/>
        </w:rPr>
        <w:t>for example</w:t>
      </w:r>
      <w:r w:rsidR="008258F2" w:rsidRPr="00777E6C">
        <w:rPr>
          <w:rFonts w:eastAsia="Source Sans Pro"/>
          <w:iCs/>
        </w:rPr>
        <w:t>, race, geographic location, sex, Fitzpatrick skin type) and intersectional groups (</w:t>
      </w:r>
      <w:r w:rsidR="00ED25E8">
        <w:rPr>
          <w:rFonts w:eastAsia="Source Sans Pro"/>
          <w:iCs/>
        </w:rPr>
        <w:t>for example,</w:t>
      </w:r>
      <w:r w:rsidR="008258F2" w:rsidRPr="00777E6C">
        <w:rPr>
          <w:rFonts w:eastAsia="Source Sans Pro"/>
          <w:iCs/>
        </w:rPr>
        <w:t xml:space="preserve"> age and race, or sex and Fitzpatrick skin type)</w:t>
      </w:r>
      <w:r w:rsidR="008258F2">
        <w:rPr>
          <w:rFonts w:eastAsia="Source Sans Pro"/>
          <w:iCs/>
        </w:rPr>
        <w:t xml:space="preserve">. </w:t>
      </w:r>
      <w:r w:rsidR="00777E6C">
        <w:rPr>
          <w:rFonts w:eastAsia="Source Sans Pro"/>
          <w:iCs/>
        </w:rPr>
        <w:t xml:space="preserve">This </w:t>
      </w:r>
      <w:r w:rsidR="00CD4D76" w:rsidRPr="00777E6C">
        <w:rPr>
          <w:rFonts w:eastAsia="Source Sans Pro"/>
          <w:iCs/>
        </w:rPr>
        <w:t>encourage</w:t>
      </w:r>
      <w:r w:rsidR="00777E6C">
        <w:rPr>
          <w:rFonts w:eastAsia="Source Sans Pro"/>
          <w:iCs/>
        </w:rPr>
        <w:t>s</w:t>
      </w:r>
      <w:r w:rsidR="00CD4D76" w:rsidRPr="00777E6C">
        <w:rPr>
          <w:rFonts w:eastAsia="Source Sans Pro"/>
          <w:iCs/>
        </w:rPr>
        <w:t xml:space="preserve"> transparent model reporting</w:t>
      </w:r>
      <w:r w:rsidR="008258F2">
        <w:rPr>
          <w:rFonts w:eastAsia="Source Sans Pro"/>
          <w:iCs/>
        </w:rPr>
        <w:t xml:space="preserve"> and </w:t>
      </w:r>
      <w:r w:rsidR="008258F2" w:rsidRPr="00660B3D">
        <w:rPr>
          <w:rFonts w:eastAsia="Source Sans Pro"/>
          <w:iCs/>
        </w:rPr>
        <w:t>clarif</w:t>
      </w:r>
      <w:r w:rsidR="008258F2">
        <w:rPr>
          <w:rFonts w:eastAsia="Source Sans Pro"/>
          <w:iCs/>
        </w:rPr>
        <w:t>ies</w:t>
      </w:r>
      <w:r w:rsidR="008258F2" w:rsidRPr="00660B3D">
        <w:rPr>
          <w:rFonts w:eastAsia="Source Sans Pro"/>
          <w:iCs/>
        </w:rPr>
        <w:t xml:space="preserve"> the intended use cases </w:t>
      </w:r>
      <w:r w:rsidR="008258F2">
        <w:rPr>
          <w:rFonts w:eastAsia="Source Sans Pro"/>
          <w:iCs/>
        </w:rPr>
        <w:t xml:space="preserve">to </w:t>
      </w:r>
      <w:r w:rsidR="008258F2" w:rsidRPr="00660B3D">
        <w:rPr>
          <w:rFonts w:eastAsia="Source Sans Pro"/>
          <w:iCs/>
        </w:rPr>
        <w:t>minimi</w:t>
      </w:r>
      <w:r w:rsidR="008258F2">
        <w:rPr>
          <w:rFonts w:eastAsia="Source Sans Pro"/>
          <w:iCs/>
        </w:rPr>
        <w:t>s</w:t>
      </w:r>
      <w:r w:rsidR="008258F2" w:rsidRPr="00660B3D">
        <w:rPr>
          <w:rFonts w:eastAsia="Source Sans Pro"/>
          <w:iCs/>
        </w:rPr>
        <w:t xml:space="preserve">e usage in contexts for which </w:t>
      </w:r>
      <w:r w:rsidR="001C0554">
        <w:rPr>
          <w:rFonts w:eastAsia="Source Sans Pro"/>
          <w:iCs/>
        </w:rPr>
        <w:t xml:space="preserve">a model may not be </w:t>
      </w:r>
      <w:r w:rsidR="008258F2" w:rsidRPr="00660B3D">
        <w:rPr>
          <w:rFonts w:eastAsia="Source Sans Pro"/>
          <w:iCs/>
        </w:rPr>
        <w:t>well suited.</w:t>
      </w:r>
    </w:p>
    <w:p w14:paraId="465AD9FE" w14:textId="050DBD29" w:rsidR="00AD445B" w:rsidRPr="00D335B3" w:rsidRDefault="00000000" w:rsidP="00556C8D">
      <w:pPr>
        <w:pStyle w:val="ListParagraph"/>
        <w:numPr>
          <w:ilvl w:val="0"/>
          <w:numId w:val="34"/>
        </w:numPr>
        <w:spacing w:before="100" w:beforeAutospacing="1" w:after="120"/>
        <w:ind w:left="714" w:hanging="357"/>
        <w:contextualSpacing w:val="0"/>
        <w:rPr>
          <w:rFonts w:eastAsia="Source Sans Pro"/>
          <w:b/>
          <w:bCs/>
          <w:iCs/>
          <w:u w:val="single"/>
        </w:rPr>
      </w:pPr>
      <w:hyperlink r:id="rId54" w:history="1">
        <w:r w:rsidR="00FE7259" w:rsidRPr="00D335B3">
          <w:rPr>
            <w:rStyle w:val="Hyperlink"/>
            <w:rFonts w:ascii="Calibri" w:eastAsia="Source Sans Pro" w:hAnsi="Calibri"/>
            <w:b/>
            <w:bCs/>
            <w:iCs/>
          </w:rPr>
          <w:t>Dataset Nutrition Labels</w:t>
        </w:r>
      </w:hyperlink>
      <w:r w:rsidR="00F6298A" w:rsidRPr="00D335B3">
        <w:rPr>
          <w:rFonts w:eastAsia="Source Sans Pro"/>
          <w:b/>
          <w:bCs/>
          <w:iCs/>
          <w:u w:val="single"/>
        </w:rPr>
        <w:t>:</w:t>
      </w:r>
      <w:r w:rsidR="00F6298A" w:rsidRPr="00D335B3">
        <w:rPr>
          <w:rFonts w:eastAsia="Source Sans Pro"/>
          <w:b/>
          <w:bCs/>
          <w:iCs/>
        </w:rPr>
        <w:t xml:space="preserve"> </w:t>
      </w:r>
      <w:r w:rsidR="00F6298A" w:rsidRPr="00D335B3">
        <w:rPr>
          <w:rFonts w:eastAsia="Source Sans Pro"/>
          <w:iCs/>
        </w:rPr>
        <w:t>A diagnostic framework that provid</w:t>
      </w:r>
      <w:r w:rsidR="0086539C" w:rsidRPr="00D335B3">
        <w:rPr>
          <w:rFonts w:eastAsia="Source Sans Pro"/>
          <w:iCs/>
        </w:rPr>
        <w:t>es</w:t>
      </w:r>
      <w:r w:rsidR="00F6298A" w:rsidRPr="00D335B3">
        <w:rPr>
          <w:rFonts w:eastAsia="Source Sans Pro"/>
          <w:iCs/>
        </w:rPr>
        <w:t xml:space="preserve"> a distilled yet comprehensive overview of dataset </w:t>
      </w:r>
      <w:r w:rsidR="0077754D">
        <w:rPr>
          <w:rFonts w:eastAsia="Source Sans Pro"/>
          <w:iCs/>
        </w:rPr>
        <w:t>‘</w:t>
      </w:r>
      <w:r w:rsidR="00F6298A" w:rsidRPr="00D335B3">
        <w:rPr>
          <w:rFonts w:eastAsia="Source Sans Pro"/>
          <w:iCs/>
        </w:rPr>
        <w:t>ingredients</w:t>
      </w:r>
      <w:r w:rsidR="0077754D">
        <w:rPr>
          <w:rFonts w:eastAsia="Source Sans Pro"/>
          <w:iCs/>
        </w:rPr>
        <w:t>’</w:t>
      </w:r>
      <w:r w:rsidR="00F6298A" w:rsidRPr="00D335B3">
        <w:rPr>
          <w:rFonts w:eastAsia="Source Sans Pro"/>
          <w:iCs/>
        </w:rPr>
        <w:t xml:space="preserve"> before AI model development</w:t>
      </w:r>
      <w:r w:rsidR="00E67945" w:rsidRPr="00D335B3">
        <w:rPr>
          <w:rFonts w:eastAsia="Source Sans Pro"/>
          <w:iCs/>
        </w:rPr>
        <w:t xml:space="preserve">. </w:t>
      </w:r>
      <w:r w:rsidR="00AD445B" w:rsidRPr="00D335B3">
        <w:rPr>
          <w:rFonts w:eastAsia="Source Sans Pro"/>
          <w:iCs/>
        </w:rPr>
        <w:t xml:space="preserve">This can help drive more robust data analysis practices, provide an efficient way to select the best dataset for a </w:t>
      </w:r>
      <w:r w:rsidR="009529F1">
        <w:rPr>
          <w:rFonts w:eastAsia="Source Sans Pro"/>
          <w:iCs/>
        </w:rPr>
        <w:t>p</w:t>
      </w:r>
      <w:r w:rsidR="00AD445B" w:rsidRPr="00D335B3">
        <w:rPr>
          <w:rFonts w:eastAsia="Source Sans Pro"/>
          <w:iCs/>
        </w:rPr>
        <w:t xml:space="preserve">roject’s purposes and increase the overall quality of AI models as a result of more robust training datasets and the ability to check for issues at the time of model development. </w:t>
      </w:r>
    </w:p>
    <w:p w14:paraId="0BE23A5B" w14:textId="472BD576" w:rsidR="00623E8C" w:rsidRPr="00623E8C" w:rsidRDefault="00000000" w:rsidP="00556C8D">
      <w:pPr>
        <w:pStyle w:val="ListParagraph"/>
        <w:numPr>
          <w:ilvl w:val="0"/>
          <w:numId w:val="34"/>
        </w:numPr>
        <w:spacing w:before="100" w:beforeAutospacing="1" w:after="120"/>
        <w:ind w:left="714" w:hanging="357"/>
        <w:contextualSpacing w:val="0"/>
        <w:rPr>
          <w:rFonts w:eastAsia="Source Sans Pro"/>
          <w:b/>
          <w:bCs/>
          <w:iCs/>
        </w:rPr>
      </w:pPr>
      <w:hyperlink r:id="rId55" w:history="1">
        <w:r w:rsidR="00FE7259" w:rsidRPr="00AE3DF6">
          <w:rPr>
            <w:rStyle w:val="Hyperlink"/>
            <w:rFonts w:ascii="Calibri" w:eastAsia="Source Sans Pro" w:hAnsi="Calibri"/>
            <w:b/>
            <w:bCs/>
            <w:iCs/>
          </w:rPr>
          <w:t>Reward Reports</w:t>
        </w:r>
      </w:hyperlink>
      <w:r w:rsidR="00AE3DF6">
        <w:rPr>
          <w:rFonts w:eastAsia="Source Sans Pro"/>
          <w:b/>
          <w:bCs/>
          <w:iCs/>
        </w:rPr>
        <w:t>:</w:t>
      </w:r>
      <w:r w:rsidR="00623E8C">
        <w:rPr>
          <w:rFonts w:eastAsia="Source Sans Pro"/>
          <w:b/>
          <w:bCs/>
          <w:iCs/>
        </w:rPr>
        <w:t xml:space="preserve"> </w:t>
      </w:r>
      <w:r w:rsidR="00623E8C" w:rsidRPr="00623E8C">
        <w:rPr>
          <w:rFonts w:eastAsia="Source Sans Pro"/>
          <w:iCs/>
        </w:rPr>
        <w:t>A</w:t>
      </w:r>
      <w:r w:rsidR="00623E8C">
        <w:rPr>
          <w:rFonts w:eastAsia="Source Sans Pro"/>
          <w:b/>
          <w:bCs/>
          <w:iCs/>
        </w:rPr>
        <w:t xml:space="preserve"> </w:t>
      </w:r>
      <w:r w:rsidR="00623E8C" w:rsidRPr="00623E8C">
        <w:rPr>
          <w:rFonts w:eastAsia="Source Sans Pro"/>
          <w:iCs/>
        </w:rPr>
        <w:t xml:space="preserve">new form of documentation </w:t>
      </w:r>
      <w:r w:rsidR="00623E8C">
        <w:rPr>
          <w:rFonts w:eastAsia="Source Sans Pro"/>
          <w:iCs/>
        </w:rPr>
        <w:t xml:space="preserve">to </w:t>
      </w:r>
      <w:r w:rsidR="00623E8C" w:rsidRPr="00623E8C">
        <w:rPr>
          <w:rFonts w:eastAsia="Source Sans Pro"/>
          <w:iCs/>
        </w:rPr>
        <w:t>help improve the ability to analy</w:t>
      </w:r>
      <w:r w:rsidR="00623E8C">
        <w:rPr>
          <w:rFonts w:eastAsia="Source Sans Pro"/>
          <w:iCs/>
        </w:rPr>
        <w:t>s</w:t>
      </w:r>
      <w:r w:rsidR="00623E8C" w:rsidRPr="00623E8C">
        <w:rPr>
          <w:rFonts w:eastAsia="Source Sans Pro"/>
          <w:iCs/>
        </w:rPr>
        <w:t>e and monitor AI-based systems over time.</w:t>
      </w:r>
    </w:p>
    <w:p w14:paraId="07AF78DB" w14:textId="0147D36E" w:rsidR="00021E28" w:rsidRPr="00404CD2" w:rsidRDefault="00000000" w:rsidP="00556C8D">
      <w:pPr>
        <w:pStyle w:val="ListParagraph"/>
        <w:numPr>
          <w:ilvl w:val="0"/>
          <w:numId w:val="34"/>
        </w:numPr>
        <w:spacing w:before="100" w:beforeAutospacing="1" w:after="120"/>
        <w:ind w:left="714" w:hanging="357"/>
        <w:contextualSpacing w:val="0"/>
        <w:rPr>
          <w:rFonts w:eastAsia="Source Sans Pro"/>
          <w:iCs/>
        </w:rPr>
      </w:pPr>
      <w:hyperlink r:id="rId56" w:history="1">
        <w:proofErr w:type="spellStart"/>
        <w:r w:rsidR="00FE7259" w:rsidRPr="0081020D">
          <w:rPr>
            <w:rStyle w:val="Hyperlink"/>
            <w:rFonts w:ascii="Calibri" w:eastAsia="Source Sans Pro" w:hAnsi="Calibri"/>
            <w:b/>
            <w:bCs/>
            <w:iCs/>
          </w:rPr>
          <w:t>FactSheets</w:t>
        </w:r>
        <w:proofErr w:type="spellEnd"/>
      </w:hyperlink>
      <w:r w:rsidR="00182A71" w:rsidRPr="0081020D">
        <w:rPr>
          <w:rFonts w:eastAsia="Source Sans Pro"/>
          <w:b/>
          <w:bCs/>
          <w:iCs/>
        </w:rPr>
        <w:t xml:space="preserve">: </w:t>
      </w:r>
      <w:r w:rsidR="0073345D" w:rsidRPr="0081020D">
        <w:rPr>
          <w:rFonts w:eastAsia="Source Sans Pro"/>
          <w:iCs/>
        </w:rPr>
        <w:t xml:space="preserve">Documents detailing the purpose, performance, </w:t>
      </w:r>
      <w:r w:rsidR="0081020D">
        <w:rPr>
          <w:rFonts w:eastAsia="Source Sans Pro"/>
          <w:iCs/>
        </w:rPr>
        <w:t xml:space="preserve">accuracy, </w:t>
      </w:r>
      <w:r w:rsidR="0073345D" w:rsidRPr="0081020D">
        <w:rPr>
          <w:rFonts w:eastAsia="Source Sans Pro"/>
          <w:iCs/>
        </w:rPr>
        <w:t xml:space="preserve">safety, </w:t>
      </w:r>
      <w:proofErr w:type="gramStart"/>
      <w:r w:rsidR="0073345D" w:rsidRPr="0081020D">
        <w:rPr>
          <w:rFonts w:eastAsia="Source Sans Pro"/>
          <w:iCs/>
        </w:rPr>
        <w:t>security</w:t>
      </w:r>
      <w:proofErr w:type="gramEnd"/>
      <w:r w:rsidR="0073345D" w:rsidRPr="0081020D">
        <w:rPr>
          <w:rFonts w:eastAsia="Source Sans Pro"/>
          <w:iCs/>
        </w:rPr>
        <w:t xml:space="preserve"> and provenance </w:t>
      </w:r>
      <w:r w:rsidR="0072430E" w:rsidRPr="0081020D">
        <w:rPr>
          <w:rFonts w:eastAsia="Source Sans Pro"/>
          <w:iCs/>
        </w:rPr>
        <w:t xml:space="preserve">of </w:t>
      </w:r>
      <w:r w:rsidR="0081020D" w:rsidRPr="0081020D">
        <w:rPr>
          <w:rFonts w:eastAsia="Source Sans Pro"/>
          <w:iCs/>
        </w:rPr>
        <w:t>data in AI systems</w:t>
      </w:r>
      <w:r w:rsidR="00B104FE">
        <w:rPr>
          <w:rFonts w:eastAsia="Source Sans Pro"/>
          <w:iCs/>
        </w:rPr>
        <w:t xml:space="preserve"> to </w:t>
      </w:r>
      <w:r w:rsidR="0073345D" w:rsidRPr="0073345D">
        <w:rPr>
          <w:rFonts w:eastAsia="Source Sans Pro"/>
          <w:iCs/>
        </w:rPr>
        <w:t>engender consumer trust in a</w:t>
      </w:r>
      <w:r w:rsidR="00B104FE">
        <w:rPr>
          <w:rFonts w:eastAsia="Source Sans Pro"/>
          <w:iCs/>
        </w:rPr>
        <w:t>n AI</w:t>
      </w:r>
      <w:r w:rsidR="0073345D" w:rsidRPr="0073345D">
        <w:rPr>
          <w:rFonts w:eastAsia="Source Sans Pro"/>
          <w:iCs/>
        </w:rPr>
        <w:t xml:space="preserve"> service.</w:t>
      </w:r>
    </w:p>
    <w:p w14:paraId="26E115CC" w14:textId="4303791F" w:rsidR="00946298" w:rsidRDefault="000E2854">
      <w:pPr>
        <w:spacing w:after="160" w:line="259" w:lineRule="auto"/>
        <w:rPr>
          <w:rFonts w:eastAsiaTheme="majorEastAsia" w:cstheme="majorBidi"/>
          <w:bCs/>
          <w:noProof/>
          <w:color w:val="4E5B61"/>
          <w:sz w:val="40"/>
          <w:szCs w:val="28"/>
          <w:lang w:eastAsia="en-NZ"/>
        </w:rPr>
      </w:pPr>
      <w:r>
        <w:rPr>
          <w:rFonts w:cs="Calibri"/>
          <w:i/>
          <w:iCs/>
          <w:noProof/>
        </w:rPr>
        <mc:AlternateContent>
          <mc:Choice Requires="wps">
            <w:drawing>
              <wp:anchor distT="0" distB="0" distL="114300" distR="114300" simplePos="0" relativeHeight="251658243" behindDoc="0" locked="0" layoutInCell="1" allowOverlap="1" wp14:anchorId="61BCB815" wp14:editId="68A716A7">
                <wp:simplePos x="0" y="0"/>
                <wp:positionH relativeFrom="margin">
                  <wp:align>right</wp:align>
                </wp:positionH>
                <wp:positionV relativeFrom="paragraph">
                  <wp:posOffset>13335</wp:posOffset>
                </wp:positionV>
                <wp:extent cx="5648325" cy="1562100"/>
                <wp:effectExtent l="0" t="0" r="9525" b="0"/>
                <wp:wrapNone/>
                <wp:docPr id="857965436" name="Text Box 857965436"/>
                <wp:cNvGraphicFramePr/>
                <a:graphic xmlns:a="http://schemas.openxmlformats.org/drawingml/2006/main">
                  <a:graphicData uri="http://schemas.microsoft.com/office/word/2010/wordprocessingShape">
                    <wps:wsp>
                      <wps:cNvSpPr txBox="1"/>
                      <wps:spPr>
                        <a:xfrm>
                          <a:off x="0" y="0"/>
                          <a:ext cx="5648325" cy="1562100"/>
                        </a:xfrm>
                        <a:prstGeom prst="rect">
                          <a:avLst/>
                        </a:prstGeom>
                        <a:solidFill>
                          <a:schemeClr val="accent4">
                            <a:lumMod val="40000"/>
                            <a:lumOff val="60000"/>
                          </a:schemeClr>
                        </a:solidFill>
                        <a:ln w="6350">
                          <a:noFill/>
                        </a:ln>
                      </wps:spPr>
                      <wps:txbx>
                        <w:txbxContent>
                          <w:p w14:paraId="0072BE3D" w14:textId="77777777" w:rsidR="00235F08" w:rsidRDefault="00235F08" w:rsidP="0048038D">
                            <w:pPr>
                              <w:spacing w:after="120"/>
                              <w:ind w:right="68"/>
                              <w:rPr>
                                <w:sz w:val="21"/>
                                <w:szCs w:val="20"/>
                              </w:rPr>
                            </w:pPr>
                            <w:r>
                              <w:rPr>
                                <w:rFonts w:cs="Calibri"/>
                                <w:b/>
                                <w:bCs/>
                                <w:i/>
                                <w:iCs/>
                              </w:rPr>
                              <w:t>ADDITIONAL GUIDANCE</w:t>
                            </w:r>
                            <w:r w:rsidRPr="00EC2D57">
                              <w:rPr>
                                <w:sz w:val="21"/>
                                <w:szCs w:val="20"/>
                              </w:rPr>
                              <w:t xml:space="preserve"> </w:t>
                            </w:r>
                          </w:p>
                          <w:p w14:paraId="6C18D657" w14:textId="543C082D" w:rsidR="00EC2D57" w:rsidRPr="00EC2D57" w:rsidRDefault="00EC2D57" w:rsidP="0048038D">
                            <w:pPr>
                              <w:spacing w:after="120"/>
                              <w:ind w:right="68"/>
                              <w:rPr>
                                <w:sz w:val="21"/>
                                <w:szCs w:val="20"/>
                              </w:rPr>
                            </w:pPr>
                            <w:r w:rsidRPr="00EC2D57">
                              <w:rPr>
                                <w:sz w:val="21"/>
                                <w:szCs w:val="20"/>
                              </w:rPr>
                              <w:t xml:space="preserve">For more detail on data preparation for use in algorithms and some of the key decisions to make where preparing data, see the Ministry of Social Development’s </w:t>
                            </w:r>
                            <w:r w:rsidRPr="000F1E4F">
                              <w:rPr>
                                <w:i/>
                                <w:iCs/>
                                <w:sz w:val="21"/>
                                <w:szCs w:val="20"/>
                              </w:rPr>
                              <w:t>Data Science Guide for Operations</w:t>
                            </w:r>
                            <w:r w:rsidRPr="00EC2D57">
                              <w:rPr>
                                <w:sz w:val="21"/>
                                <w:szCs w:val="20"/>
                              </w:rPr>
                              <w:t xml:space="preserve"> that forms part of its </w:t>
                            </w:r>
                            <w:hyperlink r:id="rId57" w:history="1">
                              <w:r w:rsidRPr="00EC2D57">
                                <w:rPr>
                                  <w:rStyle w:val="Hyperlink"/>
                                  <w:sz w:val="21"/>
                                  <w:szCs w:val="20"/>
                                  <w:lang w:val="mi-NZ"/>
                                </w:rPr>
                                <w:t>Model Development Lifecycle</w:t>
                              </w:r>
                            </w:hyperlink>
                            <w:r w:rsidR="000F1E4F">
                              <w:rPr>
                                <w:rStyle w:val="Hyperlink"/>
                                <w:sz w:val="21"/>
                                <w:szCs w:val="20"/>
                                <w:lang w:val="mi-NZ"/>
                              </w:rPr>
                              <w:t xml:space="preserve"> (</w:t>
                            </w:r>
                            <w:r w:rsidR="000F1E4F" w:rsidRPr="000F1E4F">
                              <w:rPr>
                                <w:rStyle w:val="Hyperlink"/>
                                <w:b/>
                                <w:bCs/>
                                <w:sz w:val="21"/>
                                <w:szCs w:val="20"/>
                                <w:lang w:val="mi-NZ"/>
                              </w:rPr>
                              <w:t>MDL</w:t>
                            </w:r>
                            <w:r w:rsidR="000F1E4F">
                              <w:rPr>
                                <w:rStyle w:val="Hyperlink"/>
                                <w:sz w:val="21"/>
                                <w:szCs w:val="20"/>
                                <w:lang w:val="mi-NZ"/>
                              </w:rPr>
                              <w:t>)</w:t>
                            </w:r>
                            <w:r w:rsidRPr="00EC2D57">
                              <w:rPr>
                                <w:sz w:val="21"/>
                                <w:szCs w:val="20"/>
                              </w:rPr>
                              <w:t xml:space="preserve">. </w:t>
                            </w:r>
                          </w:p>
                          <w:p w14:paraId="2C0B74D9" w14:textId="4CA9129F" w:rsidR="00EC2D57" w:rsidRPr="00EC2D57" w:rsidRDefault="00EC2D57" w:rsidP="00EC2D57">
                            <w:pPr>
                              <w:ind w:right="66"/>
                              <w:rPr>
                                <w:sz w:val="21"/>
                                <w:szCs w:val="20"/>
                              </w:rPr>
                            </w:pPr>
                            <w:r w:rsidRPr="00EC2D57">
                              <w:rPr>
                                <w:sz w:val="21"/>
                                <w:szCs w:val="20"/>
                              </w:rPr>
                              <w:t>Th</w:t>
                            </w:r>
                            <w:r w:rsidR="000F1E4F">
                              <w:rPr>
                                <w:sz w:val="21"/>
                                <w:szCs w:val="20"/>
                              </w:rPr>
                              <w:t>e MDL</w:t>
                            </w:r>
                            <w:r w:rsidRPr="00EC2D57">
                              <w:rPr>
                                <w:sz w:val="21"/>
                                <w:szCs w:val="20"/>
                              </w:rPr>
                              <w:t xml:space="preserve"> is an </w:t>
                            </w:r>
                            <w:proofErr w:type="gramStart"/>
                            <w:r w:rsidRPr="00EC2D57">
                              <w:rPr>
                                <w:sz w:val="21"/>
                                <w:szCs w:val="20"/>
                              </w:rPr>
                              <w:t>open source</w:t>
                            </w:r>
                            <w:proofErr w:type="gramEnd"/>
                            <w:r w:rsidRPr="00EC2D57">
                              <w:rPr>
                                <w:sz w:val="21"/>
                                <w:szCs w:val="20"/>
                              </w:rPr>
                              <w:t xml:space="preserve"> </w:t>
                            </w:r>
                            <w:r w:rsidR="000F1E4F">
                              <w:rPr>
                                <w:sz w:val="21"/>
                                <w:szCs w:val="20"/>
                              </w:rPr>
                              <w:t xml:space="preserve">set of </w:t>
                            </w:r>
                            <w:r w:rsidRPr="00EC2D57">
                              <w:rPr>
                                <w:sz w:val="21"/>
                                <w:szCs w:val="20"/>
                              </w:rPr>
                              <w:t>document</w:t>
                            </w:r>
                            <w:r w:rsidR="000F1E4F">
                              <w:rPr>
                                <w:sz w:val="21"/>
                                <w:szCs w:val="20"/>
                              </w:rPr>
                              <w:t>s</w:t>
                            </w:r>
                            <w:r w:rsidRPr="00EC2D57">
                              <w:rPr>
                                <w:sz w:val="21"/>
                                <w:szCs w:val="20"/>
                              </w:rPr>
                              <w:t xml:space="preserve"> intended to be used by other agencies. It consists of a </w:t>
                            </w:r>
                            <w:r w:rsidRPr="000F1E4F">
                              <w:rPr>
                                <w:i/>
                                <w:iCs/>
                                <w:sz w:val="21"/>
                                <w:szCs w:val="20"/>
                              </w:rPr>
                              <w:t>User Guide</w:t>
                            </w:r>
                            <w:r w:rsidRPr="00EC2D57">
                              <w:rPr>
                                <w:sz w:val="21"/>
                                <w:szCs w:val="20"/>
                              </w:rPr>
                              <w:t xml:space="preserve">, a </w:t>
                            </w:r>
                            <w:r w:rsidR="00B104FE" w:rsidRPr="000F1E4F">
                              <w:rPr>
                                <w:i/>
                                <w:iCs/>
                                <w:sz w:val="21"/>
                                <w:szCs w:val="20"/>
                              </w:rPr>
                              <w:t>Governance</w:t>
                            </w:r>
                            <w:r w:rsidRPr="000F1E4F">
                              <w:rPr>
                                <w:i/>
                                <w:iCs/>
                                <w:sz w:val="21"/>
                                <w:szCs w:val="20"/>
                              </w:rPr>
                              <w:t xml:space="preserve"> </w:t>
                            </w:r>
                            <w:proofErr w:type="gramStart"/>
                            <w:r w:rsidRPr="000F1E4F">
                              <w:rPr>
                                <w:i/>
                                <w:iCs/>
                                <w:sz w:val="21"/>
                                <w:szCs w:val="20"/>
                              </w:rPr>
                              <w:t>Guide</w:t>
                            </w:r>
                            <w:proofErr w:type="gramEnd"/>
                            <w:r w:rsidRPr="00EC2D57">
                              <w:rPr>
                                <w:sz w:val="21"/>
                                <w:szCs w:val="20"/>
                              </w:rPr>
                              <w:t xml:space="preserve"> and a </w:t>
                            </w:r>
                            <w:r w:rsidRPr="000F1E4F">
                              <w:rPr>
                                <w:i/>
                                <w:iCs/>
                                <w:sz w:val="21"/>
                                <w:szCs w:val="20"/>
                              </w:rPr>
                              <w:t>Data Science Guide for Operations</w:t>
                            </w:r>
                            <w:r w:rsidRPr="00EC2D57">
                              <w:rPr>
                                <w:sz w:val="21"/>
                                <w:szCs w:val="20"/>
                              </w:rPr>
                              <w:t>, all of which aim to provide decision makers with assurance that technical, legal, ethical and Te Ao Māori opportunities and risks are managed throughout an algorithm’s lifecycle.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CB815" id="Text Box 857965436" o:spid="_x0000_s1031" type="#_x0000_t202" style="position:absolute;left:0;text-align:left;margin-left:393.55pt;margin-top:1.05pt;width:444.75pt;height:123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" fillcolor="#ffe599 [1303]" stroked="f" strokeweight=".5pt">
                <v:textbox>
                  <w:txbxContent>
                    <w:p w14:paraId="0072BE3D" w14:textId="77777777" w:rsidR="00235F08" w:rsidRDefault="00235F08" w:rsidP="0048038D">
                      <w:pPr>
                        <w:spacing w:after="120"/>
                        <w:ind w:right="68"/>
                        <w:rPr>
                          <w:sz w:val="21"/>
                          <w:szCs w:val="20"/>
                        </w:rPr>
                      </w:pPr>
                      <w:r>
                        <w:rPr>
                          <w:rFonts w:cs="Calibri"/>
                          <w:b/>
                          <w:bCs/>
                          <w:i/>
                          <w:iCs/>
                        </w:rPr>
                        <w:t>ADDITIONAL GUIDANCE</w:t>
                      </w:r>
                      <w:r w:rsidRPr="00EC2D57">
                        <w:rPr>
                          <w:sz w:val="21"/>
                          <w:szCs w:val="20"/>
                        </w:rPr>
                        <w:t xml:space="preserve"> </w:t>
                      </w:r>
                    </w:p>
                    <w:p w14:paraId="6C18D657" w14:textId="543C082D" w:rsidR="00EC2D57" w:rsidRPr="00EC2D57" w:rsidRDefault="00EC2D57" w:rsidP="0048038D">
                      <w:pPr>
                        <w:spacing w:after="120"/>
                        <w:ind w:right="68"/>
                        <w:rPr>
                          <w:sz w:val="21"/>
                          <w:szCs w:val="20"/>
                        </w:rPr>
                      </w:pPr>
                      <w:r w:rsidRPr="00EC2D57">
                        <w:rPr>
                          <w:sz w:val="21"/>
                          <w:szCs w:val="20"/>
                        </w:rPr>
                        <w:t xml:space="preserve">For more detail on data preparation for use in algorithms and some of the key decisions to make where preparing data, see the Ministry of Social Development’s </w:t>
                      </w:r>
                      <w:r w:rsidRPr="000F1E4F">
                        <w:rPr>
                          <w:i/>
                          <w:iCs/>
                          <w:sz w:val="21"/>
                          <w:szCs w:val="20"/>
                        </w:rPr>
                        <w:t>Data Science Guide for Operations</w:t>
                      </w:r>
                      <w:r w:rsidRPr="00EC2D57">
                        <w:rPr>
                          <w:sz w:val="21"/>
                          <w:szCs w:val="20"/>
                        </w:rPr>
                        <w:t xml:space="preserve"> that forms part of its </w:t>
                      </w:r>
                      <w:hyperlink r:id="rId58" w:history="1">
                        <w:r w:rsidRPr="00EC2D57">
                          <w:rPr>
                            <w:rStyle w:val="Hyperlink"/>
                            <w:sz w:val="21"/>
                            <w:szCs w:val="20"/>
                            <w:lang w:val="mi-NZ"/>
                          </w:rPr>
                          <w:t>Model Development Lifecycle</w:t>
                        </w:r>
                      </w:hyperlink>
                      <w:r w:rsidR="000F1E4F">
                        <w:rPr>
                          <w:rStyle w:val="Hyperlink"/>
                          <w:sz w:val="21"/>
                          <w:szCs w:val="20"/>
                          <w:lang w:val="mi-NZ"/>
                        </w:rPr>
                        <w:t xml:space="preserve"> (</w:t>
                      </w:r>
                      <w:r w:rsidR="000F1E4F" w:rsidRPr="000F1E4F">
                        <w:rPr>
                          <w:rStyle w:val="Hyperlink"/>
                          <w:b/>
                          <w:bCs/>
                          <w:sz w:val="21"/>
                          <w:szCs w:val="20"/>
                          <w:lang w:val="mi-NZ"/>
                        </w:rPr>
                        <w:t>MDL</w:t>
                      </w:r>
                      <w:r w:rsidR="000F1E4F">
                        <w:rPr>
                          <w:rStyle w:val="Hyperlink"/>
                          <w:sz w:val="21"/>
                          <w:szCs w:val="20"/>
                          <w:lang w:val="mi-NZ"/>
                        </w:rPr>
                        <w:t>)</w:t>
                      </w:r>
                      <w:r w:rsidRPr="00EC2D57">
                        <w:rPr>
                          <w:sz w:val="21"/>
                          <w:szCs w:val="20"/>
                        </w:rPr>
                        <w:t xml:space="preserve">. </w:t>
                      </w:r>
                    </w:p>
                    <w:p w14:paraId="2C0B74D9" w14:textId="4CA9129F" w:rsidR="00EC2D57" w:rsidRPr="00EC2D57" w:rsidRDefault="00EC2D57" w:rsidP="00EC2D57">
                      <w:pPr>
                        <w:ind w:right="66"/>
                        <w:rPr>
                          <w:sz w:val="21"/>
                          <w:szCs w:val="20"/>
                        </w:rPr>
                      </w:pPr>
                      <w:r w:rsidRPr="00EC2D57">
                        <w:rPr>
                          <w:sz w:val="21"/>
                          <w:szCs w:val="20"/>
                        </w:rPr>
                        <w:t>Th</w:t>
                      </w:r>
                      <w:r w:rsidR="000F1E4F">
                        <w:rPr>
                          <w:sz w:val="21"/>
                          <w:szCs w:val="20"/>
                        </w:rPr>
                        <w:t>e MDL</w:t>
                      </w:r>
                      <w:r w:rsidRPr="00EC2D57">
                        <w:rPr>
                          <w:sz w:val="21"/>
                          <w:szCs w:val="20"/>
                        </w:rPr>
                        <w:t xml:space="preserve"> is an </w:t>
                      </w:r>
                      <w:proofErr w:type="gramStart"/>
                      <w:r w:rsidRPr="00EC2D57">
                        <w:rPr>
                          <w:sz w:val="21"/>
                          <w:szCs w:val="20"/>
                        </w:rPr>
                        <w:t>open source</w:t>
                      </w:r>
                      <w:proofErr w:type="gramEnd"/>
                      <w:r w:rsidRPr="00EC2D57">
                        <w:rPr>
                          <w:sz w:val="21"/>
                          <w:szCs w:val="20"/>
                        </w:rPr>
                        <w:t xml:space="preserve"> </w:t>
                      </w:r>
                      <w:r w:rsidR="000F1E4F">
                        <w:rPr>
                          <w:sz w:val="21"/>
                          <w:szCs w:val="20"/>
                        </w:rPr>
                        <w:t xml:space="preserve">set of </w:t>
                      </w:r>
                      <w:r w:rsidRPr="00EC2D57">
                        <w:rPr>
                          <w:sz w:val="21"/>
                          <w:szCs w:val="20"/>
                        </w:rPr>
                        <w:t>document</w:t>
                      </w:r>
                      <w:r w:rsidR="000F1E4F">
                        <w:rPr>
                          <w:sz w:val="21"/>
                          <w:szCs w:val="20"/>
                        </w:rPr>
                        <w:t>s</w:t>
                      </w:r>
                      <w:r w:rsidRPr="00EC2D57">
                        <w:rPr>
                          <w:sz w:val="21"/>
                          <w:szCs w:val="20"/>
                        </w:rPr>
                        <w:t xml:space="preserve"> intended to be used by other agencies. It consists of a </w:t>
                      </w:r>
                      <w:r w:rsidRPr="000F1E4F">
                        <w:rPr>
                          <w:i/>
                          <w:iCs/>
                          <w:sz w:val="21"/>
                          <w:szCs w:val="20"/>
                        </w:rPr>
                        <w:t>User Guide</w:t>
                      </w:r>
                      <w:r w:rsidRPr="00EC2D57">
                        <w:rPr>
                          <w:sz w:val="21"/>
                          <w:szCs w:val="20"/>
                        </w:rPr>
                        <w:t xml:space="preserve">, a </w:t>
                      </w:r>
                      <w:r w:rsidR="00B104FE" w:rsidRPr="000F1E4F">
                        <w:rPr>
                          <w:i/>
                          <w:iCs/>
                          <w:sz w:val="21"/>
                          <w:szCs w:val="20"/>
                        </w:rPr>
                        <w:t>Governance</w:t>
                      </w:r>
                      <w:r w:rsidRPr="000F1E4F">
                        <w:rPr>
                          <w:i/>
                          <w:iCs/>
                          <w:sz w:val="21"/>
                          <w:szCs w:val="20"/>
                        </w:rPr>
                        <w:t xml:space="preserve"> </w:t>
                      </w:r>
                      <w:proofErr w:type="gramStart"/>
                      <w:r w:rsidRPr="000F1E4F">
                        <w:rPr>
                          <w:i/>
                          <w:iCs/>
                          <w:sz w:val="21"/>
                          <w:szCs w:val="20"/>
                        </w:rPr>
                        <w:t>Guide</w:t>
                      </w:r>
                      <w:proofErr w:type="gramEnd"/>
                      <w:r w:rsidRPr="00EC2D57">
                        <w:rPr>
                          <w:sz w:val="21"/>
                          <w:szCs w:val="20"/>
                        </w:rPr>
                        <w:t xml:space="preserve"> and a </w:t>
                      </w:r>
                      <w:r w:rsidRPr="000F1E4F">
                        <w:rPr>
                          <w:i/>
                          <w:iCs/>
                          <w:sz w:val="21"/>
                          <w:szCs w:val="20"/>
                        </w:rPr>
                        <w:t>Data Science Guide for Operations</w:t>
                      </w:r>
                      <w:r w:rsidRPr="00EC2D57">
                        <w:rPr>
                          <w:sz w:val="21"/>
                          <w:szCs w:val="20"/>
                        </w:rPr>
                        <w:t>, all of which aim to provide decision makers with assurance that technical, legal, ethical and Te Ao Māori opportunities and risks are managed throughout an algorithm’s lifecycle.</w:t>
                      </w:r>
                    </w:p>
                  </w:txbxContent>
                </v:textbox>
                <w10:wrap anchorx="margin"/>
              </v:shape>
            </w:pict>
          </mc:Fallback>
        </mc:AlternateContent>
      </w:r>
      <w:r w:rsidR="00946298">
        <w:rPr>
          <w:rFonts w:eastAsiaTheme="majorEastAsia" w:cstheme="majorBidi"/>
          <w:bCs/>
          <w:noProof/>
          <w:color w:val="4E5B61"/>
          <w:sz w:val="40"/>
          <w:szCs w:val="28"/>
          <w:lang w:eastAsia="en-NZ"/>
        </w:rPr>
        <w:br w:type="page"/>
      </w:r>
    </w:p>
    <w:p w14:paraId="6C4BD50F" w14:textId="71E6308A" w:rsidR="00E314A2" w:rsidRDefault="00E314A2" w:rsidP="00556C8D">
      <w:pPr>
        <w:pStyle w:val="Heading2"/>
        <w:numPr>
          <w:ilvl w:val="0"/>
          <w:numId w:val="35"/>
        </w:numPr>
        <w:ind w:left="567" w:hanging="567"/>
      </w:pPr>
      <w:bookmarkStart w:id="91" w:name="_Toc139895105"/>
      <w:r>
        <w:lastRenderedPageBreak/>
        <w:t>Bias and other unfair outcomes</w:t>
      </w:r>
      <w:bookmarkEnd w:id="91"/>
    </w:p>
    <w:p w14:paraId="6233E59C" w14:textId="77777777" w:rsidR="00DC73F3" w:rsidRPr="002628CC" w:rsidRDefault="00DC73F3" w:rsidP="002628CC">
      <w:pPr>
        <w:pStyle w:val="Heading3"/>
      </w:pPr>
      <w:r w:rsidRPr="002628CC">
        <w:t xml:space="preserve">Why this is important </w:t>
      </w:r>
    </w:p>
    <w:p w14:paraId="567941A4" w14:textId="1E8F314E" w:rsidR="006B17C0" w:rsidRDefault="00A0283A" w:rsidP="002628CC">
      <w:r>
        <w:rPr>
          <w:rFonts w:cstheme="minorHAnsi"/>
          <w:noProof/>
          <w:color w:val="222222"/>
          <w:sz w:val="20"/>
          <w:szCs w:val="20"/>
        </w:rPr>
        <mc:AlternateContent>
          <mc:Choice Requires="wps">
            <w:drawing>
              <wp:anchor distT="0" distB="0" distL="114300" distR="114300" simplePos="0" relativeHeight="251666449" behindDoc="0" locked="0" layoutInCell="1" allowOverlap="1" wp14:anchorId="01C8DCB1" wp14:editId="1BC0E3AE">
                <wp:simplePos x="0" y="0"/>
                <wp:positionH relativeFrom="column">
                  <wp:posOffset>3259455</wp:posOffset>
                </wp:positionH>
                <wp:positionV relativeFrom="paragraph">
                  <wp:posOffset>720090</wp:posOffset>
                </wp:positionV>
                <wp:extent cx="2505710" cy="1616710"/>
                <wp:effectExtent l="0" t="0" r="8890" b="2540"/>
                <wp:wrapSquare wrapText="bothSides"/>
                <wp:docPr id="429686574" name="Text Box 429686574"/>
                <wp:cNvGraphicFramePr/>
                <a:graphic xmlns:a="http://schemas.openxmlformats.org/drawingml/2006/main">
                  <a:graphicData uri="http://schemas.microsoft.com/office/word/2010/wordprocessingShape">
                    <wps:wsp>
                      <wps:cNvSpPr txBox="1"/>
                      <wps:spPr>
                        <a:xfrm>
                          <a:off x="0" y="0"/>
                          <a:ext cx="2505710" cy="1616710"/>
                        </a:xfrm>
                        <a:prstGeom prst="rect">
                          <a:avLst/>
                        </a:prstGeom>
                        <a:solidFill>
                          <a:srgbClr val="BCDA9A"/>
                        </a:solidFill>
                        <a:ln w="6350">
                          <a:noFill/>
                        </a:ln>
                      </wps:spPr>
                      <wps:txbx>
                        <w:txbxContent>
                          <w:p w14:paraId="711DB408" w14:textId="77777777" w:rsidR="0083050B" w:rsidRPr="002C0EDE" w:rsidRDefault="0083050B" w:rsidP="00B13127">
                            <w:pPr>
                              <w:rPr>
                                <w:b/>
                                <w:bCs/>
                                <w:color w:val="000000" w:themeColor="text1"/>
                                <w:lang w:val="mi-NZ"/>
                              </w:rPr>
                            </w:pPr>
                            <w:r w:rsidRPr="00D77CB5">
                              <w:rPr>
                                <w:rFonts w:asciiTheme="minorHAnsi" w:hAnsiTheme="minorHAnsi"/>
                                <w:b/>
                                <w:bCs/>
                                <w:lang w:val="mi-NZ"/>
                              </w:rPr>
                              <w:t>CASE STUDY</w:t>
                            </w:r>
                            <w:r>
                              <w:rPr>
                                <w:rFonts w:asciiTheme="minorHAnsi" w:hAnsiTheme="minorHAnsi"/>
                                <w:b/>
                                <w:bCs/>
                                <w:lang w:val="mi-NZ"/>
                              </w:rPr>
                              <w:t xml:space="preserve"> - </w:t>
                            </w:r>
                            <w:hyperlink r:id="rId59" w:history="1">
                              <w:r w:rsidRPr="00D77CB5">
                                <w:rPr>
                                  <w:rStyle w:val="Hyperlink"/>
                                  <w:b/>
                                  <w:bCs/>
                                  <w:lang w:val="mi-NZ"/>
                                </w:rPr>
                                <w:t>Criminal justice</w:t>
                              </w:r>
                            </w:hyperlink>
                          </w:p>
                          <w:p w14:paraId="1B909949" w14:textId="77777777" w:rsidR="0083050B" w:rsidRPr="00812A0A" w:rsidRDefault="0083050B" w:rsidP="00B13127">
                            <w:pPr>
                              <w:spacing w:after="120"/>
                              <w:ind w:right="88"/>
                              <w:rPr>
                                <w:rFonts w:cstheme="minorHAnsi"/>
                                <w:sz w:val="21"/>
                                <w:szCs w:val="22"/>
                              </w:rPr>
                            </w:pPr>
                            <w:r w:rsidRPr="00812A0A">
                              <w:rPr>
                                <w:rFonts w:cstheme="minorHAnsi"/>
                                <w:sz w:val="21"/>
                                <w:szCs w:val="22"/>
                              </w:rPr>
                              <w:t xml:space="preserve">Algorithms used by </w:t>
                            </w:r>
                            <w:r w:rsidRPr="00812A0A">
                              <w:rPr>
                                <w:rFonts w:cstheme="minorHAnsi"/>
                                <w:sz w:val="21"/>
                              </w:rPr>
                              <w:t>criminal justice systems across the United States</w:t>
                            </w:r>
                            <w:r w:rsidRPr="00812A0A">
                              <w:rPr>
                                <w:rFonts w:cstheme="minorHAnsi"/>
                                <w:sz w:val="21"/>
                                <w:szCs w:val="22"/>
                              </w:rPr>
                              <w:t xml:space="preserve"> to predict recidivism were found to be biased against Black people. Black defendants were more likely than white ones to be incorrectly judged as having a higher risk of re-offending.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8DCB1" id="Text Box 429686574" o:spid="_x0000_s1032" type="#_x0000_t202" style="position:absolute;left:0;text-align:left;margin-left:256.65pt;margin-top:56.7pt;width:197.3pt;height:127.3pt;z-index:251666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" fillcolor="#bcda9a" stroked="f" strokeweight=".5pt">
                <v:textbox>
                  <w:txbxContent>
                    <w:p w14:paraId="711DB408" w14:textId="77777777" w:rsidR="0083050B" w:rsidRPr="002C0EDE" w:rsidRDefault="0083050B" w:rsidP="00B13127">
                      <w:pPr>
                        <w:rPr>
                          <w:b/>
                          <w:bCs/>
                          <w:color w:val="000000" w:themeColor="text1"/>
                          <w:lang w:val="mi-NZ"/>
                        </w:rPr>
                      </w:pPr>
                      <w:r w:rsidRPr="00D77CB5">
                        <w:rPr>
                          <w:rFonts w:asciiTheme="minorHAnsi" w:hAnsiTheme="minorHAnsi"/>
                          <w:b/>
                          <w:bCs/>
                          <w:lang w:val="mi-NZ"/>
                        </w:rPr>
                        <w:t>CASE STUDY</w:t>
                      </w:r>
                      <w:r>
                        <w:rPr>
                          <w:rFonts w:asciiTheme="minorHAnsi" w:hAnsiTheme="minorHAnsi"/>
                          <w:b/>
                          <w:bCs/>
                          <w:lang w:val="mi-NZ"/>
                        </w:rPr>
                        <w:t xml:space="preserve"> - </w:t>
                      </w:r>
                      <w:hyperlink r:id="rId60" w:history="1">
                        <w:r w:rsidRPr="00D77CB5">
                          <w:rPr>
                            <w:rStyle w:val="Hyperlink"/>
                            <w:b/>
                            <w:bCs/>
                            <w:lang w:val="mi-NZ"/>
                          </w:rPr>
                          <w:t>Criminal justice</w:t>
                        </w:r>
                      </w:hyperlink>
                    </w:p>
                    <w:p w14:paraId="1B909949" w14:textId="77777777" w:rsidR="0083050B" w:rsidRPr="00812A0A" w:rsidRDefault="0083050B" w:rsidP="00B13127">
                      <w:pPr>
                        <w:spacing w:after="120"/>
                        <w:ind w:right="88"/>
                        <w:rPr>
                          <w:rFonts w:cstheme="minorHAnsi"/>
                          <w:sz w:val="21"/>
                          <w:szCs w:val="22"/>
                        </w:rPr>
                      </w:pPr>
                      <w:r w:rsidRPr="00812A0A">
                        <w:rPr>
                          <w:rFonts w:cstheme="minorHAnsi"/>
                          <w:sz w:val="21"/>
                          <w:szCs w:val="22"/>
                        </w:rPr>
                        <w:t xml:space="preserve">Algorithms used by </w:t>
                      </w:r>
                      <w:r w:rsidRPr="00812A0A">
                        <w:rPr>
                          <w:rFonts w:cstheme="minorHAnsi"/>
                          <w:sz w:val="21"/>
                        </w:rPr>
                        <w:t>criminal justice systems across the United States</w:t>
                      </w:r>
                      <w:r w:rsidRPr="00812A0A">
                        <w:rPr>
                          <w:rFonts w:cstheme="minorHAnsi"/>
                          <w:sz w:val="21"/>
                          <w:szCs w:val="22"/>
                        </w:rPr>
                        <w:t xml:space="preserve"> to predict recidivism were found to be biased against Black people. Black defendants were more likely than white ones to be incorrectly judged as having a higher risk of re-offending.</w:t>
                      </w:r>
                    </w:p>
                  </w:txbxContent>
                </v:textbox>
                <w10:wrap type="square"/>
              </v:shape>
            </w:pict>
          </mc:Fallback>
        </mc:AlternateContent>
      </w:r>
      <w:r w:rsidR="00CB6EE1">
        <w:t>‘</w:t>
      </w:r>
      <w:r w:rsidR="006B17C0" w:rsidRPr="00346580">
        <w:t>Unfair outcomes</w:t>
      </w:r>
      <w:r w:rsidR="00CB6EE1">
        <w:t>’</w:t>
      </w:r>
      <w:r w:rsidR="006B17C0" w:rsidRPr="00346580">
        <w:t xml:space="preserve"> is the term used in the AIA </w:t>
      </w:r>
      <w:r w:rsidR="006B17C0">
        <w:t xml:space="preserve">questionnaire </w:t>
      </w:r>
      <w:r w:rsidR="006B17C0" w:rsidRPr="00346580">
        <w:t xml:space="preserve">to refer to bias, discrimination and other unfair, </w:t>
      </w:r>
      <w:proofErr w:type="gramStart"/>
      <w:r w:rsidR="006B17C0" w:rsidRPr="00346580">
        <w:t>unintended</w:t>
      </w:r>
      <w:proofErr w:type="gramEnd"/>
      <w:r w:rsidR="006B17C0" w:rsidRPr="00346580">
        <w:t xml:space="preserve"> or unexpected outcome</w:t>
      </w:r>
      <w:r w:rsidR="006B17C0">
        <w:t>s. These unfair outcomes may occur for a variety of reasons, including as a result of historical data that reflects cultural biases or as a consequence of how the algorithm itself is developed or used.</w:t>
      </w:r>
    </w:p>
    <w:p w14:paraId="10A311EE" w14:textId="350EA0ED" w:rsidR="006B17C0" w:rsidRDefault="00425FF3" w:rsidP="00425FF3">
      <w:pPr>
        <w:spacing w:before="100" w:beforeAutospacing="1" w:after="100" w:afterAutospacing="1"/>
      </w:pPr>
      <w:r>
        <w:t>A</w:t>
      </w:r>
      <w:r w:rsidRPr="00BD6A73">
        <w:t xml:space="preserve">nyone subject to algorithmic decision-making by government agencies or courts </w:t>
      </w:r>
      <w:r>
        <w:t xml:space="preserve">in New Zealand </w:t>
      </w:r>
      <w:r w:rsidRPr="00BD6A73">
        <w:t>has legal protection from discrimination</w:t>
      </w:r>
      <w:r>
        <w:t xml:space="preserve"> under t</w:t>
      </w:r>
      <w:r w:rsidRPr="00BD6A73">
        <w:t xml:space="preserve">he New Zealand Bill of Rights Act 1990 </w:t>
      </w:r>
      <w:r>
        <w:t xml:space="preserve">and </w:t>
      </w:r>
      <w:r w:rsidRPr="00BD6A73">
        <w:t xml:space="preserve">the Human Rights Act 1993. </w:t>
      </w:r>
      <w:r>
        <w:t xml:space="preserve">Discrimination </w:t>
      </w:r>
      <w:r w:rsidR="00A37BCE">
        <w:t xml:space="preserve">is </w:t>
      </w:r>
      <w:r w:rsidRPr="00155A49">
        <w:t xml:space="preserve">unfair treatment based on </w:t>
      </w:r>
      <w:r>
        <w:t xml:space="preserve">the </w:t>
      </w:r>
      <w:r w:rsidRPr="00155A49">
        <w:t>protected characteristics</w:t>
      </w:r>
      <w:r>
        <w:t xml:space="preserve"> in </w:t>
      </w:r>
      <w:r w:rsidRPr="00155A49">
        <w:t>the Human Rights Act 1993</w:t>
      </w:r>
      <w:r>
        <w:t xml:space="preserve">, which include </w:t>
      </w:r>
      <w:r w:rsidRPr="00BD6A73">
        <w:t xml:space="preserve">sex, race, </w:t>
      </w:r>
      <w:r>
        <w:t>ethnic or national origin</w:t>
      </w:r>
      <w:r w:rsidR="001F6695">
        <w:t xml:space="preserve"> (</w:t>
      </w:r>
      <w:r>
        <w:t>including nationality or citizenship</w:t>
      </w:r>
      <w:r w:rsidR="001F6695">
        <w:t>)</w:t>
      </w:r>
      <w:r>
        <w:t xml:space="preserve">, disability, </w:t>
      </w:r>
      <w:proofErr w:type="gramStart"/>
      <w:r w:rsidRPr="00BD6A73">
        <w:t>age</w:t>
      </w:r>
      <w:proofErr w:type="gramEnd"/>
      <w:r w:rsidRPr="00BD6A73">
        <w:t xml:space="preserve"> and employment status.</w:t>
      </w:r>
      <w:r>
        <w:t xml:space="preserve"> </w:t>
      </w:r>
    </w:p>
    <w:p w14:paraId="2DD29BB2" w14:textId="74FAADF2" w:rsidR="00425FF3" w:rsidRPr="00155A49" w:rsidRDefault="006B17C0" w:rsidP="00425FF3">
      <w:pPr>
        <w:spacing w:before="100" w:beforeAutospacing="1" w:after="100" w:afterAutospacing="1"/>
      </w:pPr>
      <w:r>
        <w:t xml:space="preserve">It's important to note that </w:t>
      </w:r>
      <w:r w:rsidR="00425FF3" w:rsidRPr="00155A49">
        <w:t>bias leading to unfair outcomes can still occur even it does not meet the requirements for discrimination under the Human Rights Act.</w:t>
      </w:r>
    </w:p>
    <w:p w14:paraId="06BC6485" w14:textId="7139162C" w:rsidR="007B446E" w:rsidRPr="00E966F5" w:rsidRDefault="007B446E" w:rsidP="00E966F5">
      <w:pPr>
        <w:pStyle w:val="Heading3"/>
      </w:pPr>
      <w:r w:rsidRPr="00E966F5">
        <w:t>Key definitions</w:t>
      </w:r>
    </w:p>
    <w:p w14:paraId="2386AA16" w14:textId="012AD05A" w:rsidR="009745DF" w:rsidRDefault="00A26E18" w:rsidP="00D76AAB">
      <w:pPr>
        <w:pStyle w:val="Bulletintroduction"/>
      </w:pPr>
      <w:r w:rsidRPr="00E039BC">
        <w:rPr>
          <w:b/>
          <w:bCs/>
        </w:rPr>
        <w:t>Bias</w:t>
      </w:r>
      <w:r>
        <w:t xml:space="preserve"> can be defined as a systematic difference in the treatment of certain objects, </w:t>
      </w:r>
      <w:proofErr w:type="gramStart"/>
      <w:r>
        <w:t>people</w:t>
      </w:r>
      <w:proofErr w:type="gramEnd"/>
      <w:r>
        <w:t xml:space="preserve"> or groups in comparison to others</w:t>
      </w:r>
      <w:r w:rsidRPr="00346580">
        <w:t>. This can occur due to a range of factors, including</w:t>
      </w:r>
      <w:r w:rsidR="00CB3EB7">
        <w:t>:</w:t>
      </w:r>
    </w:p>
    <w:p w14:paraId="64FF0BFC" w14:textId="77777777" w:rsidR="009745DF" w:rsidRDefault="00A26E18" w:rsidP="00D76AAB">
      <w:pPr>
        <w:pStyle w:val="Bullet1"/>
      </w:pPr>
      <w:r w:rsidRPr="00346580">
        <w:t>pre-existing cultural, social, or institutional perspectives</w:t>
      </w:r>
    </w:p>
    <w:p w14:paraId="2A012810" w14:textId="293B92F6" w:rsidR="009745DF" w:rsidRDefault="00A26E18" w:rsidP="00D76AAB">
      <w:pPr>
        <w:pStyle w:val="Bullet1"/>
      </w:pPr>
      <w:r w:rsidRPr="00346580">
        <w:t>the nature of the training data (which may reflect those pre-existing perspectives</w:t>
      </w:r>
      <w:r>
        <w:t xml:space="preserve"> and societal biases</w:t>
      </w:r>
      <w:r w:rsidRPr="00346580">
        <w:t>)</w:t>
      </w:r>
    </w:p>
    <w:p w14:paraId="04FCFB2A" w14:textId="63DC4430" w:rsidR="009745DF" w:rsidRDefault="00A26E18" w:rsidP="00D76AAB">
      <w:pPr>
        <w:pStyle w:val="Bullet1"/>
      </w:pPr>
      <w:r>
        <w:t>engineering decisions</w:t>
      </w:r>
    </w:p>
    <w:p w14:paraId="30BCA528" w14:textId="71B21842" w:rsidR="00D76AAB" w:rsidRDefault="00A26E18" w:rsidP="00D76AAB">
      <w:pPr>
        <w:pStyle w:val="Bullet1"/>
      </w:pPr>
      <w:r w:rsidRPr="00346580">
        <w:t>the use of algorithms in unexpected contexts</w:t>
      </w:r>
    </w:p>
    <w:p w14:paraId="5F3158AF" w14:textId="383C7202" w:rsidR="00A26E18" w:rsidRDefault="00DC07BA" w:rsidP="00D76AAB">
      <w:pPr>
        <w:pStyle w:val="Bullet1"/>
      </w:pPr>
      <w:r>
        <w:rPr>
          <w:noProof/>
        </w:rPr>
        <mc:AlternateContent>
          <mc:Choice Requires="wps">
            <w:drawing>
              <wp:anchor distT="0" distB="0" distL="114300" distR="114300" simplePos="0" relativeHeight="251664401" behindDoc="0" locked="0" layoutInCell="1" allowOverlap="1" wp14:anchorId="51B0CE68" wp14:editId="1FABBA3A">
                <wp:simplePos x="0" y="0"/>
                <wp:positionH relativeFrom="margin">
                  <wp:align>left</wp:align>
                </wp:positionH>
                <wp:positionV relativeFrom="paragraph">
                  <wp:posOffset>340360</wp:posOffset>
                </wp:positionV>
                <wp:extent cx="5712460" cy="1418590"/>
                <wp:effectExtent l="0" t="0" r="2540" b="0"/>
                <wp:wrapSquare wrapText="bothSides"/>
                <wp:docPr id="1987847888" name="Text Box 1987847888"/>
                <wp:cNvGraphicFramePr/>
                <a:graphic xmlns:a="http://schemas.openxmlformats.org/drawingml/2006/main">
                  <a:graphicData uri="http://schemas.microsoft.com/office/word/2010/wordprocessingShape">
                    <wps:wsp>
                      <wps:cNvSpPr txBox="1"/>
                      <wps:spPr>
                        <a:xfrm>
                          <a:off x="0" y="0"/>
                          <a:ext cx="5712460" cy="1419149"/>
                        </a:xfrm>
                        <a:prstGeom prst="rect">
                          <a:avLst/>
                        </a:prstGeom>
                        <a:solidFill>
                          <a:srgbClr val="BCDA9A"/>
                        </a:solidFill>
                        <a:ln w="6350">
                          <a:noFill/>
                        </a:ln>
                      </wps:spPr>
                      <wps:txbx>
                        <w:txbxContent>
                          <w:p w14:paraId="05C3C158" w14:textId="77777777" w:rsidR="000538A3" w:rsidRPr="002C0EDE" w:rsidRDefault="000538A3" w:rsidP="000538A3">
                            <w:pPr>
                              <w:rPr>
                                <w:b/>
                                <w:bCs/>
                                <w:color w:val="000000" w:themeColor="text1"/>
                                <w:lang w:val="mi-NZ"/>
                              </w:rPr>
                            </w:pPr>
                            <w:r w:rsidRPr="002C0EDE">
                              <w:rPr>
                                <w:b/>
                                <w:bCs/>
                                <w:color w:val="000000" w:themeColor="text1"/>
                                <w:lang w:val="mi-NZ"/>
                              </w:rPr>
                              <w:t>CASE STUDY</w:t>
                            </w:r>
                            <w:r>
                              <w:rPr>
                                <w:b/>
                                <w:bCs/>
                                <w:color w:val="000000" w:themeColor="text1"/>
                                <w:lang w:val="mi-NZ"/>
                              </w:rPr>
                              <w:t xml:space="preserve"> - </w:t>
                            </w:r>
                            <w:hyperlink r:id="rId61" w:history="1">
                              <w:proofErr w:type="spellStart"/>
                              <w:r w:rsidRPr="003F0A0D">
                                <w:rPr>
                                  <w:rStyle w:val="Hyperlink"/>
                                  <w:rFonts w:ascii="Calibri" w:hAnsi="Calibri"/>
                                  <w:b/>
                                  <w:bCs/>
                                  <w:lang w:val="mi-NZ"/>
                                </w:rPr>
                                <w:t>Recruitment</w:t>
                              </w:r>
                              <w:proofErr w:type="spellEnd"/>
                            </w:hyperlink>
                          </w:p>
                          <w:p w14:paraId="67CE0EE1" w14:textId="77777777" w:rsidR="001F2B5E" w:rsidRDefault="000538A3" w:rsidP="00B13127">
                            <w:pPr>
                              <w:rPr>
                                <w:rFonts w:eastAsia="Source Sans Pro"/>
                                <w:color w:val="000000" w:themeColor="text1"/>
                                <w:sz w:val="21"/>
                                <w:szCs w:val="22"/>
                              </w:rPr>
                            </w:pPr>
                            <w:r w:rsidRPr="003F0A0D">
                              <w:rPr>
                                <w:rFonts w:eastAsia="Source Sans Pro"/>
                                <w:color w:val="000000" w:themeColor="text1"/>
                                <w:sz w:val="21"/>
                                <w:szCs w:val="22"/>
                              </w:rPr>
                              <w:t>Amazon dropped an AI-powered recruitment tool</w:t>
                            </w:r>
                            <w:r w:rsidRPr="00B53574">
                              <w:rPr>
                                <w:rFonts w:eastAsia="Source Sans Pro"/>
                                <w:color w:val="000000" w:themeColor="text1"/>
                                <w:sz w:val="21"/>
                                <w:szCs w:val="22"/>
                              </w:rPr>
                              <w:t xml:space="preserve"> to review CVs after it was found to penalise female job candidates.</w:t>
                            </w:r>
                            <w:r w:rsidR="00B13127">
                              <w:rPr>
                                <w:rFonts w:eastAsia="Source Sans Pro"/>
                                <w:color w:val="000000" w:themeColor="text1"/>
                                <w:sz w:val="21"/>
                                <w:szCs w:val="22"/>
                              </w:rPr>
                              <w:t xml:space="preserve"> </w:t>
                            </w:r>
                          </w:p>
                          <w:p w14:paraId="1E53709D" w14:textId="0CD356C1" w:rsidR="000538A3" w:rsidRPr="002838F6" w:rsidRDefault="000538A3" w:rsidP="008955E5">
                            <w:pPr>
                              <w:rPr>
                                <w:color w:val="000000" w:themeColor="text1"/>
                                <w:sz w:val="20"/>
                                <w:lang w:val="mi-NZ"/>
                              </w:rPr>
                            </w:pPr>
                            <w:r w:rsidRPr="00B53574">
                              <w:rPr>
                                <w:rFonts w:eastAsia="Source Sans Pro"/>
                                <w:color w:val="000000" w:themeColor="text1"/>
                                <w:sz w:val="21"/>
                                <w:szCs w:val="22"/>
                              </w:rPr>
                              <w:t xml:space="preserve">The algorithm was trained to identify patterns in successful job applications at Amazon over the previous 10 years – the majority of whom were male. So even though the algorithm was not explicitly trained to look at gender, it taught itself to prioritise male candidates because of historical hiring biases.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0CE68" id="Text Box 1987847888" o:spid="_x0000_s1033" type="#_x0000_t202" style="position:absolute;left:0;text-align:left;margin-left:0;margin-top:26.8pt;width:449.8pt;height:111.7pt;z-index:25166440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" fillcolor="#bcda9a" stroked="f" strokeweight=".5pt">
                <v:textbox>
                  <w:txbxContent>
                    <w:p w14:paraId="05C3C158" w14:textId="77777777" w:rsidR="000538A3" w:rsidRPr="002C0EDE" w:rsidRDefault="000538A3" w:rsidP="000538A3">
                      <w:pPr>
                        <w:rPr>
                          <w:b/>
                          <w:bCs/>
                          <w:color w:val="000000" w:themeColor="text1"/>
                          <w:lang w:val="mi-NZ"/>
                        </w:rPr>
                      </w:pPr>
                      <w:r w:rsidRPr="002C0EDE">
                        <w:rPr>
                          <w:b/>
                          <w:bCs/>
                          <w:color w:val="000000" w:themeColor="text1"/>
                          <w:lang w:val="mi-NZ"/>
                        </w:rPr>
                        <w:t>CASE STUDY</w:t>
                      </w:r>
                      <w:r>
                        <w:rPr>
                          <w:b/>
                          <w:bCs/>
                          <w:color w:val="000000" w:themeColor="text1"/>
                          <w:lang w:val="mi-NZ"/>
                        </w:rPr>
                        <w:t xml:space="preserve"> - </w:t>
                      </w:r>
                      <w:hyperlink r:id="rId62" w:history="1">
                        <w:proofErr w:type="spellStart"/>
                        <w:r w:rsidRPr="003F0A0D">
                          <w:rPr>
                            <w:rStyle w:val="Hyperlink"/>
                            <w:rFonts w:ascii="Calibri" w:hAnsi="Calibri"/>
                            <w:b/>
                            <w:bCs/>
                            <w:lang w:val="mi-NZ"/>
                          </w:rPr>
                          <w:t>Recruitment</w:t>
                        </w:r>
                        <w:proofErr w:type="spellEnd"/>
                      </w:hyperlink>
                    </w:p>
                    <w:p w14:paraId="67CE0EE1" w14:textId="77777777" w:rsidR="001F2B5E" w:rsidRDefault="000538A3" w:rsidP="00B13127">
                      <w:pPr>
                        <w:rPr>
                          <w:rFonts w:eastAsia="Source Sans Pro"/>
                          <w:color w:val="000000" w:themeColor="text1"/>
                          <w:sz w:val="21"/>
                          <w:szCs w:val="22"/>
                        </w:rPr>
                      </w:pPr>
                      <w:r w:rsidRPr="003F0A0D">
                        <w:rPr>
                          <w:rFonts w:eastAsia="Source Sans Pro"/>
                          <w:color w:val="000000" w:themeColor="text1"/>
                          <w:sz w:val="21"/>
                          <w:szCs w:val="22"/>
                        </w:rPr>
                        <w:t>Amazon dropped an AI-powered recruitment tool</w:t>
                      </w:r>
                      <w:r w:rsidRPr="00B53574">
                        <w:rPr>
                          <w:rFonts w:eastAsia="Source Sans Pro"/>
                          <w:color w:val="000000" w:themeColor="text1"/>
                          <w:sz w:val="21"/>
                          <w:szCs w:val="22"/>
                        </w:rPr>
                        <w:t xml:space="preserve"> to review CVs after it was found to penalise female job candidates.</w:t>
                      </w:r>
                      <w:r w:rsidR="00B13127">
                        <w:rPr>
                          <w:rFonts w:eastAsia="Source Sans Pro"/>
                          <w:color w:val="000000" w:themeColor="text1"/>
                          <w:sz w:val="21"/>
                          <w:szCs w:val="22"/>
                        </w:rPr>
                        <w:t xml:space="preserve"> </w:t>
                      </w:r>
                    </w:p>
                    <w:p w14:paraId="1E53709D" w14:textId="0CD356C1" w:rsidR="000538A3" w:rsidRPr="002838F6" w:rsidRDefault="000538A3" w:rsidP="008955E5">
                      <w:pPr>
                        <w:rPr>
                          <w:color w:val="000000" w:themeColor="text1"/>
                          <w:sz w:val="20"/>
                          <w:lang w:val="mi-NZ"/>
                        </w:rPr>
                      </w:pPr>
                      <w:r w:rsidRPr="00B53574">
                        <w:rPr>
                          <w:rFonts w:eastAsia="Source Sans Pro"/>
                          <w:color w:val="000000" w:themeColor="text1"/>
                          <w:sz w:val="21"/>
                          <w:szCs w:val="22"/>
                        </w:rPr>
                        <w:t xml:space="preserve">The algorithm was trained to identify patterns in successful job applications at Amazon over the previous 10 years – the majority of whom were male. So even though the algorithm was not explicitly trained to look at gender, it taught itself to prioritise male candidates because of historical hiring biases. </w:t>
                      </w:r>
                    </w:p>
                  </w:txbxContent>
                </v:textbox>
                <w10:wrap type="square" anchorx="margin"/>
              </v:shape>
            </w:pict>
          </mc:Fallback>
        </mc:AlternateContent>
      </w:r>
      <w:r w:rsidR="00A26E18" w:rsidRPr="00346580">
        <w:t>decisions and processes across an algorithm’s lifecycle.</w:t>
      </w:r>
    </w:p>
    <w:p w14:paraId="2B31DA1B" w14:textId="60E7D0A7" w:rsidR="00AF14B2" w:rsidRPr="00AF14B2" w:rsidRDefault="00A26E18" w:rsidP="003D6812">
      <w:pPr>
        <w:spacing w:before="100" w:beforeAutospacing="1" w:after="100" w:afterAutospacing="1"/>
        <w:rPr>
          <w:rFonts w:cs="TT Hoves"/>
          <w:spacing w:val="2"/>
          <w:kern w:val="1"/>
          <w:szCs w:val="22"/>
          <w:lang w:val="en-US"/>
        </w:rPr>
      </w:pPr>
      <w:r>
        <w:rPr>
          <w:rFonts w:eastAsia="Source Sans Pro"/>
          <w:iCs/>
        </w:rPr>
        <w:t>The related but distinct c</w:t>
      </w:r>
      <w:r w:rsidRPr="00277624">
        <w:rPr>
          <w:rFonts w:eastAsia="Source Sans Pro"/>
          <w:iCs/>
        </w:rPr>
        <w:t xml:space="preserve">oncept of </w:t>
      </w:r>
      <w:r w:rsidR="00CB6EE1">
        <w:rPr>
          <w:rFonts w:eastAsia="Source Sans Pro"/>
          <w:iCs/>
        </w:rPr>
        <w:t>‘</w:t>
      </w:r>
      <w:r w:rsidRPr="00E039BC">
        <w:rPr>
          <w:rFonts w:eastAsia="Source Sans Pro"/>
          <w:b/>
          <w:bCs/>
          <w:iCs/>
        </w:rPr>
        <w:t>fairness</w:t>
      </w:r>
      <w:r w:rsidR="00CB6EE1" w:rsidRPr="00E039BC">
        <w:rPr>
          <w:rFonts w:eastAsia="Source Sans Pro"/>
          <w:b/>
          <w:bCs/>
          <w:iCs/>
        </w:rPr>
        <w:t>’</w:t>
      </w:r>
      <w:r w:rsidRPr="00277624">
        <w:rPr>
          <w:rFonts w:eastAsia="Source Sans Pro"/>
          <w:iCs/>
        </w:rPr>
        <w:t xml:space="preserve"> deal</w:t>
      </w:r>
      <w:r>
        <w:rPr>
          <w:rFonts w:eastAsia="Source Sans Pro"/>
          <w:iCs/>
        </w:rPr>
        <w:t>s</w:t>
      </w:r>
      <w:r w:rsidRPr="00277624">
        <w:rPr>
          <w:rFonts w:eastAsia="Source Sans Pro"/>
          <w:iCs/>
        </w:rPr>
        <w:t xml:space="preserve"> with more than </w:t>
      </w:r>
      <w:r w:rsidR="00733234">
        <w:rPr>
          <w:rFonts w:eastAsia="Source Sans Pro"/>
          <w:iCs/>
        </w:rPr>
        <w:t xml:space="preserve">just </w:t>
      </w:r>
      <w:r w:rsidRPr="00277624">
        <w:rPr>
          <w:rFonts w:eastAsia="Source Sans Pro"/>
          <w:iCs/>
        </w:rPr>
        <w:t>the absence of bias. Fairness considerations typically relate to the overall outcomes of an algorithm, including the need for fair decisions to be non-arbitrary, reasonable, to consider equality implications and to respect personal agency.</w:t>
      </w:r>
      <w:r w:rsidR="00AF14B2" w:rsidRPr="00AF14B2">
        <w:rPr>
          <w:rFonts w:eastAsia="MS Mincho" w:cs="TT Hoves"/>
          <w:spacing w:val="2"/>
          <w:kern w:val="1"/>
          <w:szCs w:val="22"/>
          <w:lang w:val="en-US"/>
        </w:rPr>
        <w:t xml:space="preserve"> </w:t>
      </w:r>
    </w:p>
    <w:p w14:paraId="68F80191" w14:textId="63E668F4" w:rsidR="00873BED" w:rsidRDefault="00A26E18" w:rsidP="00873BED">
      <w:pPr>
        <w:spacing w:before="100" w:beforeAutospacing="1" w:after="100" w:afterAutospacing="1"/>
        <w:rPr>
          <w:rFonts w:eastAsia="Source Sans Pro"/>
          <w:iCs/>
        </w:rPr>
      </w:pPr>
      <w:r w:rsidRPr="00277624">
        <w:rPr>
          <w:rFonts w:eastAsia="Source Sans Pro"/>
          <w:iCs/>
        </w:rPr>
        <w:t xml:space="preserve">There are multiple </w:t>
      </w:r>
      <w:r>
        <w:rPr>
          <w:rFonts w:eastAsia="Source Sans Pro"/>
          <w:iCs/>
        </w:rPr>
        <w:t xml:space="preserve">perceptions </w:t>
      </w:r>
      <w:r w:rsidRPr="00277624">
        <w:rPr>
          <w:rFonts w:eastAsia="Source Sans Pro"/>
          <w:iCs/>
        </w:rPr>
        <w:t xml:space="preserve">of </w:t>
      </w:r>
      <w:proofErr w:type="gramStart"/>
      <w:r w:rsidRPr="00277624">
        <w:rPr>
          <w:rFonts w:eastAsia="Source Sans Pro"/>
          <w:iCs/>
        </w:rPr>
        <w:t>fairness</w:t>
      </w:r>
      <w:proofErr w:type="gramEnd"/>
      <w:r>
        <w:rPr>
          <w:rFonts w:eastAsia="Source Sans Pro"/>
          <w:iCs/>
        </w:rPr>
        <w:t xml:space="preserve"> and it is a highly conceptual </w:t>
      </w:r>
      <w:r w:rsidR="009C6319">
        <w:rPr>
          <w:rFonts w:eastAsia="Source Sans Pro"/>
          <w:iCs/>
        </w:rPr>
        <w:t xml:space="preserve">and often ambiguous </w:t>
      </w:r>
      <w:r>
        <w:rPr>
          <w:rFonts w:eastAsia="Source Sans Pro"/>
          <w:iCs/>
        </w:rPr>
        <w:t>con</w:t>
      </w:r>
      <w:r w:rsidR="009C6319">
        <w:rPr>
          <w:rFonts w:eastAsia="Source Sans Pro"/>
          <w:iCs/>
        </w:rPr>
        <w:t>cept</w:t>
      </w:r>
      <w:r w:rsidR="00510120">
        <w:rPr>
          <w:rFonts w:eastAsia="Source Sans Pro"/>
          <w:iCs/>
        </w:rPr>
        <w:t>,</w:t>
      </w:r>
      <w:r w:rsidR="009C6319">
        <w:rPr>
          <w:rFonts w:eastAsia="Source Sans Pro"/>
          <w:iCs/>
        </w:rPr>
        <w:t xml:space="preserve"> </w:t>
      </w:r>
      <w:r w:rsidRPr="00277624">
        <w:rPr>
          <w:rFonts w:eastAsia="Source Sans Pro"/>
          <w:iCs/>
        </w:rPr>
        <w:t xml:space="preserve">which can be particularly challenging for algorithms. </w:t>
      </w:r>
      <w:r>
        <w:rPr>
          <w:rFonts w:eastAsia="Source Sans Pro"/>
          <w:iCs/>
        </w:rPr>
        <w:t>It is therefore critical that h</w:t>
      </w:r>
      <w:r w:rsidRPr="00277624">
        <w:rPr>
          <w:rFonts w:eastAsia="Source Sans Pro"/>
          <w:iCs/>
        </w:rPr>
        <w:t xml:space="preserve">uman developers and </w:t>
      </w:r>
      <w:r w:rsidRPr="00277624">
        <w:rPr>
          <w:rFonts w:eastAsia="Source Sans Pro"/>
          <w:iCs/>
        </w:rPr>
        <w:lastRenderedPageBreak/>
        <w:t xml:space="preserve">users of algorithms decide on </w:t>
      </w:r>
      <w:r>
        <w:rPr>
          <w:rFonts w:eastAsia="Source Sans Pro"/>
          <w:iCs/>
        </w:rPr>
        <w:t xml:space="preserve">an appropriate definition </w:t>
      </w:r>
      <w:r w:rsidRPr="00277624">
        <w:rPr>
          <w:rFonts w:eastAsia="Source Sans Pro"/>
          <w:iCs/>
        </w:rPr>
        <w:t xml:space="preserve">of fairness </w:t>
      </w:r>
      <w:r>
        <w:rPr>
          <w:rFonts w:eastAsia="Source Sans Pro"/>
          <w:iCs/>
        </w:rPr>
        <w:t xml:space="preserve">for each Project and </w:t>
      </w:r>
      <w:r w:rsidRPr="00277624">
        <w:rPr>
          <w:rFonts w:eastAsia="Source Sans Pro"/>
          <w:iCs/>
        </w:rPr>
        <w:t>the</w:t>
      </w:r>
      <w:r>
        <w:rPr>
          <w:rFonts w:eastAsia="Source Sans Pro"/>
          <w:iCs/>
        </w:rPr>
        <w:t xml:space="preserve"> specific</w:t>
      </w:r>
      <w:r w:rsidRPr="00277624">
        <w:rPr>
          <w:rFonts w:eastAsia="Source Sans Pro"/>
          <w:iCs/>
        </w:rPr>
        <w:t xml:space="preserve"> context.</w:t>
      </w:r>
    </w:p>
    <w:p w14:paraId="179FEBA4" w14:textId="77777777" w:rsidR="00BB4A94" w:rsidRPr="008645CA" w:rsidRDefault="00BB4A94" w:rsidP="00E966F5">
      <w:pPr>
        <w:pStyle w:val="Heading4"/>
        <w:rPr>
          <w:lang w:val="en-GB"/>
        </w:rPr>
      </w:pPr>
      <w:r w:rsidRPr="008645CA">
        <w:rPr>
          <w:lang w:val="en-GB"/>
        </w:rPr>
        <w:t>What might unfair outcomes look like?</w:t>
      </w:r>
    </w:p>
    <w:p w14:paraId="002A4D4B" w14:textId="191527DA" w:rsidR="000C23BD" w:rsidRDefault="00BB4A94" w:rsidP="00104EBB">
      <w:pPr>
        <w:pStyle w:val="Bulletintroduction"/>
      </w:pPr>
      <w:r>
        <w:t>Common categories of negative or unfair impacts or outcomes include the following</w:t>
      </w:r>
      <w:r w:rsidR="007B646D">
        <w:t xml:space="preserve"> type</w:t>
      </w:r>
      <w:r w:rsidR="00340768">
        <w:t>s</w:t>
      </w:r>
      <w:r w:rsidR="00BB7FA0">
        <w:t>.</w:t>
      </w:r>
      <w:r w:rsidR="00340768">
        <w:rPr>
          <w:rStyle w:val="FootnoteReference"/>
        </w:rPr>
        <w:footnoteReference w:id="4"/>
      </w:r>
    </w:p>
    <w:p w14:paraId="76374A75" w14:textId="30A9E105" w:rsidR="00BB4A94" w:rsidRPr="00DD3F0F" w:rsidRDefault="00BB4A94" w:rsidP="000C23BD">
      <w:pPr>
        <w:pStyle w:val="Bullet1"/>
      </w:pPr>
      <w:r w:rsidRPr="00DD3F0F">
        <w:t>Inequitable allocation of opportunities, resources, or information</w:t>
      </w:r>
    </w:p>
    <w:p w14:paraId="423058B9" w14:textId="77777777" w:rsidR="00BB4A94" w:rsidRPr="00DD3F0F" w:rsidRDefault="00BB4A94" w:rsidP="000C23BD">
      <w:pPr>
        <w:pStyle w:val="Bullet1"/>
      </w:pPr>
      <w:r w:rsidRPr="00DD3F0F">
        <w:t>Failure to provide the same service or quality of service to all</w:t>
      </w:r>
    </w:p>
    <w:p w14:paraId="53C8928A" w14:textId="77777777" w:rsidR="00BB4A94" w:rsidRPr="00DD3F0F" w:rsidRDefault="00BB4A94" w:rsidP="000C23BD">
      <w:pPr>
        <w:pStyle w:val="Bullet1"/>
      </w:pPr>
      <w:r w:rsidRPr="00DD3F0F">
        <w:t xml:space="preserve">Reinforcement of existing societal stereotypes </w:t>
      </w:r>
    </w:p>
    <w:p w14:paraId="50AA9019" w14:textId="77777777" w:rsidR="00BB4A94" w:rsidRPr="00DD3F0F" w:rsidRDefault="00BB4A94" w:rsidP="000C23BD">
      <w:pPr>
        <w:pStyle w:val="Bullet1"/>
      </w:pPr>
      <w:r w:rsidRPr="00DD3F0F">
        <w:t xml:space="preserve">Denigrating people by being actively derogatory or offensive. </w:t>
      </w:r>
    </w:p>
    <w:p w14:paraId="3A66F25D" w14:textId="3780C62F" w:rsidR="00BB4A94" w:rsidRDefault="00BB4A94" w:rsidP="000C23BD">
      <w:pPr>
        <w:pStyle w:val="Bullet1"/>
      </w:pPr>
      <w:r w:rsidRPr="00DD3F0F">
        <w:t>Over or under-representation of certain groups, or even failure to represent them</w:t>
      </w:r>
      <w:r>
        <w:t>.</w:t>
      </w:r>
    </w:p>
    <w:p w14:paraId="69E7BA82" w14:textId="623FC846" w:rsidR="000E77F8" w:rsidRDefault="000C23BD" w:rsidP="000C23BD">
      <w:pPr>
        <w:spacing w:before="100" w:beforeAutospacing="1" w:after="60"/>
      </w:pPr>
      <w:r>
        <w:rPr>
          <w:rFonts w:ascii="Palatino Linotype" w:hAnsi="Palatino Linotype"/>
          <w:noProof/>
          <w:color w:val="222222"/>
          <w:szCs w:val="30"/>
        </w:rPr>
        <mc:AlternateContent>
          <mc:Choice Requires="wps">
            <w:drawing>
              <wp:anchor distT="0" distB="0" distL="114300" distR="114300" simplePos="0" relativeHeight="251705361" behindDoc="0" locked="0" layoutInCell="1" allowOverlap="1" wp14:anchorId="1A6CA71D" wp14:editId="14EDB23C">
                <wp:simplePos x="0" y="0"/>
                <wp:positionH relativeFrom="column">
                  <wp:posOffset>-44450</wp:posOffset>
                </wp:positionH>
                <wp:positionV relativeFrom="paragraph">
                  <wp:posOffset>558165</wp:posOffset>
                </wp:positionV>
                <wp:extent cx="5494655" cy="2706370"/>
                <wp:effectExtent l="0" t="0" r="0" b="0"/>
                <wp:wrapSquare wrapText="bothSides"/>
                <wp:docPr id="2137364981" name="Text Box 2"/>
                <wp:cNvGraphicFramePr/>
                <a:graphic xmlns:a="http://schemas.openxmlformats.org/drawingml/2006/main">
                  <a:graphicData uri="http://schemas.microsoft.com/office/word/2010/wordprocessingShape">
                    <wps:wsp>
                      <wps:cNvSpPr txBox="1"/>
                      <wps:spPr>
                        <a:xfrm>
                          <a:off x="0" y="0"/>
                          <a:ext cx="5494655" cy="2706370"/>
                        </a:xfrm>
                        <a:prstGeom prst="rect">
                          <a:avLst/>
                        </a:prstGeom>
                        <a:solidFill>
                          <a:srgbClr val="BCDA9A"/>
                        </a:solidFill>
                        <a:ln w="6350">
                          <a:noFill/>
                        </a:ln>
                      </wps:spPr>
                      <wps:txbx>
                        <w:txbxContent>
                          <w:p w14:paraId="2FC02DF3" w14:textId="77777777" w:rsidR="00BB4A94" w:rsidRPr="007931E2" w:rsidRDefault="00BB4A94" w:rsidP="00BB4A94">
                            <w:pPr>
                              <w:rPr>
                                <w:b/>
                                <w:bCs/>
                              </w:rPr>
                            </w:pPr>
                            <w:r w:rsidRPr="008B5F9A">
                              <w:rPr>
                                <w:rFonts w:asciiTheme="minorHAnsi" w:hAnsiTheme="minorHAnsi"/>
                                <w:b/>
                                <w:bCs/>
                              </w:rPr>
                              <w:t>CASE STUD</w:t>
                            </w:r>
                            <w:r>
                              <w:rPr>
                                <w:rFonts w:asciiTheme="minorHAnsi" w:hAnsiTheme="minorHAnsi"/>
                                <w:b/>
                                <w:bCs/>
                              </w:rPr>
                              <w:t xml:space="preserve">Y </w:t>
                            </w:r>
                            <w:r>
                              <w:rPr>
                                <w:b/>
                                <w:bCs/>
                              </w:rPr>
                              <w:t xml:space="preserve">- </w:t>
                            </w:r>
                            <w:hyperlink r:id="rId63" w:history="1">
                              <w:r w:rsidRPr="00672337">
                                <w:rPr>
                                  <w:rStyle w:val="Hyperlink"/>
                                  <w:rFonts w:ascii="Calibri" w:hAnsi="Calibri" w:cs="Calibri"/>
                                  <w:b/>
                                  <w:bCs/>
                                  <w:szCs w:val="22"/>
                                </w:rPr>
                                <w:t>Benefit fraud</w:t>
                              </w:r>
                            </w:hyperlink>
                          </w:p>
                          <w:p w14:paraId="7AAF9B04" w14:textId="77777777" w:rsidR="00BB4A94" w:rsidRPr="009A1211" w:rsidRDefault="00BB4A94" w:rsidP="00BB4A94">
                            <w:pPr>
                              <w:ind w:right="171"/>
                              <w:contextualSpacing/>
                              <w:rPr>
                                <w:rFonts w:cs="Calibri"/>
                                <w:color w:val="222222"/>
                                <w:sz w:val="20"/>
                                <w:szCs w:val="20"/>
                              </w:rPr>
                            </w:pPr>
                            <w:r w:rsidRPr="009A1211">
                              <w:rPr>
                                <w:rFonts w:cs="Calibri"/>
                                <w:color w:val="222222"/>
                                <w:sz w:val="20"/>
                                <w:szCs w:val="20"/>
                              </w:rPr>
                              <w:t xml:space="preserve">A </w:t>
                            </w:r>
                            <w:r w:rsidRPr="009A1211">
                              <w:rPr>
                                <w:rFonts w:asciiTheme="minorHAnsi" w:hAnsiTheme="minorHAnsi" w:cs="Calibri"/>
                                <w:sz w:val="20"/>
                                <w:szCs w:val="20"/>
                              </w:rPr>
                              <w:t>Dutch court ordered</w:t>
                            </w:r>
                            <w:r w:rsidRPr="009A1211">
                              <w:rPr>
                                <w:rFonts w:cs="Calibri"/>
                                <w:color w:val="222222"/>
                                <w:sz w:val="20"/>
                                <w:szCs w:val="20"/>
                              </w:rPr>
                              <w:t xml:space="preserve"> the Dutch tax authority to </w:t>
                            </w:r>
                            <w:r w:rsidRPr="009A1211">
                              <w:rPr>
                                <w:rFonts w:cs="Calibri"/>
                                <w:sz w:val="20"/>
                                <w:szCs w:val="20"/>
                              </w:rPr>
                              <w:t>stop using an algorithm</w:t>
                            </w:r>
                            <w:r w:rsidRPr="009A1211">
                              <w:rPr>
                                <w:rFonts w:cs="Calibri"/>
                                <w:color w:val="222222"/>
                                <w:sz w:val="20"/>
                                <w:szCs w:val="20"/>
                              </w:rPr>
                              <w:t xml:space="preserve"> to predict childcare benefit fraud due to breaches of human rights and privacy laws. After m</w:t>
                            </w:r>
                            <w:r w:rsidRPr="009A1211">
                              <w:rPr>
                                <w:rFonts w:cstheme="minorHAnsi"/>
                                <w:color w:val="000000" w:themeColor="text1"/>
                                <w:sz w:val="20"/>
                                <w:szCs w:val="20"/>
                              </w:rPr>
                              <w:t xml:space="preserve">ore than 20,000 families </w:t>
                            </w:r>
                            <w:r w:rsidRPr="009A1211">
                              <w:rPr>
                                <w:sz w:val="20"/>
                                <w:szCs w:val="20"/>
                              </w:rPr>
                              <w:t xml:space="preserve">were </w:t>
                            </w:r>
                            <w:r w:rsidRPr="009A1211">
                              <w:rPr>
                                <w:rFonts w:cstheme="minorHAnsi"/>
                                <w:color w:val="000000" w:themeColor="text1"/>
                                <w:sz w:val="20"/>
                                <w:szCs w:val="20"/>
                              </w:rPr>
                              <w:t>wrongly accused of benefit fraud</w:t>
                            </w:r>
                            <w:r w:rsidRPr="009A1211">
                              <w:rPr>
                                <w:sz w:val="20"/>
                                <w:szCs w:val="20"/>
                              </w:rPr>
                              <w:t>, t</w:t>
                            </w:r>
                            <w:r w:rsidRPr="009A1211">
                              <w:rPr>
                                <w:color w:val="212121"/>
                                <w:sz w:val="20"/>
                                <w:szCs w:val="20"/>
                              </w:rPr>
                              <w:t>he tax authority admitted that at least 11,000 people were singled out for special scrutiny because of their ethnic origin or dual nationality, fuelling longstanding allegations of systemic racism in the Netherlands. It was also criticised for a lack of appropriate checks and balances surrounding use of the algorithm.</w:t>
                            </w:r>
                          </w:p>
                          <w:p w14:paraId="3DDADD31" w14:textId="77777777" w:rsidR="00BB4A94" w:rsidRPr="009A1211" w:rsidRDefault="00000000" w:rsidP="00B138EA">
                            <w:pPr>
                              <w:pStyle w:val="Bullet1"/>
                              <w:rPr>
                                <w:sz w:val="20"/>
                                <w:szCs w:val="20"/>
                              </w:rPr>
                            </w:pPr>
                            <w:hyperlink r:id="rId64" w:history="1">
                              <w:r w:rsidR="00BB4A94" w:rsidRPr="009A1211">
                                <w:rPr>
                                  <w:rStyle w:val="Hyperlink"/>
                                  <w:sz w:val="20"/>
                                  <w:szCs w:val="20"/>
                                </w:rPr>
                                <w:t>Several victims committed suicide and over a thousand children were taken into foster care</w:t>
                              </w:r>
                            </w:hyperlink>
                            <w:r w:rsidR="00BB4A94" w:rsidRPr="009A1211">
                              <w:rPr>
                                <w:color w:val="212121"/>
                                <w:sz w:val="20"/>
                                <w:szCs w:val="20"/>
                              </w:rPr>
                              <w:t>. </w:t>
                            </w:r>
                          </w:p>
                          <w:p w14:paraId="10647AA5" w14:textId="77777777" w:rsidR="00BB4A94" w:rsidRPr="009A1211" w:rsidRDefault="00BB4A94" w:rsidP="00B138EA">
                            <w:pPr>
                              <w:pStyle w:val="Bullet1"/>
                              <w:rPr>
                                <w:sz w:val="20"/>
                                <w:szCs w:val="20"/>
                              </w:rPr>
                            </w:pPr>
                            <w:r w:rsidRPr="009A1211">
                              <w:rPr>
                                <w:sz w:val="20"/>
                                <w:szCs w:val="20"/>
                              </w:rPr>
                              <w:t xml:space="preserve">The Dutch privacy regulator issued €6.45m in fines, including for the “unlawful, discriminatory and therefore improper manner” in which the tax authority processed data on the dual nationality of </w:t>
                            </w:r>
                            <w:proofErr w:type="gramStart"/>
                            <w:r w:rsidRPr="009A1211">
                              <w:rPr>
                                <w:sz w:val="20"/>
                                <w:szCs w:val="20"/>
                              </w:rPr>
                              <w:t>child care</w:t>
                            </w:r>
                            <w:proofErr w:type="gramEnd"/>
                            <w:r w:rsidRPr="009A1211">
                              <w:rPr>
                                <w:sz w:val="20"/>
                                <w:szCs w:val="20"/>
                              </w:rPr>
                              <w:t xml:space="preserve"> benefit applicants. </w:t>
                            </w:r>
                          </w:p>
                          <w:p w14:paraId="79C1B73F" w14:textId="77777777" w:rsidR="00BB4A94" w:rsidRPr="009A1211" w:rsidRDefault="00BB4A94" w:rsidP="00B138EA">
                            <w:pPr>
                              <w:pStyle w:val="Bullet1"/>
                              <w:rPr>
                                <w:sz w:val="20"/>
                                <w:szCs w:val="20"/>
                              </w:rPr>
                            </w:pPr>
                            <w:r w:rsidRPr="009A1211">
                              <w:rPr>
                                <w:color w:val="212121"/>
                                <w:sz w:val="20"/>
                                <w:szCs w:val="20"/>
                              </w:rPr>
                              <w:t xml:space="preserve">More than €500m was set aside in compensation and the </w:t>
                            </w:r>
                            <w:hyperlink r:id="rId65" w:history="1">
                              <w:r w:rsidRPr="009A1211">
                                <w:rPr>
                                  <w:rStyle w:val="Hyperlink"/>
                                  <w:sz w:val="20"/>
                                  <w:szCs w:val="20"/>
                                </w:rPr>
                                <w:t>Dutch government resigned</w:t>
                              </w:r>
                            </w:hyperlink>
                            <w:r w:rsidRPr="009A1211">
                              <w:rPr>
                                <w:color w:val="212121"/>
                                <w:sz w:val="20"/>
                                <w:szCs w:val="20"/>
                              </w:rPr>
                              <w:t xml:space="preserve"> as a result of the scandal.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CA71D" id="_x0000_s1034" type="#_x0000_t202" style="position:absolute;left:0;text-align:left;margin-left:-3.5pt;margin-top:43.95pt;width:432.65pt;height:213.1pt;z-index:251705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" fillcolor="#bcda9a" stroked="f" strokeweight=".5pt">
                <v:textbox>
                  <w:txbxContent>
                    <w:p w14:paraId="2FC02DF3" w14:textId="77777777" w:rsidR="00BB4A94" w:rsidRPr="007931E2" w:rsidRDefault="00BB4A94" w:rsidP="00BB4A94">
                      <w:pPr>
                        <w:rPr>
                          <w:b/>
                          <w:bCs/>
                        </w:rPr>
                      </w:pPr>
                      <w:r w:rsidRPr="008B5F9A">
                        <w:rPr>
                          <w:rFonts w:asciiTheme="minorHAnsi" w:hAnsiTheme="minorHAnsi"/>
                          <w:b/>
                          <w:bCs/>
                        </w:rPr>
                        <w:t>CASE STUD</w:t>
                      </w:r>
                      <w:r>
                        <w:rPr>
                          <w:rFonts w:asciiTheme="minorHAnsi" w:hAnsiTheme="minorHAnsi"/>
                          <w:b/>
                          <w:bCs/>
                        </w:rPr>
                        <w:t xml:space="preserve">Y </w:t>
                      </w:r>
                      <w:r>
                        <w:rPr>
                          <w:b/>
                          <w:bCs/>
                        </w:rPr>
                        <w:t xml:space="preserve">- </w:t>
                      </w:r>
                      <w:hyperlink r:id="rId66" w:history="1">
                        <w:r w:rsidRPr="00672337">
                          <w:rPr>
                            <w:rStyle w:val="Hyperlink"/>
                            <w:rFonts w:ascii="Calibri" w:hAnsi="Calibri" w:cs="Calibri"/>
                            <w:b/>
                            <w:bCs/>
                            <w:szCs w:val="22"/>
                          </w:rPr>
                          <w:t>Benefit fraud</w:t>
                        </w:r>
                      </w:hyperlink>
                    </w:p>
                    <w:p w14:paraId="7AAF9B04" w14:textId="77777777" w:rsidR="00BB4A94" w:rsidRPr="009A1211" w:rsidRDefault="00BB4A94" w:rsidP="00BB4A94">
                      <w:pPr>
                        <w:ind w:right="171"/>
                        <w:contextualSpacing/>
                        <w:rPr>
                          <w:rFonts w:cs="Calibri"/>
                          <w:color w:val="222222"/>
                          <w:sz w:val="20"/>
                          <w:szCs w:val="20"/>
                        </w:rPr>
                      </w:pPr>
                      <w:r w:rsidRPr="009A1211">
                        <w:rPr>
                          <w:rFonts w:cs="Calibri"/>
                          <w:color w:val="222222"/>
                          <w:sz w:val="20"/>
                          <w:szCs w:val="20"/>
                        </w:rPr>
                        <w:t xml:space="preserve">A </w:t>
                      </w:r>
                      <w:r w:rsidRPr="009A1211">
                        <w:rPr>
                          <w:rFonts w:asciiTheme="minorHAnsi" w:hAnsiTheme="minorHAnsi" w:cs="Calibri"/>
                          <w:sz w:val="20"/>
                          <w:szCs w:val="20"/>
                        </w:rPr>
                        <w:t>Dutch court ordered</w:t>
                      </w:r>
                      <w:r w:rsidRPr="009A1211">
                        <w:rPr>
                          <w:rFonts w:cs="Calibri"/>
                          <w:color w:val="222222"/>
                          <w:sz w:val="20"/>
                          <w:szCs w:val="20"/>
                        </w:rPr>
                        <w:t xml:space="preserve"> the Dutch tax authority to </w:t>
                      </w:r>
                      <w:r w:rsidRPr="009A1211">
                        <w:rPr>
                          <w:rFonts w:cs="Calibri"/>
                          <w:sz w:val="20"/>
                          <w:szCs w:val="20"/>
                        </w:rPr>
                        <w:t>stop using an algorithm</w:t>
                      </w:r>
                      <w:r w:rsidRPr="009A1211">
                        <w:rPr>
                          <w:rFonts w:cs="Calibri"/>
                          <w:color w:val="222222"/>
                          <w:sz w:val="20"/>
                          <w:szCs w:val="20"/>
                        </w:rPr>
                        <w:t xml:space="preserve"> to predict childcare benefit fraud due to breaches of human rights and privacy laws. After m</w:t>
                      </w:r>
                      <w:r w:rsidRPr="009A1211">
                        <w:rPr>
                          <w:rFonts w:cstheme="minorHAnsi"/>
                          <w:color w:val="000000" w:themeColor="text1"/>
                          <w:sz w:val="20"/>
                          <w:szCs w:val="20"/>
                        </w:rPr>
                        <w:t xml:space="preserve">ore than 20,000 families </w:t>
                      </w:r>
                      <w:r w:rsidRPr="009A1211">
                        <w:rPr>
                          <w:sz w:val="20"/>
                          <w:szCs w:val="20"/>
                        </w:rPr>
                        <w:t xml:space="preserve">were </w:t>
                      </w:r>
                      <w:r w:rsidRPr="009A1211">
                        <w:rPr>
                          <w:rFonts w:cstheme="minorHAnsi"/>
                          <w:color w:val="000000" w:themeColor="text1"/>
                          <w:sz w:val="20"/>
                          <w:szCs w:val="20"/>
                        </w:rPr>
                        <w:t>wrongly accused of benefit fraud</w:t>
                      </w:r>
                      <w:r w:rsidRPr="009A1211">
                        <w:rPr>
                          <w:sz w:val="20"/>
                          <w:szCs w:val="20"/>
                        </w:rPr>
                        <w:t>, t</w:t>
                      </w:r>
                      <w:r w:rsidRPr="009A1211">
                        <w:rPr>
                          <w:color w:val="212121"/>
                          <w:sz w:val="20"/>
                          <w:szCs w:val="20"/>
                        </w:rPr>
                        <w:t>he tax authority admitted that at least 11,000 people were singled out for special scrutiny because of their ethnic origin or dual nationality, fuelling longstanding allegations of systemic racism in the Netherlands. It was also criticised for a lack of appropriate checks and balances surrounding use of the algorithm.</w:t>
                      </w:r>
                    </w:p>
                    <w:p w14:paraId="3DDADD31" w14:textId="77777777" w:rsidR="00BB4A94" w:rsidRPr="009A1211" w:rsidRDefault="00000000" w:rsidP="00B138EA">
                      <w:pPr>
                        <w:pStyle w:val="Bullet1"/>
                        <w:rPr>
                          <w:sz w:val="20"/>
                          <w:szCs w:val="20"/>
                        </w:rPr>
                      </w:pPr>
                      <w:hyperlink r:id="rId67" w:history="1">
                        <w:r w:rsidR="00BB4A94" w:rsidRPr="009A1211">
                          <w:rPr>
                            <w:rStyle w:val="Hyperlink"/>
                            <w:sz w:val="20"/>
                            <w:szCs w:val="20"/>
                          </w:rPr>
                          <w:t>Several victims committed suicide and over a thousand children were taken into foster care</w:t>
                        </w:r>
                      </w:hyperlink>
                      <w:r w:rsidR="00BB4A94" w:rsidRPr="009A1211">
                        <w:rPr>
                          <w:color w:val="212121"/>
                          <w:sz w:val="20"/>
                          <w:szCs w:val="20"/>
                        </w:rPr>
                        <w:t>. </w:t>
                      </w:r>
                    </w:p>
                    <w:p w14:paraId="10647AA5" w14:textId="77777777" w:rsidR="00BB4A94" w:rsidRPr="009A1211" w:rsidRDefault="00BB4A94" w:rsidP="00B138EA">
                      <w:pPr>
                        <w:pStyle w:val="Bullet1"/>
                        <w:rPr>
                          <w:sz w:val="20"/>
                          <w:szCs w:val="20"/>
                        </w:rPr>
                      </w:pPr>
                      <w:r w:rsidRPr="009A1211">
                        <w:rPr>
                          <w:sz w:val="20"/>
                          <w:szCs w:val="20"/>
                        </w:rPr>
                        <w:t xml:space="preserve">The Dutch privacy regulator issued €6.45m in fines, including for the “unlawful, discriminatory and therefore improper manner” in which the tax authority processed data on the dual nationality of </w:t>
                      </w:r>
                      <w:proofErr w:type="gramStart"/>
                      <w:r w:rsidRPr="009A1211">
                        <w:rPr>
                          <w:sz w:val="20"/>
                          <w:szCs w:val="20"/>
                        </w:rPr>
                        <w:t>child care</w:t>
                      </w:r>
                      <w:proofErr w:type="gramEnd"/>
                      <w:r w:rsidRPr="009A1211">
                        <w:rPr>
                          <w:sz w:val="20"/>
                          <w:szCs w:val="20"/>
                        </w:rPr>
                        <w:t xml:space="preserve"> benefit applicants. </w:t>
                      </w:r>
                    </w:p>
                    <w:p w14:paraId="79C1B73F" w14:textId="77777777" w:rsidR="00BB4A94" w:rsidRPr="009A1211" w:rsidRDefault="00BB4A94" w:rsidP="00B138EA">
                      <w:pPr>
                        <w:pStyle w:val="Bullet1"/>
                        <w:rPr>
                          <w:sz w:val="20"/>
                          <w:szCs w:val="20"/>
                        </w:rPr>
                      </w:pPr>
                      <w:r w:rsidRPr="009A1211">
                        <w:rPr>
                          <w:color w:val="212121"/>
                          <w:sz w:val="20"/>
                          <w:szCs w:val="20"/>
                        </w:rPr>
                        <w:t xml:space="preserve">More than €500m was set aside in compensation and the </w:t>
                      </w:r>
                      <w:hyperlink r:id="rId68" w:history="1">
                        <w:r w:rsidRPr="009A1211">
                          <w:rPr>
                            <w:rStyle w:val="Hyperlink"/>
                            <w:sz w:val="20"/>
                            <w:szCs w:val="20"/>
                          </w:rPr>
                          <w:t>Dutch government resigned</w:t>
                        </w:r>
                      </w:hyperlink>
                      <w:r w:rsidRPr="009A1211">
                        <w:rPr>
                          <w:color w:val="212121"/>
                          <w:sz w:val="20"/>
                          <w:szCs w:val="20"/>
                        </w:rPr>
                        <w:t xml:space="preserve"> as a result of the scandal.</w:t>
                      </w:r>
                    </w:p>
                  </w:txbxContent>
                </v:textbox>
                <w10:wrap type="square"/>
              </v:shape>
            </w:pict>
          </mc:Fallback>
        </mc:AlternateContent>
      </w:r>
      <w:r w:rsidR="000E77F8">
        <w:t xml:space="preserve">These types of harm are not mutually </w:t>
      </w:r>
      <w:proofErr w:type="gramStart"/>
      <w:r w:rsidR="000E77F8">
        <w:t>exclusive</w:t>
      </w:r>
      <w:proofErr w:type="gramEnd"/>
      <w:r w:rsidR="000E77F8">
        <w:t xml:space="preserve"> and an algorithm or wider Project can involve more than one type.</w:t>
      </w:r>
    </w:p>
    <w:p w14:paraId="2A07D78E" w14:textId="0D917013" w:rsidR="00E6417D" w:rsidRPr="00104EBB" w:rsidRDefault="00E6417D" w:rsidP="00104EBB">
      <w:pPr>
        <w:pStyle w:val="Heading3"/>
      </w:pPr>
      <w:r w:rsidRPr="00104EBB">
        <w:t>Key considerations</w:t>
      </w:r>
    </w:p>
    <w:p w14:paraId="5A4A3B48" w14:textId="77777777" w:rsidR="00557A6E" w:rsidRDefault="00873BED" w:rsidP="00557A6E">
      <w:pPr>
        <w:pStyle w:val="Heading4"/>
        <w:rPr>
          <w:lang w:val="en-GB"/>
        </w:rPr>
      </w:pPr>
      <w:r w:rsidRPr="00D24F25">
        <w:rPr>
          <w:lang w:val="en-GB"/>
        </w:rPr>
        <w:t>Bias is often unintentional</w:t>
      </w:r>
    </w:p>
    <w:p w14:paraId="438E3D5B" w14:textId="72D83B04" w:rsidR="00873BED" w:rsidRDefault="00873BED" w:rsidP="00104EBB">
      <w:r w:rsidRPr="00346580">
        <w:t xml:space="preserve">There are many different types of </w:t>
      </w:r>
      <w:proofErr w:type="gramStart"/>
      <w:r w:rsidRPr="00346580">
        <w:t>bias</w:t>
      </w:r>
      <w:proofErr w:type="gramEnd"/>
      <w:r>
        <w:t xml:space="preserve"> and they </w:t>
      </w:r>
      <w:r w:rsidRPr="00346580">
        <w:t>can be conscious or unconscious (</w:t>
      </w:r>
      <w:r w:rsidR="00EF5489">
        <w:t>that is,</w:t>
      </w:r>
      <w:r>
        <w:t xml:space="preserve"> </w:t>
      </w:r>
      <w:r w:rsidRPr="00346580">
        <w:t xml:space="preserve">outside </w:t>
      </w:r>
      <w:r>
        <w:t xml:space="preserve">a person’s </w:t>
      </w:r>
      <w:r w:rsidRPr="00346580">
        <w:t xml:space="preserve">conscious awareness). </w:t>
      </w:r>
      <w:r>
        <w:t xml:space="preserve">See the definition of </w:t>
      </w:r>
      <w:r w:rsidR="009F5DE7">
        <w:t>‘B</w:t>
      </w:r>
      <w:r>
        <w:t>ias</w:t>
      </w:r>
      <w:r w:rsidR="009F5DE7">
        <w:t>’</w:t>
      </w:r>
      <w:r>
        <w:t xml:space="preserve"> in the Glossary for an indication of some of the different types of bias, noting this is not an exhaustive list.</w:t>
      </w:r>
    </w:p>
    <w:p w14:paraId="54855599" w14:textId="77777777" w:rsidR="004C00C7" w:rsidRDefault="004C00C7">
      <w:pPr>
        <w:spacing w:after="160" w:line="259" w:lineRule="auto"/>
        <w:rPr>
          <w:rFonts w:eastAsiaTheme="majorEastAsia" w:cstheme="majorBidi"/>
          <w:b/>
          <w:bCs/>
          <w:iCs/>
          <w:sz w:val="26"/>
          <w:szCs w:val="22"/>
          <w:lang w:val="en-GB"/>
        </w:rPr>
      </w:pPr>
      <w:r>
        <w:rPr>
          <w:rFonts w:eastAsiaTheme="majorEastAsia" w:cstheme="majorBidi"/>
          <w:b/>
          <w:bCs/>
          <w:iCs/>
          <w:sz w:val="26"/>
          <w:szCs w:val="22"/>
          <w:lang w:val="en-GB"/>
        </w:rPr>
        <w:br w:type="page"/>
      </w:r>
    </w:p>
    <w:p w14:paraId="5A2DA793" w14:textId="04127E56" w:rsidR="00557A6E" w:rsidRDefault="00873BED" w:rsidP="00104EBB">
      <w:pPr>
        <w:pStyle w:val="Heading4"/>
        <w:rPr>
          <w:lang w:val="en-GB"/>
        </w:rPr>
      </w:pPr>
      <w:r w:rsidRPr="00557A6E">
        <w:rPr>
          <w:lang w:val="en-GB"/>
        </w:rPr>
        <w:lastRenderedPageBreak/>
        <w:t>Bias can occur throughout the algorithm lifecycle</w:t>
      </w:r>
      <w:r w:rsidR="000A7DE7">
        <w:rPr>
          <w:lang w:val="en-GB"/>
        </w:rPr>
        <w:t xml:space="preserve"> </w:t>
      </w:r>
      <w:r w:rsidR="000A7DE7" w:rsidRPr="009E34FB">
        <w:rPr>
          <w:iCs w:val="0"/>
          <w:lang w:val="en-GB"/>
        </w:rPr>
        <w:t>(Question 5.1)</w:t>
      </w:r>
    </w:p>
    <w:p w14:paraId="1BF75830" w14:textId="7B1E85CA" w:rsidR="00D03617" w:rsidRPr="00642A6A" w:rsidRDefault="00D03617" w:rsidP="00556C8D">
      <w:pPr>
        <w:pStyle w:val="ListParagraph"/>
        <w:numPr>
          <w:ilvl w:val="0"/>
          <w:numId w:val="22"/>
        </w:numPr>
        <w:pBdr>
          <w:top w:val="nil"/>
          <w:left w:val="nil"/>
          <w:bottom w:val="nil"/>
          <w:right w:val="nil"/>
          <w:between w:val="nil"/>
        </w:pBdr>
        <w:spacing w:before="100" w:beforeAutospacing="1" w:after="120"/>
        <w:ind w:left="426" w:right="-6" w:hanging="426"/>
        <w:contextualSpacing w:val="0"/>
        <w:rPr>
          <w:lang w:val="en-GB"/>
        </w:rPr>
      </w:pPr>
      <w:r>
        <w:rPr>
          <w:b/>
        </w:rPr>
        <w:t>In the d</w:t>
      </w:r>
      <w:r w:rsidRPr="001027F8">
        <w:rPr>
          <w:b/>
        </w:rPr>
        <w:t>ata:</w:t>
      </w:r>
      <w:r>
        <w:t xml:space="preserve"> If input datasets used to train an algorithm are not sufficiently comprehensive, </w:t>
      </w:r>
      <w:proofErr w:type="gramStart"/>
      <w:r>
        <w:t>up-to-date</w:t>
      </w:r>
      <w:proofErr w:type="gramEnd"/>
      <w:r>
        <w:t xml:space="preserve"> or representative of the populations to which the algorithm will be applied, this can have disproportionate impacts on any groups not properly represented in datasets. </w:t>
      </w:r>
    </w:p>
    <w:p w14:paraId="7AFEE4ED" w14:textId="3E573FBC" w:rsidR="00D03617" w:rsidRPr="00B5040D" w:rsidRDefault="00D03617" w:rsidP="00556C8D">
      <w:pPr>
        <w:pStyle w:val="ListParagraph"/>
        <w:numPr>
          <w:ilvl w:val="0"/>
          <w:numId w:val="22"/>
        </w:numPr>
        <w:pBdr>
          <w:top w:val="nil"/>
          <w:left w:val="nil"/>
          <w:bottom w:val="nil"/>
          <w:right w:val="nil"/>
          <w:between w:val="nil"/>
        </w:pBdr>
        <w:spacing w:before="100" w:beforeAutospacing="1" w:after="120"/>
        <w:ind w:left="426" w:right="-6" w:hanging="426"/>
        <w:contextualSpacing w:val="0"/>
        <w:rPr>
          <w:lang w:val="en-GB"/>
        </w:rPr>
      </w:pPr>
      <w:r w:rsidRPr="00B5040D">
        <w:rPr>
          <w:b/>
          <w:lang w:val="en-GB"/>
        </w:rPr>
        <w:t xml:space="preserve">In the algorithm: </w:t>
      </w:r>
      <w:r>
        <w:t>Biased logic, flawed assumptions, inappropriate modelling techniques, coding errors and pattern misidentification in the design process can lead to biased outputs.</w:t>
      </w:r>
    </w:p>
    <w:p w14:paraId="1FA160D8" w14:textId="216C1FBD" w:rsidR="00D03617" w:rsidRDefault="00D03617" w:rsidP="00556C8D">
      <w:pPr>
        <w:pStyle w:val="ListParagraph"/>
        <w:numPr>
          <w:ilvl w:val="0"/>
          <w:numId w:val="22"/>
        </w:numPr>
        <w:pBdr>
          <w:top w:val="nil"/>
          <w:left w:val="nil"/>
          <w:bottom w:val="nil"/>
          <w:right w:val="nil"/>
          <w:between w:val="nil"/>
        </w:pBdr>
        <w:spacing w:before="100" w:beforeAutospacing="1" w:after="120"/>
        <w:ind w:left="426" w:right="-6" w:hanging="426"/>
        <w:contextualSpacing w:val="0"/>
      </w:pPr>
      <w:r>
        <w:rPr>
          <w:b/>
        </w:rPr>
        <w:t>In usage:</w:t>
      </w:r>
      <w:r>
        <w:t xml:space="preserve"> Incorrect interpretation of algorithm outputs, inappropriate use of those outputs </w:t>
      </w:r>
      <w:r w:rsidR="00C46CC3">
        <w:t>(</w:t>
      </w:r>
      <w:r w:rsidR="00ED25E8">
        <w:t xml:space="preserve">for example, </w:t>
      </w:r>
      <w:r w:rsidR="00C46CC3">
        <w:t xml:space="preserve">automation bias) </w:t>
      </w:r>
      <w:r>
        <w:t>and disregarding underlying assumptions can create bias.</w:t>
      </w:r>
      <w:r w:rsidR="00580CE8">
        <w:t xml:space="preserve"> </w:t>
      </w:r>
    </w:p>
    <w:p w14:paraId="25A78FAE" w14:textId="327617F9" w:rsidR="00D03617" w:rsidRDefault="00B6119A" w:rsidP="00D03617">
      <w:pPr>
        <w:pBdr>
          <w:top w:val="nil"/>
          <w:left w:val="nil"/>
          <w:bottom w:val="nil"/>
          <w:right w:val="nil"/>
          <w:between w:val="nil"/>
        </w:pBdr>
        <w:spacing w:before="100" w:beforeAutospacing="1" w:after="120"/>
        <w:ind w:right="-6"/>
      </w:pPr>
      <w:r>
        <w:t>T</w:t>
      </w:r>
      <w:r w:rsidR="00D03617">
        <w:t xml:space="preserve">hose designing and using algorithms need to be aware of the various ways in which unwanted bias can be introduced and then design, </w:t>
      </w:r>
      <w:proofErr w:type="gramStart"/>
      <w:r w:rsidR="00D03617">
        <w:t>test</w:t>
      </w:r>
      <w:proofErr w:type="gramEnd"/>
      <w:r w:rsidR="00D03617">
        <w:t xml:space="preserve"> and validate their systems to correct for potential unfair outcomes.</w:t>
      </w:r>
    </w:p>
    <w:p w14:paraId="34DD6FAE" w14:textId="122F30D7" w:rsidR="00557A6E" w:rsidRPr="009E34FB" w:rsidRDefault="00D00833" w:rsidP="00A464F5">
      <w:pPr>
        <w:pStyle w:val="Heading4"/>
        <w:rPr>
          <w:iCs w:val="0"/>
          <w:lang w:val="en-GB"/>
        </w:rPr>
      </w:pPr>
      <w:r w:rsidRPr="00557A6E">
        <w:rPr>
          <w:noProof/>
          <w:lang w:val="en-GB"/>
        </w:rPr>
        <mc:AlternateContent>
          <mc:Choice Requires="wps">
            <w:drawing>
              <wp:anchor distT="0" distB="0" distL="114300" distR="114300" simplePos="0" relativeHeight="251672593" behindDoc="0" locked="0" layoutInCell="1" allowOverlap="1" wp14:anchorId="3AE33231" wp14:editId="7BEE05D2">
                <wp:simplePos x="0" y="0"/>
                <wp:positionH relativeFrom="column">
                  <wp:posOffset>3041650</wp:posOffset>
                </wp:positionH>
                <wp:positionV relativeFrom="paragraph">
                  <wp:posOffset>193040</wp:posOffset>
                </wp:positionV>
                <wp:extent cx="2640330" cy="2192655"/>
                <wp:effectExtent l="0" t="0" r="7620" b="0"/>
                <wp:wrapSquare wrapText="bothSides"/>
                <wp:docPr id="1508333154" name="Text Box 1508333154"/>
                <wp:cNvGraphicFramePr/>
                <a:graphic xmlns:a="http://schemas.openxmlformats.org/drawingml/2006/main">
                  <a:graphicData uri="http://schemas.microsoft.com/office/word/2010/wordprocessingShape">
                    <wps:wsp>
                      <wps:cNvSpPr txBox="1"/>
                      <wps:spPr>
                        <a:xfrm>
                          <a:off x="0" y="0"/>
                          <a:ext cx="2640330" cy="2192655"/>
                        </a:xfrm>
                        <a:prstGeom prst="rect">
                          <a:avLst/>
                        </a:prstGeom>
                        <a:solidFill>
                          <a:srgbClr val="BCDA9A"/>
                        </a:solidFill>
                        <a:ln w="6350">
                          <a:noFill/>
                        </a:ln>
                      </wps:spPr>
                      <wps:txbx>
                        <w:txbxContent>
                          <w:p w14:paraId="1606FC00" w14:textId="77777777" w:rsidR="00063D21" w:rsidRDefault="00063D21" w:rsidP="00063D21">
                            <w:pPr>
                              <w:spacing w:before="100" w:beforeAutospacing="1" w:after="100" w:afterAutospacing="1"/>
                              <w:rPr>
                                <w:b/>
                                <w:bCs/>
                              </w:rPr>
                            </w:pPr>
                            <w:r>
                              <w:rPr>
                                <w:b/>
                                <w:bCs/>
                              </w:rPr>
                              <w:t xml:space="preserve">CASE STUDY – </w:t>
                            </w:r>
                            <w:hyperlink r:id="rId69" w:history="1">
                              <w:r w:rsidRPr="001C279A">
                                <w:rPr>
                                  <w:rStyle w:val="Hyperlink"/>
                                  <w:rFonts w:ascii="Calibri" w:hAnsi="Calibri"/>
                                  <w:b/>
                                  <w:bCs/>
                                </w:rPr>
                                <w:t>Surgery waitlist equity adjustor</w:t>
                              </w:r>
                            </w:hyperlink>
                            <w:r>
                              <w:rPr>
                                <w:b/>
                                <w:bCs/>
                              </w:rPr>
                              <w:t xml:space="preserve"> </w:t>
                            </w:r>
                          </w:p>
                          <w:p w14:paraId="24FE39A2" w14:textId="186F8F1E" w:rsidR="00063D21" w:rsidRPr="003B6406" w:rsidRDefault="00063D21" w:rsidP="00063D21">
                            <w:pPr>
                              <w:spacing w:before="100" w:beforeAutospacing="1" w:after="100" w:afterAutospacing="1"/>
                            </w:pPr>
                            <w:r>
                              <w:t xml:space="preserve">Ethnicity is one of five criteria used in a Te Whatu Ora algorithm to prioritise waitlisted patients for surgery. The equity adjuster waitlist tool aims to reduce inequity in the health system by considering clinical priority, time spent on the waitlist, geographic location, ethnicity (specifically Māori or Pacific people) and deprivation level. Clinical need takes precedence.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33231" id="Text Box 1508333154" o:spid="_x0000_s1035" type="#_x0000_t202" style="position:absolute;left:0;text-align:left;margin-left:239.5pt;margin-top:15.2pt;width:207.9pt;height:172.65pt;z-index:251672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" fillcolor="#bcda9a" stroked="f" strokeweight=".5pt">
                <v:textbox>
                  <w:txbxContent>
                    <w:p w14:paraId="1606FC00" w14:textId="77777777" w:rsidR="00063D21" w:rsidRDefault="00063D21" w:rsidP="00063D21">
                      <w:pPr>
                        <w:spacing w:before="100" w:beforeAutospacing="1" w:after="100" w:afterAutospacing="1"/>
                        <w:rPr>
                          <w:b/>
                          <w:bCs/>
                        </w:rPr>
                      </w:pPr>
                      <w:r>
                        <w:rPr>
                          <w:b/>
                          <w:bCs/>
                        </w:rPr>
                        <w:t xml:space="preserve">CASE STUDY – </w:t>
                      </w:r>
                      <w:hyperlink r:id="rId70" w:history="1">
                        <w:r w:rsidRPr="001C279A">
                          <w:rPr>
                            <w:rStyle w:val="Hyperlink"/>
                            <w:rFonts w:ascii="Calibri" w:hAnsi="Calibri"/>
                            <w:b/>
                            <w:bCs/>
                          </w:rPr>
                          <w:t>Surgery waitlist equity adjustor</w:t>
                        </w:r>
                      </w:hyperlink>
                      <w:r>
                        <w:rPr>
                          <w:b/>
                          <w:bCs/>
                        </w:rPr>
                        <w:t xml:space="preserve"> </w:t>
                      </w:r>
                    </w:p>
                    <w:p w14:paraId="24FE39A2" w14:textId="186F8F1E" w:rsidR="00063D21" w:rsidRPr="003B6406" w:rsidRDefault="00063D21" w:rsidP="00063D21">
                      <w:pPr>
                        <w:spacing w:before="100" w:beforeAutospacing="1" w:after="100" w:afterAutospacing="1"/>
                      </w:pPr>
                      <w:r>
                        <w:t xml:space="preserve">Ethnicity is one of five criteria used in a Te Whatu Ora algorithm to prioritise waitlisted patients for surgery. The equity adjuster waitlist tool aims to reduce inequity in the health system by considering clinical priority, time spent on the waitlist, geographic location, ethnicity (specifically Māori or Pacific people) and deprivation level. Clinical need takes precedence. </w:t>
                      </w:r>
                    </w:p>
                  </w:txbxContent>
                </v:textbox>
                <w10:wrap type="square"/>
              </v:shape>
            </w:pict>
          </mc:Fallback>
        </mc:AlternateContent>
      </w:r>
      <w:r w:rsidR="008C670A" w:rsidRPr="00557A6E">
        <w:rPr>
          <w:lang w:val="en-GB"/>
        </w:rPr>
        <w:t>C</w:t>
      </w:r>
      <w:r w:rsidR="00002BAB" w:rsidRPr="00557A6E">
        <w:rPr>
          <w:lang w:val="en-GB"/>
        </w:rPr>
        <w:t>ontext is key</w:t>
      </w:r>
      <w:r w:rsidR="000A7DE7">
        <w:rPr>
          <w:lang w:val="en-GB"/>
        </w:rPr>
        <w:t xml:space="preserve"> </w:t>
      </w:r>
      <w:r w:rsidR="000A7DE7" w:rsidRPr="009E34FB">
        <w:rPr>
          <w:iCs w:val="0"/>
          <w:lang w:val="en-GB"/>
        </w:rPr>
        <w:t>(Question 5.3)</w:t>
      </w:r>
    </w:p>
    <w:p w14:paraId="384800C5" w14:textId="1866E58F" w:rsidR="00337D63" w:rsidRDefault="00002BAB" w:rsidP="00A464F5">
      <w:r>
        <w:t xml:space="preserve">Given the many complex sources of bias and other unfair outcomes, it is not possible to completely remove bias or guarantee fairness. In fact, bias can have positive, </w:t>
      </w:r>
      <w:proofErr w:type="gramStart"/>
      <w:r>
        <w:t>neutral</w:t>
      </w:r>
      <w:proofErr w:type="gramEnd"/>
      <w:r>
        <w:t xml:space="preserve"> and negative effects and even may be desirable in some cases (</w:t>
      </w:r>
      <w:r w:rsidR="00840674">
        <w:t>for example,</w:t>
      </w:r>
      <w:r>
        <w:t xml:space="preserve"> to correct for historical under-representation </w:t>
      </w:r>
      <w:r w:rsidR="00626BAC">
        <w:t>– see the surgery waitlist equity adjustor case study</w:t>
      </w:r>
      <w:r>
        <w:t xml:space="preserve">). </w:t>
      </w:r>
    </w:p>
    <w:p w14:paraId="60A44F3D" w14:textId="3EC9EEEC" w:rsidR="00002BAB" w:rsidRDefault="00002BAB" w:rsidP="00002BAB">
      <w:pPr>
        <w:spacing w:before="100" w:beforeAutospacing="1" w:after="100" w:afterAutospacing="1"/>
      </w:pPr>
      <w:r>
        <w:t>What constitutes a negative effect will therefore depend on the context, business goals and the overall Purpose for using the algorithm and will need to be carefully considered by a multi-disciplinary</w:t>
      </w:r>
      <w:r w:rsidR="006B0BC9">
        <w:t xml:space="preserve"> </w:t>
      </w:r>
      <w:r>
        <w:t xml:space="preserve">team. </w:t>
      </w:r>
      <w:r w:rsidR="000A362A">
        <w:t xml:space="preserve">Those collaborating on an algorithmic project should clearly define and document what fairness means in that particular </w:t>
      </w:r>
      <w:r w:rsidR="00524085">
        <w:t xml:space="preserve">project, ensuring a diverse range of perspectives contribute to that definition. </w:t>
      </w:r>
    </w:p>
    <w:p w14:paraId="40E91CAA" w14:textId="77777777" w:rsidR="00ED1320" w:rsidRPr="009E34FB" w:rsidRDefault="00002BAB" w:rsidP="00A464F5">
      <w:pPr>
        <w:pStyle w:val="Heading4"/>
        <w:rPr>
          <w:iCs w:val="0"/>
          <w:lang w:val="en-GB"/>
        </w:rPr>
      </w:pPr>
      <w:r w:rsidRPr="00557A6E">
        <w:rPr>
          <w:lang w:val="en-GB"/>
        </w:rPr>
        <w:t>Consider and document any trade-offs</w:t>
      </w:r>
      <w:r w:rsidR="00ED1320">
        <w:rPr>
          <w:lang w:val="en-GB"/>
        </w:rPr>
        <w:t xml:space="preserve"> </w:t>
      </w:r>
      <w:r w:rsidR="00ED1320" w:rsidRPr="009E34FB">
        <w:rPr>
          <w:iCs w:val="0"/>
          <w:lang w:val="en-GB"/>
        </w:rPr>
        <w:t>(Question 5.3)</w:t>
      </w:r>
    </w:p>
    <w:p w14:paraId="1A80C7C8" w14:textId="0C9A541D" w:rsidR="00002BAB" w:rsidRDefault="00002BAB" w:rsidP="00CE403D">
      <w:pPr>
        <w:spacing w:after="100" w:afterAutospacing="1"/>
      </w:pPr>
      <w:r>
        <w:t>Avoiding bias and achieving fairness can involve having to consider trade-offs relating to the</w:t>
      </w:r>
      <w:r w:rsidR="00E53897">
        <w:t xml:space="preserve"> defined</w:t>
      </w:r>
      <w:r>
        <w:t xml:space="preserve"> Purpose and competing priorities. It is always important to balance performance metrics against the risk of unfair outcomes - you may want to consider monitoring a set of metrics (like an </w:t>
      </w:r>
      <w:r w:rsidRPr="0027356F">
        <w:t>F1</w:t>
      </w:r>
      <w:r>
        <w:t xml:space="preserve"> score</w:t>
      </w:r>
      <w:r w:rsidR="00E53897">
        <w:t xml:space="preserve"> – see further discussion </w:t>
      </w:r>
      <w:r w:rsidR="00E82D2E">
        <w:t xml:space="preserve">in the </w:t>
      </w:r>
      <w:r w:rsidR="0027356F" w:rsidRPr="0027356F">
        <w:rPr>
          <w:i/>
          <w:iCs/>
        </w:rPr>
        <w:t>Algorithm performance, testing and monitoring</w:t>
      </w:r>
      <w:r w:rsidR="0027356F">
        <w:t xml:space="preserve"> section</w:t>
      </w:r>
      <w:r>
        <w:t xml:space="preserve">) that balances performance across several dimensions. Transparency and documentation of priorities and underlying assumptions </w:t>
      </w:r>
      <w:r w:rsidR="00B36B79">
        <w:t>are</w:t>
      </w:r>
      <w:r w:rsidR="00ED1320">
        <w:t xml:space="preserve"> essential</w:t>
      </w:r>
      <w:r>
        <w:t xml:space="preserve">. </w:t>
      </w:r>
    </w:p>
    <w:p w14:paraId="1BCA4E4E" w14:textId="1931EB12" w:rsidR="009A1211" w:rsidRPr="009E34FB" w:rsidRDefault="002379C9" w:rsidP="00A464F5">
      <w:pPr>
        <w:pStyle w:val="Heading4"/>
        <w:rPr>
          <w:iCs w:val="0"/>
          <w:lang w:val="en-GB"/>
        </w:rPr>
      </w:pPr>
      <w:r w:rsidRPr="008645CA">
        <w:rPr>
          <w:lang w:val="en-GB"/>
        </w:rPr>
        <w:t xml:space="preserve">Proxy variable risks </w:t>
      </w:r>
      <w:r w:rsidR="009A1211" w:rsidRPr="009E34FB">
        <w:rPr>
          <w:iCs w:val="0"/>
          <w:lang w:val="en-GB"/>
        </w:rPr>
        <w:t>(Question 5.4)</w:t>
      </w:r>
    </w:p>
    <w:p w14:paraId="19C1DD74" w14:textId="079EA246" w:rsidR="002379C9" w:rsidRPr="002379C9" w:rsidRDefault="002379C9" w:rsidP="00A464F5">
      <w:pPr>
        <w:rPr>
          <w:color w:val="000000" w:themeColor="text1"/>
          <w:shd w:val="clear" w:color="auto" w:fill="FFFFFF"/>
        </w:rPr>
      </w:pPr>
      <w:r w:rsidRPr="005334D7">
        <w:t xml:space="preserve">Even when information that may cause discrimination is not present in a dataset, it is still possible to discriminate </w:t>
      </w:r>
      <w:r>
        <w:t xml:space="preserve">by </w:t>
      </w:r>
      <w:r w:rsidRPr="005334D7">
        <w:t>using</w:t>
      </w:r>
      <w:r>
        <w:t xml:space="preserve"> </w:t>
      </w:r>
      <w:r w:rsidR="00FD2F77">
        <w:t>‘</w:t>
      </w:r>
      <w:r w:rsidRPr="005334D7">
        <w:t xml:space="preserve">proxy </w:t>
      </w:r>
      <w:proofErr w:type="gramStart"/>
      <w:r w:rsidRPr="005334D7">
        <w:t>variables</w:t>
      </w:r>
      <w:r w:rsidR="00FD2F77">
        <w:t>’</w:t>
      </w:r>
      <w:proofErr w:type="gramEnd"/>
      <w:r w:rsidR="0047282B">
        <w:t xml:space="preserve">. These </w:t>
      </w:r>
      <w:r w:rsidRPr="002379C9">
        <w:rPr>
          <w:color w:val="000000" w:themeColor="text1"/>
          <w:shd w:val="clear" w:color="auto" w:fill="FFFFFF"/>
        </w:rPr>
        <w:t xml:space="preserve">are often used where relevant data cannot be measured or is difficult to measure. </w:t>
      </w:r>
    </w:p>
    <w:p w14:paraId="3C7274E6" w14:textId="4535C386" w:rsidR="00751C02" w:rsidRDefault="002379C9" w:rsidP="002379C9">
      <w:pPr>
        <w:spacing w:before="100" w:beforeAutospacing="1" w:after="100" w:afterAutospacing="1"/>
        <w:rPr>
          <w:color w:val="000000" w:themeColor="text1"/>
          <w:shd w:val="clear" w:color="auto" w:fill="FFFFFF"/>
        </w:rPr>
      </w:pPr>
      <w:r w:rsidRPr="002379C9">
        <w:rPr>
          <w:color w:val="000000" w:themeColor="text1"/>
          <w:shd w:val="clear" w:color="auto" w:fill="FFFFFF"/>
        </w:rPr>
        <w:t>Difficulties can arise where the data used could represent or correlate with sensitive attributes or prohibited grounds</w:t>
      </w:r>
      <w:r w:rsidR="000B3014">
        <w:rPr>
          <w:color w:val="000000" w:themeColor="text1"/>
          <w:shd w:val="clear" w:color="auto" w:fill="FFFFFF"/>
        </w:rPr>
        <w:t xml:space="preserve"> of discrimination</w:t>
      </w:r>
      <w:r w:rsidRPr="002379C9">
        <w:rPr>
          <w:color w:val="000000" w:themeColor="text1"/>
          <w:shd w:val="clear" w:color="auto" w:fill="FFFFFF"/>
        </w:rPr>
        <w:t xml:space="preserve">. </w:t>
      </w:r>
      <w:r w:rsidR="000B3014">
        <w:t>T</w:t>
      </w:r>
      <w:r w:rsidR="002C34C3">
        <w:t>he e</w:t>
      </w:r>
      <w:r w:rsidR="002C34C3" w:rsidRPr="00E76F5C">
        <w:t xml:space="preserve">xclusion of protected characteristics from training or input </w:t>
      </w:r>
      <w:r w:rsidR="000B3014">
        <w:t xml:space="preserve">data </w:t>
      </w:r>
      <w:r w:rsidR="002C34C3" w:rsidRPr="00E76F5C">
        <w:t xml:space="preserve">does not guarantee that outcomes </w:t>
      </w:r>
      <w:r w:rsidR="00E80C2E">
        <w:t xml:space="preserve">will not be </w:t>
      </w:r>
      <w:proofErr w:type="gramStart"/>
      <w:r w:rsidR="002C34C3" w:rsidRPr="00E76F5C">
        <w:t>unfair</w:t>
      </w:r>
      <w:r w:rsidR="00E80C2E">
        <w:t>, since</w:t>
      </w:r>
      <w:proofErr w:type="gramEnd"/>
      <w:r w:rsidR="00E80C2E">
        <w:t xml:space="preserve"> </w:t>
      </w:r>
      <w:r w:rsidR="002C34C3" w:rsidRPr="00E76F5C">
        <w:t xml:space="preserve">other variables </w:t>
      </w:r>
      <w:r w:rsidR="00E80C2E">
        <w:t xml:space="preserve">could </w:t>
      </w:r>
      <w:r w:rsidR="002C34C3" w:rsidRPr="00E76F5C">
        <w:t xml:space="preserve">serve as close proxies for </w:t>
      </w:r>
      <w:r w:rsidR="00E80C2E">
        <w:t>those</w:t>
      </w:r>
      <w:r w:rsidR="00751C02">
        <w:t xml:space="preserve"> characteristics</w:t>
      </w:r>
      <w:r w:rsidR="002C34C3" w:rsidRPr="00E76F5C">
        <w:t>.</w:t>
      </w:r>
      <w:r w:rsidR="002C34C3">
        <w:t xml:space="preserve"> </w:t>
      </w:r>
      <w:r w:rsidRPr="002379C9">
        <w:rPr>
          <w:color w:val="000000" w:themeColor="text1"/>
          <w:shd w:val="clear" w:color="auto" w:fill="FFFFFF"/>
        </w:rPr>
        <w:t xml:space="preserve">For example, a postcode could operate as a proxy for race. </w:t>
      </w:r>
    </w:p>
    <w:p w14:paraId="7CC7C0F8" w14:textId="434DEE52" w:rsidR="0018283E" w:rsidRDefault="002379C9" w:rsidP="0018283E">
      <w:pPr>
        <w:spacing w:before="240" w:after="100" w:afterAutospacing="1"/>
      </w:pPr>
      <w:r w:rsidRPr="005334D7">
        <w:lastRenderedPageBreak/>
        <w:t xml:space="preserve">A number of otherwise benign features can combine to become a proxy from which sensitive information may be inferred. AI systems are particularly efficient at identifying underlying patterns which may correlate to a protected attribute like ethnicity, and as a result could make predictions or decisions which create the risk of </w:t>
      </w:r>
      <w:r>
        <w:t xml:space="preserve">bias or </w:t>
      </w:r>
      <w:r w:rsidRPr="005334D7">
        <w:t>discrimination</w:t>
      </w:r>
      <w:r>
        <w:t>.</w:t>
      </w:r>
    </w:p>
    <w:p w14:paraId="76BCE3A7" w14:textId="472F81DF" w:rsidR="00B3599C" w:rsidRPr="00A464F5" w:rsidRDefault="00B3599C" w:rsidP="00A464F5">
      <w:pPr>
        <w:pStyle w:val="Heading3"/>
      </w:pPr>
      <w:r w:rsidRPr="00A464F5">
        <w:t>Risk mitigation techniques</w:t>
      </w:r>
    </w:p>
    <w:p w14:paraId="074F3140" w14:textId="4EF7E210" w:rsidR="00566646" w:rsidRPr="00566646" w:rsidRDefault="00547154" w:rsidP="00A464F5">
      <w:r>
        <w:t xml:space="preserve">In </w:t>
      </w:r>
      <w:r w:rsidRPr="00547154">
        <w:rPr>
          <w:b/>
          <w:bCs/>
        </w:rPr>
        <w:t>Question 5.2</w:t>
      </w:r>
      <w:r>
        <w:t xml:space="preserve"> p</w:t>
      </w:r>
      <w:r w:rsidR="006C5061">
        <w:t xml:space="preserve">lease include </w:t>
      </w:r>
      <w:r w:rsidR="006C5061" w:rsidRPr="00566646">
        <w:t>quantitative results</w:t>
      </w:r>
      <w:r w:rsidR="006C5061">
        <w:t xml:space="preserve"> with your </w:t>
      </w:r>
      <w:r w:rsidR="00566646" w:rsidRPr="00566646">
        <w:t xml:space="preserve">answers to the unfair outcomes questions in the AIA questionnaire. For example, breakdowns of performance metrics for certain </w:t>
      </w:r>
      <w:r w:rsidR="008076B6">
        <w:t xml:space="preserve">communities and </w:t>
      </w:r>
      <w:r w:rsidR="00566646" w:rsidRPr="00566646">
        <w:t xml:space="preserve">demographic groups, such as women, Māori, </w:t>
      </w:r>
      <w:proofErr w:type="gramStart"/>
      <w:r w:rsidR="00566646" w:rsidRPr="00566646">
        <w:t>Pasifika</w:t>
      </w:r>
      <w:proofErr w:type="gramEnd"/>
      <w:r w:rsidR="00566646" w:rsidRPr="00566646">
        <w:t xml:space="preserve"> and socio-economically deprived groups. </w:t>
      </w:r>
    </w:p>
    <w:p w14:paraId="22714C35" w14:textId="02B6AF14" w:rsidR="00E874FB" w:rsidRDefault="004B1F3F" w:rsidP="00E1622E">
      <w:pPr>
        <w:spacing w:before="100" w:beforeAutospacing="1" w:after="120"/>
        <w:rPr>
          <w:rFonts w:eastAsia="Source Sans Pro"/>
          <w:iCs/>
        </w:rPr>
      </w:pPr>
      <w:r>
        <w:rPr>
          <w:rFonts w:eastAsia="Source Sans Pro"/>
          <w:iCs/>
        </w:rPr>
        <w:t>You may be able to identify and address u</w:t>
      </w:r>
      <w:r w:rsidR="00236DB6">
        <w:rPr>
          <w:rFonts w:eastAsia="Source Sans Pro"/>
          <w:iCs/>
        </w:rPr>
        <w:t xml:space="preserve">nwanted bias at </w:t>
      </w:r>
      <w:r w:rsidR="00811725">
        <w:rPr>
          <w:rFonts w:eastAsia="Source Sans Pro"/>
          <w:iCs/>
        </w:rPr>
        <w:t xml:space="preserve">various </w:t>
      </w:r>
      <w:r w:rsidR="00236DB6">
        <w:rPr>
          <w:rFonts w:eastAsia="Source Sans Pro"/>
          <w:iCs/>
        </w:rPr>
        <w:t xml:space="preserve">points during </w:t>
      </w:r>
      <w:r w:rsidR="00811725">
        <w:rPr>
          <w:rFonts w:eastAsia="Source Sans Pro"/>
          <w:iCs/>
        </w:rPr>
        <w:t>the development and deployment of algorithms, including</w:t>
      </w:r>
      <w:r w:rsidR="005C7C7E">
        <w:rPr>
          <w:rFonts w:eastAsia="Source Sans Pro"/>
          <w:iCs/>
        </w:rPr>
        <w:t xml:space="preserve"> </w:t>
      </w:r>
      <w:r w:rsidR="00506BBD">
        <w:rPr>
          <w:rFonts w:eastAsia="Source Sans Pro"/>
          <w:iCs/>
        </w:rPr>
        <w:t>when</w:t>
      </w:r>
      <w:r w:rsidR="00E874FB">
        <w:rPr>
          <w:rFonts w:eastAsia="Source Sans Pro"/>
          <w:iCs/>
        </w:rPr>
        <w:t>:</w:t>
      </w:r>
    </w:p>
    <w:p w14:paraId="168BD05D" w14:textId="1071BE5F" w:rsidR="00E874FB" w:rsidRDefault="0090235C" w:rsidP="00556C8D">
      <w:pPr>
        <w:pStyle w:val="ListParagraph"/>
        <w:numPr>
          <w:ilvl w:val="0"/>
          <w:numId w:val="36"/>
        </w:numPr>
        <w:spacing w:before="120" w:after="120"/>
        <w:ind w:left="567" w:hanging="357"/>
        <w:contextualSpacing w:val="0"/>
        <w:rPr>
          <w:rFonts w:eastAsia="Source Sans Pro"/>
          <w:iCs/>
        </w:rPr>
      </w:pPr>
      <w:r w:rsidRPr="00E874FB">
        <w:rPr>
          <w:rFonts w:eastAsia="Source Sans Pro"/>
          <w:iCs/>
        </w:rPr>
        <w:t>external requirements (</w:t>
      </w:r>
      <w:r w:rsidR="00840674">
        <w:rPr>
          <w:rFonts w:eastAsia="Source Sans Pro"/>
          <w:iCs/>
        </w:rPr>
        <w:t xml:space="preserve">for example, </w:t>
      </w:r>
      <w:r w:rsidRPr="00E874FB">
        <w:rPr>
          <w:rFonts w:eastAsia="Source Sans Pro"/>
          <w:iCs/>
        </w:rPr>
        <w:t>legal and regulatory requirements</w:t>
      </w:r>
      <w:r w:rsidR="00FF13F4" w:rsidRPr="00E874FB">
        <w:rPr>
          <w:rFonts w:eastAsia="Source Sans Pro"/>
          <w:iCs/>
        </w:rPr>
        <w:t>) and internal requirements (</w:t>
      </w:r>
      <w:r w:rsidR="00840674">
        <w:rPr>
          <w:rFonts w:eastAsia="Source Sans Pro"/>
          <w:iCs/>
        </w:rPr>
        <w:t>such as</w:t>
      </w:r>
      <w:r w:rsidR="00FF13F4" w:rsidRPr="00E874FB">
        <w:rPr>
          <w:rFonts w:eastAsia="Source Sans Pro"/>
          <w:iCs/>
        </w:rPr>
        <w:t xml:space="preserve"> </w:t>
      </w:r>
      <w:r w:rsidR="00506BBD" w:rsidRPr="00E874FB">
        <w:rPr>
          <w:rFonts w:eastAsia="Source Sans Pro"/>
          <w:iCs/>
        </w:rPr>
        <w:t xml:space="preserve">objectives, </w:t>
      </w:r>
      <w:proofErr w:type="gramStart"/>
      <w:r w:rsidR="00506BBD" w:rsidRPr="00E874FB">
        <w:rPr>
          <w:rFonts w:eastAsia="Source Sans Pro"/>
          <w:iCs/>
        </w:rPr>
        <w:t>strategies</w:t>
      </w:r>
      <w:proofErr w:type="gramEnd"/>
      <w:r w:rsidR="00506BBD" w:rsidRPr="00E874FB">
        <w:rPr>
          <w:rFonts w:eastAsia="Source Sans Pro"/>
          <w:iCs/>
        </w:rPr>
        <w:t xml:space="preserve"> and purpose</w:t>
      </w:r>
      <w:r w:rsidR="00FF13F4" w:rsidRPr="00E874FB">
        <w:rPr>
          <w:rFonts w:eastAsia="Source Sans Pro"/>
          <w:iCs/>
        </w:rPr>
        <w:t>) are defined</w:t>
      </w:r>
    </w:p>
    <w:p w14:paraId="63590962" w14:textId="77777777" w:rsidR="00E874FB" w:rsidRDefault="003B7098" w:rsidP="00556C8D">
      <w:pPr>
        <w:pStyle w:val="ListParagraph"/>
        <w:numPr>
          <w:ilvl w:val="0"/>
          <w:numId w:val="36"/>
        </w:numPr>
        <w:spacing w:before="100" w:beforeAutospacing="1" w:after="120"/>
        <w:ind w:left="567"/>
        <w:contextualSpacing w:val="0"/>
        <w:rPr>
          <w:rFonts w:eastAsia="Source Sans Pro"/>
          <w:iCs/>
        </w:rPr>
      </w:pPr>
      <w:r w:rsidRPr="00E874FB">
        <w:rPr>
          <w:rFonts w:eastAsia="Source Sans Pro"/>
          <w:iCs/>
        </w:rPr>
        <w:t>Stakeholders are identified</w:t>
      </w:r>
    </w:p>
    <w:p w14:paraId="0343BA21" w14:textId="7EE4AC81" w:rsidR="00811725" w:rsidRDefault="002F4B0B" w:rsidP="00556C8D">
      <w:pPr>
        <w:pStyle w:val="ListParagraph"/>
        <w:numPr>
          <w:ilvl w:val="0"/>
          <w:numId w:val="36"/>
        </w:numPr>
        <w:spacing w:before="100" w:beforeAutospacing="1" w:after="120"/>
        <w:ind w:left="567"/>
        <w:contextualSpacing w:val="0"/>
        <w:rPr>
          <w:rFonts w:eastAsia="Source Sans Pro"/>
          <w:iCs/>
        </w:rPr>
      </w:pPr>
      <w:r w:rsidRPr="00E874FB">
        <w:rPr>
          <w:rFonts w:eastAsia="Source Sans Pro"/>
          <w:iCs/>
        </w:rPr>
        <w:t>data sources are selected and documented</w:t>
      </w:r>
    </w:p>
    <w:p w14:paraId="1295C5E0" w14:textId="7B794499" w:rsidR="001723D8" w:rsidRDefault="000D7D34" w:rsidP="00556C8D">
      <w:pPr>
        <w:pStyle w:val="ListParagraph"/>
        <w:numPr>
          <w:ilvl w:val="0"/>
          <w:numId w:val="36"/>
        </w:numPr>
        <w:spacing w:before="100" w:beforeAutospacing="1" w:after="120"/>
        <w:ind w:left="567"/>
        <w:contextualSpacing w:val="0"/>
        <w:rPr>
          <w:rFonts w:eastAsia="Source Sans Pro"/>
          <w:iCs/>
        </w:rPr>
      </w:pPr>
      <w:r>
        <w:rPr>
          <w:rFonts w:eastAsia="Source Sans Pro"/>
          <w:iCs/>
        </w:rPr>
        <w:t xml:space="preserve">decisions are made as to how best to represent the training </w:t>
      </w:r>
      <w:r w:rsidR="00F27D8C">
        <w:rPr>
          <w:rFonts w:eastAsia="Source Sans Pro"/>
          <w:iCs/>
        </w:rPr>
        <w:t>data</w:t>
      </w:r>
      <w:r w:rsidR="003E5869">
        <w:rPr>
          <w:rFonts w:eastAsia="Source Sans Pro"/>
          <w:iCs/>
        </w:rPr>
        <w:t xml:space="preserve"> </w:t>
      </w:r>
      <w:r w:rsidR="00B22C3E">
        <w:rPr>
          <w:rFonts w:eastAsia="Source Sans Pro"/>
          <w:iCs/>
        </w:rPr>
        <w:t>in features interpretable by the algorit</w:t>
      </w:r>
      <w:r w:rsidR="00F55166">
        <w:rPr>
          <w:rFonts w:eastAsia="Source Sans Pro"/>
          <w:iCs/>
        </w:rPr>
        <w:t>h</w:t>
      </w:r>
      <w:r w:rsidR="00B22C3E">
        <w:rPr>
          <w:rFonts w:eastAsia="Source Sans Pro"/>
          <w:iCs/>
        </w:rPr>
        <w:t xml:space="preserve">m </w:t>
      </w:r>
      <w:r w:rsidR="001723D8">
        <w:rPr>
          <w:rFonts w:eastAsia="Source Sans Pro"/>
          <w:iCs/>
        </w:rPr>
        <w:t>(</w:t>
      </w:r>
      <w:r w:rsidR="00DB5C52">
        <w:rPr>
          <w:rFonts w:eastAsia="Source Sans Pro"/>
          <w:iCs/>
        </w:rPr>
        <w:t>that is,</w:t>
      </w:r>
      <w:r w:rsidR="001723D8">
        <w:rPr>
          <w:rFonts w:eastAsia="Source Sans Pro"/>
          <w:iCs/>
        </w:rPr>
        <w:t xml:space="preserve"> feature engineering) </w:t>
      </w:r>
    </w:p>
    <w:p w14:paraId="08164BD4" w14:textId="3357B970" w:rsidR="00E874FB" w:rsidRDefault="001723D8" w:rsidP="00556C8D">
      <w:pPr>
        <w:pStyle w:val="ListParagraph"/>
        <w:numPr>
          <w:ilvl w:val="0"/>
          <w:numId w:val="36"/>
        </w:numPr>
        <w:spacing w:before="100" w:beforeAutospacing="1" w:after="120"/>
        <w:ind w:left="567"/>
        <w:contextualSpacing w:val="0"/>
        <w:rPr>
          <w:rFonts w:eastAsia="Source Sans Pro"/>
          <w:iCs/>
        </w:rPr>
      </w:pPr>
      <w:r>
        <w:rPr>
          <w:rFonts w:eastAsia="Source Sans Pro"/>
          <w:iCs/>
        </w:rPr>
        <w:t xml:space="preserve">data </w:t>
      </w:r>
      <w:r w:rsidR="003E5869">
        <w:rPr>
          <w:rFonts w:eastAsia="Source Sans Pro"/>
          <w:iCs/>
        </w:rPr>
        <w:t>is labelled</w:t>
      </w:r>
      <w:r w:rsidR="00F55166">
        <w:rPr>
          <w:rFonts w:eastAsia="Source Sans Pro"/>
          <w:iCs/>
        </w:rPr>
        <w:t xml:space="preserve">, </w:t>
      </w:r>
      <w:proofErr w:type="gramStart"/>
      <w:r w:rsidR="00F55166">
        <w:rPr>
          <w:rFonts w:eastAsia="Source Sans Pro"/>
          <w:iCs/>
        </w:rPr>
        <w:t>trained</w:t>
      </w:r>
      <w:proofErr w:type="gramEnd"/>
      <w:r w:rsidR="00F55166">
        <w:rPr>
          <w:rFonts w:eastAsia="Source Sans Pro"/>
          <w:iCs/>
        </w:rPr>
        <w:t xml:space="preserve"> and tuned</w:t>
      </w:r>
    </w:p>
    <w:p w14:paraId="3539D0F1" w14:textId="5E3C96D7" w:rsidR="00352F73" w:rsidRDefault="00EB581B" w:rsidP="00556C8D">
      <w:pPr>
        <w:pStyle w:val="ListParagraph"/>
        <w:numPr>
          <w:ilvl w:val="0"/>
          <w:numId w:val="36"/>
        </w:numPr>
        <w:spacing w:before="100" w:beforeAutospacing="1" w:after="120"/>
        <w:ind w:left="567"/>
        <w:contextualSpacing w:val="0"/>
        <w:rPr>
          <w:rFonts w:eastAsia="Source Sans Pro"/>
          <w:iCs/>
        </w:rPr>
      </w:pPr>
      <w:r>
        <w:rPr>
          <w:rFonts w:eastAsia="Source Sans Pro"/>
          <w:iCs/>
        </w:rPr>
        <w:t xml:space="preserve">the </w:t>
      </w:r>
      <w:r w:rsidR="00352F73">
        <w:rPr>
          <w:rFonts w:eastAsia="Source Sans Pro"/>
          <w:iCs/>
        </w:rPr>
        <w:t>algorithm is verified and validated</w:t>
      </w:r>
      <w:r w:rsidR="009E7ECB">
        <w:rPr>
          <w:rFonts w:eastAsia="Source Sans Pro"/>
          <w:iCs/>
        </w:rPr>
        <w:t xml:space="preserve"> (</w:t>
      </w:r>
      <w:r w:rsidR="00840674">
        <w:rPr>
          <w:rFonts w:eastAsia="Source Sans Pro"/>
          <w:iCs/>
        </w:rPr>
        <w:t xml:space="preserve">for example, </w:t>
      </w:r>
      <w:r w:rsidR="009E7ECB">
        <w:rPr>
          <w:rFonts w:eastAsia="Source Sans Pro"/>
          <w:iCs/>
        </w:rPr>
        <w:t>using a hold-out dataset)</w:t>
      </w:r>
    </w:p>
    <w:p w14:paraId="67992788" w14:textId="5B4B919E" w:rsidR="00EB581B" w:rsidRDefault="00FB5D85" w:rsidP="00556C8D">
      <w:pPr>
        <w:pStyle w:val="ListParagraph"/>
        <w:numPr>
          <w:ilvl w:val="0"/>
          <w:numId w:val="36"/>
        </w:numPr>
        <w:spacing w:before="100" w:beforeAutospacing="1" w:after="120"/>
        <w:ind w:left="567"/>
        <w:contextualSpacing w:val="0"/>
        <w:rPr>
          <w:rFonts w:eastAsia="Source Sans Pro"/>
          <w:iCs/>
        </w:rPr>
      </w:pPr>
      <w:r>
        <w:rPr>
          <w:rFonts w:eastAsia="Source Sans Pro"/>
          <w:iCs/>
        </w:rPr>
        <w:t>the</w:t>
      </w:r>
      <w:r w:rsidR="00D110B8">
        <w:rPr>
          <w:rFonts w:eastAsia="Source Sans Pro"/>
          <w:iCs/>
        </w:rPr>
        <w:t xml:space="preserve"> algorithm is monitored and validated after deployment</w:t>
      </w:r>
      <w:r w:rsidR="00576D6D">
        <w:rPr>
          <w:rFonts w:eastAsia="Source Sans Pro"/>
          <w:iCs/>
        </w:rPr>
        <w:t>.</w:t>
      </w:r>
    </w:p>
    <w:p w14:paraId="258F82DD" w14:textId="6D1EA115" w:rsidR="008F062D" w:rsidRDefault="00576D6D" w:rsidP="00566646">
      <w:pPr>
        <w:spacing w:before="100" w:beforeAutospacing="1" w:after="100" w:afterAutospacing="1"/>
        <w:rPr>
          <w:rFonts w:eastAsia="Source Sans Pro"/>
          <w:iCs/>
        </w:rPr>
      </w:pPr>
      <w:r>
        <w:rPr>
          <w:rFonts w:eastAsia="Source Sans Pro"/>
          <w:iCs/>
        </w:rPr>
        <w:t xml:space="preserve">Various transparency tools are available </w:t>
      </w:r>
      <w:r w:rsidR="00184376">
        <w:rPr>
          <w:rFonts w:eastAsia="Source Sans Pro"/>
          <w:iCs/>
        </w:rPr>
        <w:t xml:space="preserve">to enable </w:t>
      </w:r>
      <w:r w:rsidR="004504A8">
        <w:rPr>
          <w:rFonts w:eastAsia="Source Sans Pro"/>
          <w:iCs/>
        </w:rPr>
        <w:t xml:space="preserve">transparent reporting of algorithm provenance, </w:t>
      </w:r>
      <w:proofErr w:type="gramStart"/>
      <w:r w:rsidR="004504A8">
        <w:rPr>
          <w:rFonts w:eastAsia="Source Sans Pro"/>
          <w:iCs/>
        </w:rPr>
        <w:t>usage</w:t>
      </w:r>
      <w:proofErr w:type="gramEnd"/>
      <w:r w:rsidR="004504A8">
        <w:rPr>
          <w:rFonts w:eastAsia="Source Sans Pro"/>
          <w:iCs/>
        </w:rPr>
        <w:t xml:space="preserve"> and fairness-i</w:t>
      </w:r>
      <w:r w:rsidR="00E67A88">
        <w:rPr>
          <w:rFonts w:eastAsia="Source Sans Pro"/>
          <w:iCs/>
        </w:rPr>
        <w:t xml:space="preserve">nformed evaluation. </w:t>
      </w:r>
      <w:r w:rsidR="008776F9">
        <w:rPr>
          <w:rFonts w:eastAsia="Source Sans Pro"/>
          <w:iCs/>
        </w:rPr>
        <w:t xml:space="preserve">Refer to the ‘Risk mitigation strategies’ </w:t>
      </w:r>
      <w:r w:rsidR="00E67A88">
        <w:rPr>
          <w:rFonts w:eastAsia="Source Sans Pro"/>
          <w:iCs/>
        </w:rPr>
        <w:t xml:space="preserve">in the </w:t>
      </w:r>
      <w:r w:rsidR="00E67A88" w:rsidRPr="008167A0">
        <w:rPr>
          <w:rFonts w:eastAsia="Source Sans Pro"/>
          <w:i/>
        </w:rPr>
        <w:t>Data</w:t>
      </w:r>
      <w:r w:rsidR="00E67A88">
        <w:rPr>
          <w:rFonts w:eastAsia="Source Sans Pro"/>
          <w:iCs/>
        </w:rPr>
        <w:t xml:space="preserve"> section of this User Guide.</w:t>
      </w:r>
    </w:p>
    <w:p w14:paraId="320A5BA0" w14:textId="46415212" w:rsidR="008F062D" w:rsidRDefault="00B3599C">
      <w:pPr>
        <w:spacing w:after="160" w:line="259" w:lineRule="auto"/>
        <w:rPr>
          <w:rFonts w:eastAsia="Source Sans Pro"/>
          <w:iCs/>
        </w:rPr>
      </w:pPr>
      <w:r>
        <w:rPr>
          <w:rFonts w:cs="Calibri"/>
          <w:i/>
          <w:iCs/>
          <w:noProof/>
        </w:rPr>
        <mc:AlternateContent>
          <mc:Choice Requires="wps">
            <w:drawing>
              <wp:anchor distT="0" distB="0" distL="114300" distR="114300" simplePos="0" relativeHeight="251676689" behindDoc="0" locked="0" layoutInCell="1" allowOverlap="1" wp14:anchorId="6BDC410D" wp14:editId="5041CF1C">
                <wp:simplePos x="0" y="0"/>
                <wp:positionH relativeFrom="column">
                  <wp:posOffset>-8255</wp:posOffset>
                </wp:positionH>
                <wp:positionV relativeFrom="paragraph">
                  <wp:posOffset>117898</wp:posOffset>
                </wp:positionV>
                <wp:extent cx="5573395" cy="1650789"/>
                <wp:effectExtent l="0" t="0" r="1905" b="635"/>
                <wp:wrapNone/>
                <wp:docPr id="1824811650" name="Text Box 1824811650"/>
                <wp:cNvGraphicFramePr/>
                <a:graphic xmlns:a="http://schemas.openxmlformats.org/drawingml/2006/main">
                  <a:graphicData uri="http://schemas.microsoft.com/office/word/2010/wordprocessingShape">
                    <wps:wsp>
                      <wps:cNvSpPr txBox="1"/>
                      <wps:spPr>
                        <a:xfrm>
                          <a:off x="0" y="0"/>
                          <a:ext cx="5573395" cy="1650789"/>
                        </a:xfrm>
                        <a:prstGeom prst="rect">
                          <a:avLst/>
                        </a:prstGeom>
                        <a:solidFill>
                          <a:schemeClr val="accent4">
                            <a:lumMod val="40000"/>
                            <a:lumOff val="60000"/>
                          </a:schemeClr>
                        </a:solidFill>
                        <a:ln w="6350">
                          <a:noFill/>
                        </a:ln>
                      </wps:spPr>
                      <wps:txbx>
                        <w:txbxContent>
                          <w:p w14:paraId="5A1B3486" w14:textId="4C46A45C" w:rsidR="00B3599C" w:rsidRPr="00B3599C" w:rsidRDefault="00B3599C" w:rsidP="00B3599C">
                            <w:pPr>
                              <w:spacing w:after="120"/>
                              <w:rPr>
                                <w:b/>
                                <w:bCs/>
                                <w:i/>
                                <w:iCs/>
                                <w:sz w:val="21"/>
                              </w:rPr>
                            </w:pPr>
                            <w:r w:rsidRPr="00B3599C">
                              <w:rPr>
                                <w:b/>
                                <w:bCs/>
                                <w:i/>
                                <w:iCs/>
                                <w:sz w:val="21"/>
                              </w:rPr>
                              <w:t>ADDITIONAL GUIDANCE</w:t>
                            </w:r>
                          </w:p>
                          <w:p w14:paraId="67E4B506" w14:textId="18ADAEE5" w:rsidR="00D61763" w:rsidRDefault="00D61763" w:rsidP="00556C8D">
                            <w:pPr>
                              <w:pStyle w:val="ListParagraph"/>
                              <w:numPr>
                                <w:ilvl w:val="0"/>
                                <w:numId w:val="42"/>
                              </w:numPr>
                              <w:spacing w:after="120"/>
                              <w:ind w:left="567" w:hanging="357"/>
                              <w:contextualSpacing w:val="0"/>
                              <w:rPr>
                                <w:sz w:val="20"/>
                                <w:szCs w:val="20"/>
                              </w:rPr>
                            </w:pPr>
                            <w:r>
                              <w:rPr>
                                <w:sz w:val="20"/>
                                <w:szCs w:val="20"/>
                              </w:rPr>
                              <w:t xml:space="preserve">The New Zealand Police’s </w:t>
                            </w:r>
                            <w:r w:rsidR="007A4623">
                              <w:rPr>
                                <w:i/>
                                <w:iCs/>
                                <w:sz w:val="20"/>
                                <w:szCs w:val="20"/>
                              </w:rPr>
                              <w:t>Guidelines for Algorithm Development and Life-cycle Management</w:t>
                            </w:r>
                            <w:r w:rsidR="00653B26">
                              <w:rPr>
                                <w:i/>
                                <w:iCs/>
                                <w:sz w:val="20"/>
                                <w:szCs w:val="20"/>
                              </w:rPr>
                              <w:t xml:space="preserve"> </w:t>
                            </w:r>
                            <w:r w:rsidR="00653B26">
                              <w:rPr>
                                <w:sz w:val="20"/>
                                <w:szCs w:val="20"/>
                              </w:rPr>
                              <w:t xml:space="preserve">include a set of questions </w:t>
                            </w:r>
                            <w:r w:rsidR="00E1622E">
                              <w:rPr>
                                <w:sz w:val="20"/>
                                <w:szCs w:val="20"/>
                              </w:rPr>
                              <w:t xml:space="preserve">and metrics </w:t>
                            </w:r>
                            <w:r w:rsidR="00F75080">
                              <w:rPr>
                                <w:sz w:val="20"/>
                                <w:szCs w:val="20"/>
                              </w:rPr>
                              <w:t xml:space="preserve">to assist with </w:t>
                            </w:r>
                            <w:r w:rsidR="00653B26">
                              <w:rPr>
                                <w:sz w:val="20"/>
                                <w:szCs w:val="20"/>
                              </w:rPr>
                              <w:t>measuring the fairness of an algorithm.</w:t>
                            </w:r>
                          </w:p>
                          <w:p w14:paraId="0DCEB06C" w14:textId="4559B3CB" w:rsidR="00E1622E" w:rsidRPr="00E1622E" w:rsidRDefault="00733234" w:rsidP="00556C8D">
                            <w:pPr>
                              <w:pStyle w:val="ListParagraph"/>
                              <w:numPr>
                                <w:ilvl w:val="0"/>
                                <w:numId w:val="42"/>
                              </w:numPr>
                              <w:spacing w:after="120"/>
                              <w:ind w:left="567" w:hanging="357"/>
                              <w:contextualSpacing w:val="0"/>
                              <w:rPr>
                                <w:sz w:val="20"/>
                                <w:szCs w:val="20"/>
                              </w:rPr>
                            </w:pPr>
                            <w:r w:rsidRPr="009E1266">
                              <w:rPr>
                                <w:sz w:val="20"/>
                                <w:szCs w:val="20"/>
                              </w:rPr>
                              <w:t>T</w:t>
                            </w:r>
                            <w:r w:rsidR="0054323E" w:rsidRPr="009E1266">
                              <w:rPr>
                                <w:sz w:val="20"/>
                                <w:szCs w:val="20"/>
                              </w:rPr>
                              <w:t xml:space="preserve">he Ministry of Social Development’s </w:t>
                            </w:r>
                            <w:r w:rsidR="0054323E" w:rsidRPr="00815176">
                              <w:rPr>
                                <w:i/>
                                <w:iCs/>
                                <w:sz w:val="20"/>
                                <w:szCs w:val="20"/>
                              </w:rPr>
                              <w:t>Data Science Guide for Operations</w:t>
                            </w:r>
                            <w:r w:rsidR="0054323E" w:rsidRPr="009E1266">
                              <w:rPr>
                                <w:sz w:val="20"/>
                                <w:szCs w:val="20"/>
                              </w:rPr>
                              <w:t xml:space="preserve"> that forms part of its </w:t>
                            </w:r>
                            <w:hyperlink r:id="rId71" w:history="1">
                              <w:r w:rsidR="0054323E" w:rsidRPr="009E1266">
                                <w:rPr>
                                  <w:rStyle w:val="Hyperlink"/>
                                  <w:sz w:val="20"/>
                                  <w:szCs w:val="20"/>
                                  <w:lang w:val="mi-NZ"/>
                                </w:rPr>
                                <w:t>Model Development Lifecycle</w:t>
                              </w:r>
                            </w:hyperlink>
                            <w:r w:rsidRPr="009E1266">
                              <w:rPr>
                                <w:sz w:val="20"/>
                                <w:szCs w:val="20"/>
                              </w:rPr>
                              <w:t xml:space="preserve"> provides </w:t>
                            </w:r>
                            <w:r w:rsidR="00D87C13" w:rsidRPr="009E1266">
                              <w:rPr>
                                <w:sz w:val="20"/>
                                <w:szCs w:val="20"/>
                              </w:rPr>
                              <w:t xml:space="preserve">some </w:t>
                            </w:r>
                            <w:r w:rsidRPr="009E1266">
                              <w:rPr>
                                <w:sz w:val="20"/>
                                <w:szCs w:val="20"/>
                              </w:rPr>
                              <w:t xml:space="preserve">helpful </w:t>
                            </w:r>
                            <w:r w:rsidR="00C0503D" w:rsidRPr="009E1266">
                              <w:rPr>
                                <w:rFonts w:eastAsia="MS Mincho" w:cs="TT Hoves"/>
                                <w:spacing w:val="2"/>
                                <w:kern w:val="1"/>
                                <w:sz w:val="20"/>
                                <w:szCs w:val="20"/>
                                <w:lang w:val="en-US"/>
                              </w:rPr>
                              <w:t>practical guidance on steps to assess fairness and bias</w:t>
                            </w:r>
                            <w:r w:rsidR="00491ECB" w:rsidRPr="009E1266">
                              <w:rPr>
                                <w:rFonts w:eastAsia="MS Mincho" w:cs="TT Hoves"/>
                                <w:spacing w:val="2"/>
                                <w:kern w:val="1"/>
                                <w:sz w:val="20"/>
                                <w:szCs w:val="20"/>
                                <w:lang w:val="en-US"/>
                              </w:rPr>
                              <w:t>.</w:t>
                            </w:r>
                          </w:p>
                          <w:p w14:paraId="0C5696F9" w14:textId="67F3C4B8" w:rsidR="001B202D" w:rsidRPr="00E1622E" w:rsidRDefault="002F6EE9" w:rsidP="00556C8D">
                            <w:pPr>
                              <w:pStyle w:val="ListParagraph"/>
                              <w:numPr>
                                <w:ilvl w:val="0"/>
                                <w:numId w:val="42"/>
                              </w:numPr>
                              <w:ind w:left="567"/>
                              <w:rPr>
                                <w:sz w:val="20"/>
                                <w:szCs w:val="20"/>
                              </w:rPr>
                            </w:pPr>
                            <w:r w:rsidRPr="00E1622E">
                              <w:rPr>
                                <w:sz w:val="20"/>
                                <w:szCs w:val="20"/>
                              </w:rPr>
                              <w:t xml:space="preserve">ISO Standard </w:t>
                            </w:r>
                            <w:r w:rsidR="001B202D" w:rsidRPr="00E1622E">
                              <w:rPr>
                                <w:rFonts w:asciiTheme="minorHAnsi" w:hAnsiTheme="minorHAnsi" w:cstheme="minorHAnsi"/>
                                <w:sz w:val="20"/>
                                <w:szCs w:val="20"/>
                                <w:lang w:val="mi-NZ"/>
                              </w:rPr>
                              <w:t xml:space="preserve">SA TR ISO/IEC 24027:2022 </w:t>
                            </w:r>
                            <w:r w:rsidR="005202D9" w:rsidRPr="00E1622E">
                              <w:rPr>
                                <w:rFonts w:asciiTheme="minorHAnsi" w:hAnsiTheme="minorHAnsi" w:cstheme="minorHAnsi"/>
                                <w:sz w:val="20"/>
                                <w:szCs w:val="20"/>
                                <w:lang w:val="mi-NZ"/>
                              </w:rPr>
                              <w:t xml:space="preserve">on </w:t>
                            </w:r>
                            <w:r w:rsidR="001B202D" w:rsidRPr="00E1622E">
                              <w:rPr>
                                <w:rFonts w:asciiTheme="minorHAnsi" w:hAnsiTheme="minorHAnsi" w:cstheme="minorHAnsi"/>
                                <w:i/>
                                <w:iCs/>
                                <w:sz w:val="20"/>
                                <w:szCs w:val="20"/>
                                <w:lang w:val="mi-NZ"/>
                              </w:rPr>
                              <w:t>Bias in AI systems and AI aided decision making</w:t>
                            </w:r>
                            <w:r w:rsidR="005202D9" w:rsidRPr="00E1622E">
                              <w:rPr>
                                <w:rFonts w:asciiTheme="minorHAnsi" w:hAnsiTheme="minorHAnsi" w:cstheme="minorHAnsi"/>
                                <w:i/>
                                <w:iCs/>
                                <w:sz w:val="20"/>
                                <w:szCs w:val="20"/>
                                <w:lang w:val="mi-NZ"/>
                              </w:rPr>
                              <w:t xml:space="preserve"> </w:t>
                            </w:r>
                            <w:r w:rsidR="005202D9" w:rsidRPr="00E1622E">
                              <w:rPr>
                                <w:rFonts w:asciiTheme="minorHAnsi" w:hAnsiTheme="minorHAnsi" w:cstheme="minorHAnsi"/>
                                <w:sz w:val="20"/>
                                <w:szCs w:val="20"/>
                                <w:lang w:val="mi-NZ"/>
                              </w:rPr>
                              <w:t>also provides helpful practical support.</w:t>
                            </w:r>
                          </w:p>
                          <w:p w14:paraId="26725C95" w14:textId="77777777" w:rsidR="001B202D" w:rsidRPr="001B202D" w:rsidRDefault="001B202D" w:rsidP="005202D9">
                            <w:pPr>
                              <w:pStyle w:val="ListParagraph"/>
                              <w:ind w:left="567"/>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C410D" id="Text Box 1824811650" o:spid="_x0000_s1036" type="#_x0000_t202" style="position:absolute;left:0;text-align:left;margin-left:-.65pt;margin-top:9.3pt;width:438.85pt;height:130pt;z-index:251676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" fillcolor="#ffe599 [1303]" stroked="f" strokeweight=".5pt">
                <v:textbox>
                  <w:txbxContent>
                    <w:p w14:paraId="5A1B3486" w14:textId="4C46A45C" w:rsidR="00B3599C" w:rsidRPr="00B3599C" w:rsidRDefault="00B3599C" w:rsidP="00B3599C">
                      <w:pPr>
                        <w:spacing w:after="120"/>
                        <w:rPr>
                          <w:b/>
                          <w:bCs/>
                          <w:i/>
                          <w:iCs/>
                          <w:sz w:val="21"/>
                        </w:rPr>
                      </w:pPr>
                      <w:r w:rsidRPr="00B3599C">
                        <w:rPr>
                          <w:b/>
                          <w:bCs/>
                          <w:i/>
                          <w:iCs/>
                          <w:sz w:val="21"/>
                        </w:rPr>
                        <w:t>ADDITIONAL GUIDANCE</w:t>
                      </w:r>
                    </w:p>
                    <w:p w14:paraId="67E4B506" w14:textId="18ADAEE5" w:rsidR="00D61763" w:rsidRDefault="00D61763" w:rsidP="00556C8D">
                      <w:pPr>
                        <w:pStyle w:val="ListParagraph"/>
                        <w:numPr>
                          <w:ilvl w:val="0"/>
                          <w:numId w:val="42"/>
                        </w:numPr>
                        <w:spacing w:after="120"/>
                        <w:ind w:left="567" w:hanging="357"/>
                        <w:contextualSpacing w:val="0"/>
                        <w:rPr>
                          <w:sz w:val="20"/>
                          <w:szCs w:val="20"/>
                        </w:rPr>
                      </w:pPr>
                      <w:r>
                        <w:rPr>
                          <w:sz w:val="20"/>
                          <w:szCs w:val="20"/>
                        </w:rPr>
                        <w:t xml:space="preserve">The New Zealand Police’s </w:t>
                      </w:r>
                      <w:r w:rsidR="007A4623">
                        <w:rPr>
                          <w:i/>
                          <w:iCs/>
                          <w:sz w:val="20"/>
                          <w:szCs w:val="20"/>
                        </w:rPr>
                        <w:t>Guidelines for Algorithm Development and Life-cycle Management</w:t>
                      </w:r>
                      <w:r w:rsidR="00653B26">
                        <w:rPr>
                          <w:i/>
                          <w:iCs/>
                          <w:sz w:val="20"/>
                          <w:szCs w:val="20"/>
                        </w:rPr>
                        <w:t xml:space="preserve"> </w:t>
                      </w:r>
                      <w:r w:rsidR="00653B26">
                        <w:rPr>
                          <w:sz w:val="20"/>
                          <w:szCs w:val="20"/>
                        </w:rPr>
                        <w:t xml:space="preserve">include a set of questions </w:t>
                      </w:r>
                      <w:r w:rsidR="00E1622E">
                        <w:rPr>
                          <w:sz w:val="20"/>
                          <w:szCs w:val="20"/>
                        </w:rPr>
                        <w:t xml:space="preserve">and metrics </w:t>
                      </w:r>
                      <w:r w:rsidR="00F75080">
                        <w:rPr>
                          <w:sz w:val="20"/>
                          <w:szCs w:val="20"/>
                        </w:rPr>
                        <w:t xml:space="preserve">to assist with </w:t>
                      </w:r>
                      <w:r w:rsidR="00653B26">
                        <w:rPr>
                          <w:sz w:val="20"/>
                          <w:szCs w:val="20"/>
                        </w:rPr>
                        <w:t>measuring the fairness of an algorithm.</w:t>
                      </w:r>
                    </w:p>
                    <w:p w14:paraId="0DCEB06C" w14:textId="4559B3CB" w:rsidR="00E1622E" w:rsidRPr="00E1622E" w:rsidRDefault="00733234" w:rsidP="00556C8D">
                      <w:pPr>
                        <w:pStyle w:val="ListParagraph"/>
                        <w:numPr>
                          <w:ilvl w:val="0"/>
                          <w:numId w:val="42"/>
                        </w:numPr>
                        <w:spacing w:after="120"/>
                        <w:ind w:left="567" w:hanging="357"/>
                        <w:contextualSpacing w:val="0"/>
                        <w:rPr>
                          <w:sz w:val="20"/>
                          <w:szCs w:val="20"/>
                        </w:rPr>
                      </w:pPr>
                      <w:r w:rsidRPr="009E1266">
                        <w:rPr>
                          <w:sz w:val="20"/>
                          <w:szCs w:val="20"/>
                        </w:rPr>
                        <w:t>T</w:t>
                      </w:r>
                      <w:r w:rsidR="0054323E" w:rsidRPr="009E1266">
                        <w:rPr>
                          <w:sz w:val="20"/>
                          <w:szCs w:val="20"/>
                        </w:rPr>
                        <w:t xml:space="preserve">he Ministry of Social Development’s </w:t>
                      </w:r>
                      <w:r w:rsidR="0054323E" w:rsidRPr="00815176">
                        <w:rPr>
                          <w:i/>
                          <w:iCs/>
                          <w:sz w:val="20"/>
                          <w:szCs w:val="20"/>
                        </w:rPr>
                        <w:t>Data Science Guide for Operations</w:t>
                      </w:r>
                      <w:r w:rsidR="0054323E" w:rsidRPr="009E1266">
                        <w:rPr>
                          <w:sz w:val="20"/>
                          <w:szCs w:val="20"/>
                        </w:rPr>
                        <w:t xml:space="preserve"> that forms part of its </w:t>
                      </w:r>
                      <w:hyperlink r:id="rId72" w:history="1">
                        <w:r w:rsidR="0054323E" w:rsidRPr="009E1266">
                          <w:rPr>
                            <w:rStyle w:val="Hyperlink"/>
                            <w:sz w:val="20"/>
                            <w:szCs w:val="20"/>
                            <w:lang w:val="mi-NZ"/>
                          </w:rPr>
                          <w:t>Model Development Lifecycle</w:t>
                        </w:r>
                      </w:hyperlink>
                      <w:r w:rsidRPr="009E1266">
                        <w:rPr>
                          <w:sz w:val="20"/>
                          <w:szCs w:val="20"/>
                        </w:rPr>
                        <w:t xml:space="preserve"> provides </w:t>
                      </w:r>
                      <w:r w:rsidR="00D87C13" w:rsidRPr="009E1266">
                        <w:rPr>
                          <w:sz w:val="20"/>
                          <w:szCs w:val="20"/>
                        </w:rPr>
                        <w:t xml:space="preserve">some </w:t>
                      </w:r>
                      <w:r w:rsidRPr="009E1266">
                        <w:rPr>
                          <w:sz w:val="20"/>
                          <w:szCs w:val="20"/>
                        </w:rPr>
                        <w:t xml:space="preserve">helpful </w:t>
                      </w:r>
                      <w:r w:rsidR="00C0503D" w:rsidRPr="009E1266">
                        <w:rPr>
                          <w:rFonts w:eastAsia="MS Mincho" w:cs="TT Hoves"/>
                          <w:spacing w:val="2"/>
                          <w:kern w:val="1"/>
                          <w:sz w:val="20"/>
                          <w:szCs w:val="20"/>
                          <w:lang w:val="en-US"/>
                        </w:rPr>
                        <w:t>practical guidance on steps to assess fairness and bias</w:t>
                      </w:r>
                      <w:r w:rsidR="00491ECB" w:rsidRPr="009E1266">
                        <w:rPr>
                          <w:rFonts w:eastAsia="MS Mincho" w:cs="TT Hoves"/>
                          <w:spacing w:val="2"/>
                          <w:kern w:val="1"/>
                          <w:sz w:val="20"/>
                          <w:szCs w:val="20"/>
                          <w:lang w:val="en-US"/>
                        </w:rPr>
                        <w:t>.</w:t>
                      </w:r>
                    </w:p>
                    <w:p w14:paraId="0C5696F9" w14:textId="67F3C4B8" w:rsidR="001B202D" w:rsidRPr="00E1622E" w:rsidRDefault="002F6EE9" w:rsidP="00556C8D">
                      <w:pPr>
                        <w:pStyle w:val="ListParagraph"/>
                        <w:numPr>
                          <w:ilvl w:val="0"/>
                          <w:numId w:val="42"/>
                        </w:numPr>
                        <w:ind w:left="567"/>
                        <w:rPr>
                          <w:sz w:val="20"/>
                          <w:szCs w:val="20"/>
                        </w:rPr>
                      </w:pPr>
                      <w:r w:rsidRPr="00E1622E">
                        <w:rPr>
                          <w:sz w:val="20"/>
                          <w:szCs w:val="20"/>
                        </w:rPr>
                        <w:t xml:space="preserve">ISO Standard </w:t>
                      </w:r>
                      <w:r w:rsidR="001B202D" w:rsidRPr="00E1622E">
                        <w:rPr>
                          <w:rFonts w:asciiTheme="minorHAnsi" w:hAnsiTheme="minorHAnsi" w:cstheme="minorHAnsi"/>
                          <w:sz w:val="20"/>
                          <w:szCs w:val="20"/>
                          <w:lang w:val="mi-NZ"/>
                        </w:rPr>
                        <w:t xml:space="preserve">SA TR ISO/IEC 24027:2022 </w:t>
                      </w:r>
                      <w:r w:rsidR="005202D9" w:rsidRPr="00E1622E">
                        <w:rPr>
                          <w:rFonts w:asciiTheme="minorHAnsi" w:hAnsiTheme="minorHAnsi" w:cstheme="minorHAnsi"/>
                          <w:sz w:val="20"/>
                          <w:szCs w:val="20"/>
                          <w:lang w:val="mi-NZ"/>
                        </w:rPr>
                        <w:t xml:space="preserve">on </w:t>
                      </w:r>
                      <w:r w:rsidR="001B202D" w:rsidRPr="00E1622E">
                        <w:rPr>
                          <w:rFonts w:asciiTheme="minorHAnsi" w:hAnsiTheme="minorHAnsi" w:cstheme="minorHAnsi"/>
                          <w:i/>
                          <w:iCs/>
                          <w:sz w:val="20"/>
                          <w:szCs w:val="20"/>
                          <w:lang w:val="mi-NZ"/>
                        </w:rPr>
                        <w:t>Bias in AI systems and AI aided decision making</w:t>
                      </w:r>
                      <w:r w:rsidR="005202D9" w:rsidRPr="00E1622E">
                        <w:rPr>
                          <w:rFonts w:asciiTheme="minorHAnsi" w:hAnsiTheme="minorHAnsi" w:cstheme="minorHAnsi"/>
                          <w:i/>
                          <w:iCs/>
                          <w:sz w:val="20"/>
                          <w:szCs w:val="20"/>
                          <w:lang w:val="mi-NZ"/>
                        </w:rPr>
                        <w:t xml:space="preserve"> </w:t>
                      </w:r>
                      <w:r w:rsidR="005202D9" w:rsidRPr="00E1622E">
                        <w:rPr>
                          <w:rFonts w:asciiTheme="minorHAnsi" w:hAnsiTheme="minorHAnsi" w:cstheme="minorHAnsi"/>
                          <w:sz w:val="20"/>
                          <w:szCs w:val="20"/>
                          <w:lang w:val="mi-NZ"/>
                        </w:rPr>
                        <w:t>also provides helpful practical support.</w:t>
                      </w:r>
                    </w:p>
                    <w:p w14:paraId="26725C95" w14:textId="77777777" w:rsidR="001B202D" w:rsidRPr="001B202D" w:rsidRDefault="001B202D" w:rsidP="005202D9">
                      <w:pPr>
                        <w:pStyle w:val="ListParagraph"/>
                        <w:ind w:left="567"/>
                        <w:rPr>
                          <w:sz w:val="20"/>
                          <w:szCs w:val="20"/>
                        </w:rPr>
                      </w:pPr>
                    </w:p>
                  </w:txbxContent>
                </v:textbox>
              </v:shape>
            </w:pict>
          </mc:Fallback>
        </mc:AlternateContent>
      </w:r>
      <w:r w:rsidR="008F062D">
        <w:rPr>
          <w:rFonts w:eastAsia="Source Sans Pro"/>
          <w:iCs/>
        </w:rPr>
        <w:br w:type="page"/>
      </w:r>
    </w:p>
    <w:p w14:paraId="342EC192" w14:textId="2AFBB07C" w:rsidR="002220F3" w:rsidRDefault="00007969" w:rsidP="00556C8D">
      <w:pPr>
        <w:pStyle w:val="Heading2"/>
        <w:numPr>
          <w:ilvl w:val="0"/>
          <w:numId w:val="35"/>
        </w:numPr>
        <w:ind w:left="567" w:hanging="567"/>
      </w:pPr>
      <w:bookmarkStart w:id="92" w:name="_Toc139895106"/>
      <w:r>
        <w:lastRenderedPageBreak/>
        <w:t xml:space="preserve">Algorithm development, </w:t>
      </w:r>
      <w:proofErr w:type="gramStart"/>
      <w:r>
        <w:t>procurement</w:t>
      </w:r>
      <w:proofErr w:type="gramEnd"/>
      <w:r>
        <w:t xml:space="preserve"> </w:t>
      </w:r>
      <w:r w:rsidR="003426B5">
        <w:t>and</w:t>
      </w:r>
      <w:r>
        <w:t xml:space="preserve"> monitoring</w:t>
      </w:r>
      <w:bookmarkEnd w:id="92"/>
    </w:p>
    <w:p w14:paraId="7505D3A8" w14:textId="73098FBC" w:rsidR="00813076" w:rsidRPr="00EB6F1B" w:rsidRDefault="00813076" w:rsidP="00EB6F1B">
      <w:pPr>
        <w:pStyle w:val="Heading3"/>
      </w:pPr>
      <w:r w:rsidRPr="00EB6F1B">
        <w:t>In</w:t>
      </w:r>
      <w:r w:rsidR="00927BAB">
        <w:t>-house</w:t>
      </w:r>
      <w:r w:rsidRPr="00EB6F1B">
        <w:t xml:space="preserve"> algorithm development</w:t>
      </w:r>
    </w:p>
    <w:p w14:paraId="1F3DEE84" w14:textId="2E39F33F" w:rsidR="000F440C" w:rsidRPr="00A70AE6" w:rsidRDefault="007C75E3" w:rsidP="00A70AE6">
      <w:pPr>
        <w:pStyle w:val="Heading4"/>
      </w:pPr>
      <w:r w:rsidRPr="00A70AE6">
        <w:t xml:space="preserve">Why this is important </w:t>
      </w:r>
    </w:p>
    <w:p w14:paraId="7061D1D5" w14:textId="12B70183" w:rsidR="00813076" w:rsidRDefault="00BB555A" w:rsidP="00A70AE6">
      <w:r>
        <w:t xml:space="preserve">The benefits of </w:t>
      </w:r>
      <w:r w:rsidR="00813076">
        <w:t>agencies develop</w:t>
      </w:r>
      <w:r w:rsidR="006C0D27">
        <w:t xml:space="preserve">ing algorithms in-house </w:t>
      </w:r>
      <w:r w:rsidR="00813076">
        <w:t>include greater visibility and control of training data and the algorithm itself</w:t>
      </w:r>
      <w:r w:rsidR="006C0D27">
        <w:t>,</w:t>
      </w:r>
      <w:r w:rsidR="00813076">
        <w:t xml:space="preserve"> as well as </w:t>
      </w:r>
      <w:r w:rsidR="006C0D27">
        <w:t xml:space="preserve">easier </w:t>
      </w:r>
      <w:r w:rsidR="00813076">
        <w:t xml:space="preserve">oversight and clear lines of accountability. Agencies </w:t>
      </w:r>
      <w:r w:rsidR="00A919AC">
        <w:t xml:space="preserve">are able to </w:t>
      </w:r>
      <w:r w:rsidR="00813076">
        <w:t>develop an algorithm in line with the</w:t>
      </w:r>
      <w:r w:rsidR="00A919AC">
        <w:t>ir</w:t>
      </w:r>
      <w:r w:rsidR="00813076">
        <w:t xml:space="preserve"> defined Purpose and are well positioned to clearly define and document the algorithm’s technical features and performance metrics.</w:t>
      </w:r>
    </w:p>
    <w:p w14:paraId="7EA173E5" w14:textId="77777777" w:rsidR="007C75E3" w:rsidRPr="00A70AE6" w:rsidRDefault="007C75E3" w:rsidP="00A70AE6">
      <w:pPr>
        <w:pStyle w:val="Heading4"/>
      </w:pPr>
      <w:r w:rsidRPr="00A70AE6">
        <w:t>General guidance</w:t>
      </w:r>
    </w:p>
    <w:p w14:paraId="4ECDE5F4" w14:textId="13059E59" w:rsidR="00A40DC7" w:rsidRDefault="00774AD9" w:rsidP="00A70AE6">
      <w:r>
        <w:t xml:space="preserve">Good </w:t>
      </w:r>
      <w:r w:rsidR="009A23E0">
        <w:t>practice includes recording t</w:t>
      </w:r>
      <w:r w:rsidR="00A40DC7">
        <w:t xml:space="preserve">he use of algorithms </w:t>
      </w:r>
      <w:r w:rsidR="009A23E0">
        <w:t xml:space="preserve">and AI systems in an internal inventory with accompanying </w:t>
      </w:r>
      <w:r>
        <w:t xml:space="preserve">information relating to its source, </w:t>
      </w:r>
      <w:proofErr w:type="gramStart"/>
      <w:r>
        <w:t>usage</w:t>
      </w:r>
      <w:proofErr w:type="gramEnd"/>
      <w:r>
        <w:t xml:space="preserve"> and basic technical details.</w:t>
      </w:r>
    </w:p>
    <w:p w14:paraId="7B396984" w14:textId="6B9ED29F" w:rsidR="00813076" w:rsidRDefault="005D4555" w:rsidP="00813076">
      <w:pPr>
        <w:rPr>
          <w:lang w:eastAsia="en-NZ"/>
        </w:rPr>
      </w:pPr>
      <w:r>
        <w:rPr>
          <w:rFonts w:cs="Calibri"/>
          <w:i/>
          <w:iCs/>
          <w:noProof/>
        </w:rPr>
        <mc:AlternateContent>
          <mc:Choice Requires="wps">
            <w:drawing>
              <wp:anchor distT="0" distB="0" distL="114300" distR="114300" simplePos="0" relativeHeight="251658248" behindDoc="0" locked="0" layoutInCell="1" allowOverlap="1" wp14:anchorId="67663B38" wp14:editId="45D84AFE">
                <wp:simplePos x="0" y="0"/>
                <wp:positionH relativeFrom="column">
                  <wp:posOffset>0</wp:posOffset>
                </wp:positionH>
                <wp:positionV relativeFrom="paragraph">
                  <wp:posOffset>3553</wp:posOffset>
                </wp:positionV>
                <wp:extent cx="5573949" cy="904673"/>
                <wp:effectExtent l="0" t="0" r="1905" b="0"/>
                <wp:wrapNone/>
                <wp:docPr id="1226566256" name="Text Box 1226566256"/>
                <wp:cNvGraphicFramePr/>
                <a:graphic xmlns:a="http://schemas.openxmlformats.org/drawingml/2006/main">
                  <a:graphicData uri="http://schemas.microsoft.com/office/word/2010/wordprocessingShape">
                    <wps:wsp>
                      <wps:cNvSpPr txBox="1"/>
                      <wps:spPr>
                        <a:xfrm>
                          <a:off x="0" y="0"/>
                          <a:ext cx="5573949" cy="904673"/>
                        </a:xfrm>
                        <a:prstGeom prst="rect">
                          <a:avLst/>
                        </a:prstGeom>
                        <a:solidFill>
                          <a:schemeClr val="accent4">
                            <a:lumMod val="40000"/>
                            <a:lumOff val="60000"/>
                          </a:schemeClr>
                        </a:solidFill>
                        <a:ln w="6350">
                          <a:noFill/>
                        </a:ln>
                      </wps:spPr>
                      <wps:txbx>
                        <w:txbxContent>
                          <w:p w14:paraId="6491D613" w14:textId="77777777" w:rsidR="005F3F8B" w:rsidRDefault="005F3F8B" w:rsidP="005F3F8B">
                            <w:pPr>
                              <w:rPr>
                                <w:b/>
                                <w:bCs/>
                                <w:i/>
                                <w:iCs/>
                                <w:lang w:val="mi-NZ"/>
                              </w:rPr>
                            </w:pPr>
                            <w:r>
                              <w:rPr>
                                <w:b/>
                                <w:bCs/>
                                <w:i/>
                                <w:iCs/>
                                <w:lang w:val="mi-NZ"/>
                              </w:rPr>
                              <w:t>ADDITIONAL GUIDANCE</w:t>
                            </w:r>
                          </w:p>
                          <w:p w14:paraId="14A1C2D4" w14:textId="1ECAD262" w:rsidR="005F3F8B" w:rsidRPr="005D4555" w:rsidRDefault="005F3F8B" w:rsidP="005F3F8B">
                            <w:pPr>
                              <w:rPr>
                                <w:sz w:val="21"/>
                              </w:rPr>
                            </w:pPr>
                            <w:r w:rsidRPr="005D4555">
                              <w:rPr>
                                <w:sz w:val="21"/>
                              </w:rPr>
                              <w:t xml:space="preserve">For more detail on </w:t>
                            </w:r>
                            <w:r w:rsidRPr="00373492">
                              <w:rPr>
                                <w:sz w:val="21"/>
                              </w:rPr>
                              <w:t>algorithm selection and optimisation</w:t>
                            </w:r>
                            <w:r w:rsidRPr="005D4555">
                              <w:rPr>
                                <w:sz w:val="21"/>
                              </w:rPr>
                              <w:t xml:space="preserve">, see the Ministry of Social Development’s </w:t>
                            </w:r>
                            <w:r w:rsidRPr="00373492">
                              <w:rPr>
                                <w:i/>
                                <w:iCs/>
                                <w:sz w:val="21"/>
                              </w:rPr>
                              <w:t>Data Science Guide for Operations</w:t>
                            </w:r>
                            <w:r w:rsidRPr="005D4555">
                              <w:rPr>
                                <w:sz w:val="21"/>
                              </w:rPr>
                              <w:t xml:space="preserve"> that forms part of its </w:t>
                            </w:r>
                            <w:hyperlink r:id="rId73" w:history="1">
                              <w:r w:rsidRPr="005D4555">
                                <w:rPr>
                                  <w:rStyle w:val="Hyperlink"/>
                                  <w:sz w:val="21"/>
                                  <w:lang w:val="mi-NZ"/>
                                </w:rPr>
                                <w:t>Model Development Lifecycle</w:t>
                              </w:r>
                            </w:hyperlink>
                            <w:r w:rsidRPr="005D4555">
                              <w:rPr>
                                <w:sz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63B38" id="Text Box 1226566256" o:spid="_x0000_s1037" type="#_x0000_t202" style="position:absolute;left:0;text-align:left;margin-left:0;margin-top:.3pt;width:438.9pt;height:7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" fillcolor="#ffe599 [1303]" stroked="f" strokeweight=".5pt">
                <v:textbox>
                  <w:txbxContent>
                    <w:p w14:paraId="6491D613" w14:textId="77777777" w:rsidR="005F3F8B" w:rsidRDefault="005F3F8B" w:rsidP="005F3F8B">
                      <w:pPr>
                        <w:rPr>
                          <w:b/>
                          <w:bCs/>
                          <w:i/>
                          <w:iCs/>
                          <w:lang w:val="mi-NZ"/>
                        </w:rPr>
                      </w:pPr>
                      <w:r>
                        <w:rPr>
                          <w:b/>
                          <w:bCs/>
                          <w:i/>
                          <w:iCs/>
                          <w:lang w:val="mi-NZ"/>
                        </w:rPr>
                        <w:t>ADDITIONAL GUIDANCE</w:t>
                      </w:r>
                    </w:p>
                    <w:p w14:paraId="14A1C2D4" w14:textId="1ECAD262" w:rsidR="005F3F8B" w:rsidRPr="005D4555" w:rsidRDefault="005F3F8B" w:rsidP="005F3F8B">
                      <w:pPr>
                        <w:rPr>
                          <w:sz w:val="21"/>
                        </w:rPr>
                      </w:pPr>
                      <w:r w:rsidRPr="005D4555">
                        <w:rPr>
                          <w:sz w:val="21"/>
                        </w:rPr>
                        <w:t xml:space="preserve">For more detail on </w:t>
                      </w:r>
                      <w:r w:rsidRPr="00373492">
                        <w:rPr>
                          <w:sz w:val="21"/>
                        </w:rPr>
                        <w:t>algorithm selection and optimisation</w:t>
                      </w:r>
                      <w:r w:rsidRPr="005D4555">
                        <w:rPr>
                          <w:sz w:val="21"/>
                        </w:rPr>
                        <w:t xml:space="preserve">, see the Ministry of Social Development’s </w:t>
                      </w:r>
                      <w:r w:rsidRPr="00373492">
                        <w:rPr>
                          <w:i/>
                          <w:iCs/>
                          <w:sz w:val="21"/>
                        </w:rPr>
                        <w:t>Data Science Guide for Operations</w:t>
                      </w:r>
                      <w:r w:rsidRPr="005D4555">
                        <w:rPr>
                          <w:sz w:val="21"/>
                        </w:rPr>
                        <w:t xml:space="preserve"> that forms part of its </w:t>
                      </w:r>
                      <w:hyperlink r:id="rId74" w:history="1">
                        <w:r w:rsidRPr="005D4555">
                          <w:rPr>
                            <w:rStyle w:val="Hyperlink"/>
                            <w:sz w:val="21"/>
                            <w:lang w:val="mi-NZ"/>
                          </w:rPr>
                          <w:t>Model Development Lifecycle</w:t>
                        </w:r>
                      </w:hyperlink>
                      <w:r w:rsidRPr="005D4555">
                        <w:rPr>
                          <w:sz w:val="21"/>
                        </w:rPr>
                        <w:t xml:space="preserve">. </w:t>
                      </w:r>
                    </w:p>
                  </w:txbxContent>
                </v:textbox>
              </v:shape>
            </w:pict>
          </mc:Fallback>
        </mc:AlternateContent>
      </w:r>
    </w:p>
    <w:p w14:paraId="183D348A" w14:textId="77777777" w:rsidR="005F3F8B" w:rsidRDefault="005F3F8B" w:rsidP="00813076">
      <w:pPr>
        <w:rPr>
          <w:lang w:eastAsia="en-NZ"/>
        </w:rPr>
      </w:pPr>
    </w:p>
    <w:p w14:paraId="4C15AE74" w14:textId="77777777" w:rsidR="00033868" w:rsidRDefault="00033868" w:rsidP="00813076">
      <w:pPr>
        <w:rPr>
          <w:lang w:eastAsia="en-NZ"/>
        </w:rPr>
      </w:pPr>
    </w:p>
    <w:p w14:paraId="03FCB72B" w14:textId="464AEA0D" w:rsidR="00033868" w:rsidRPr="00950163" w:rsidRDefault="00033868" w:rsidP="00950163">
      <w:pPr>
        <w:pStyle w:val="Heading3"/>
      </w:pPr>
      <w:r w:rsidRPr="00950163">
        <w:t>External procurement</w:t>
      </w:r>
    </w:p>
    <w:p w14:paraId="29C2E9DA" w14:textId="77777777" w:rsidR="00DA7009" w:rsidRPr="002A0330" w:rsidRDefault="00DA7009" w:rsidP="002A0330">
      <w:pPr>
        <w:pStyle w:val="Heading4"/>
      </w:pPr>
      <w:r w:rsidRPr="002A0330">
        <w:t xml:space="preserve">Why this is important </w:t>
      </w:r>
    </w:p>
    <w:p w14:paraId="06404E4D" w14:textId="629D07D9" w:rsidR="00033868" w:rsidRDefault="00033868" w:rsidP="002A0330">
      <w:r>
        <w:t xml:space="preserve">As algorithms and AI tools become increasingly sophisticated, agencies are likely to seek to procure such tools from specialist external suppliers rather than developing them in-house. </w:t>
      </w:r>
      <w:r w:rsidR="00BA7BC5">
        <w:t>Third-party AI tools, including open-source models, supplier platforms and commercial APIs</w:t>
      </w:r>
      <w:r w:rsidR="00CC23AD">
        <w:t>,</w:t>
      </w:r>
      <w:r w:rsidR="00BA7BC5">
        <w:t xml:space="preserve"> are now commonplace and </w:t>
      </w:r>
      <w:r>
        <w:t>AI-as-a-Service is a growth trend involving the use of AI tools built by others in the cloud.</w:t>
      </w:r>
    </w:p>
    <w:p w14:paraId="6CDC665A" w14:textId="77777777" w:rsidR="0076294C" w:rsidRDefault="00033868" w:rsidP="002462A7">
      <w:pPr>
        <w:spacing w:before="100" w:beforeAutospacing="1" w:after="100" w:afterAutospacing="1"/>
      </w:pPr>
      <w:r>
        <w:t xml:space="preserve">While there may be valuable cost savings and quality considerations that support a procurement approach to algorithms, the specific risk profile of externally sourced algorithms necessitates appropriate due diligence. </w:t>
      </w:r>
    </w:p>
    <w:p w14:paraId="1EB810FE" w14:textId="0FCAA9AF" w:rsidR="00787039" w:rsidRDefault="00614D11" w:rsidP="002462A7">
      <w:pPr>
        <w:spacing w:before="100" w:beforeAutospacing="1" w:after="100" w:afterAutospacing="1"/>
      </w:pPr>
      <w:r>
        <w:t xml:space="preserve">Agencies remain responsible for any harms or risks caused by </w:t>
      </w:r>
      <w:r w:rsidR="00993EA5">
        <w:t>third-party algorithms or AI tools.</w:t>
      </w:r>
    </w:p>
    <w:p w14:paraId="4D14580D" w14:textId="77777777" w:rsidR="00DA7009" w:rsidRPr="002A0330" w:rsidRDefault="00DA7009" w:rsidP="002A0330">
      <w:pPr>
        <w:pStyle w:val="Heading4"/>
      </w:pPr>
      <w:r w:rsidRPr="002A0330">
        <w:t>General guidance</w:t>
      </w:r>
    </w:p>
    <w:p w14:paraId="70E805CF" w14:textId="4CE6DD7B" w:rsidR="0056147A" w:rsidRDefault="0056147A" w:rsidP="002A0330">
      <w:r>
        <w:t xml:space="preserve">The questions in the </w:t>
      </w:r>
      <w:r w:rsidRPr="008045C4">
        <w:t xml:space="preserve">AIA questionnaire </w:t>
      </w:r>
      <w:r>
        <w:t>are designed to support agencies to carefully consider their approach to procurement</w:t>
      </w:r>
      <w:r w:rsidR="0076294C">
        <w:t xml:space="preserve"> (</w:t>
      </w:r>
      <w:r>
        <w:t>including where algorithms may be provided free of charge</w:t>
      </w:r>
      <w:r w:rsidR="0076294C">
        <w:t>)</w:t>
      </w:r>
      <w:r>
        <w:t>. Further clarification of those questions is provided below.</w:t>
      </w:r>
    </w:p>
    <w:p w14:paraId="1033BB22" w14:textId="7207D9CA" w:rsidR="0056147A" w:rsidRPr="00BE3E2C" w:rsidRDefault="0056147A" w:rsidP="0056147A">
      <w:pPr>
        <w:spacing w:before="100" w:beforeAutospacing="1" w:after="100" w:afterAutospacing="1"/>
      </w:pPr>
      <w:r w:rsidRPr="00BE3E2C">
        <w:t xml:space="preserve">When completing the AIA questionnaire, please attach or link to any relevant evidence provided by the selected supplier(s) to support any claims </w:t>
      </w:r>
      <w:r w:rsidR="00E05640">
        <w:t>about</w:t>
      </w:r>
      <w:r w:rsidRPr="00BE3E2C">
        <w:t xml:space="preserve"> their responsible</w:t>
      </w:r>
      <w:r w:rsidR="00B662EA">
        <w:t xml:space="preserve"> and </w:t>
      </w:r>
      <w:r w:rsidRPr="00BE3E2C">
        <w:t>ethical approach to algorithms and related data. That includes details of whether the supplier’s governance and ethical positions align with New Zealand regulatory requirements (including the Privacy Act 202</w:t>
      </w:r>
      <w:r w:rsidR="00A174C5">
        <w:t>0</w:t>
      </w:r>
      <w:r w:rsidRPr="00BE3E2C">
        <w:t>), the Algorithm Charter and principles of open government.</w:t>
      </w:r>
    </w:p>
    <w:p w14:paraId="2B9EAE3E" w14:textId="323B1318" w:rsidR="0056147A" w:rsidRDefault="009F5239" w:rsidP="0056147A">
      <w:pPr>
        <w:spacing w:before="100" w:beforeAutospacing="1" w:after="100" w:afterAutospacing="1"/>
      </w:pPr>
      <w:r>
        <w:rPr>
          <w:noProof/>
        </w:rPr>
        <w:lastRenderedPageBreak/>
        <mc:AlternateContent>
          <mc:Choice Requires="wps">
            <w:drawing>
              <wp:anchor distT="0" distB="0" distL="114300" distR="114300" simplePos="0" relativeHeight="251698193" behindDoc="0" locked="0" layoutInCell="1" allowOverlap="1" wp14:anchorId="24150690" wp14:editId="464FFF5B">
                <wp:simplePos x="0" y="0"/>
                <wp:positionH relativeFrom="column">
                  <wp:posOffset>2971800</wp:posOffset>
                </wp:positionH>
                <wp:positionV relativeFrom="paragraph">
                  <wp:posOffset>671830</wp:posOffset>
                </wp:positionV>
                <wp:extent cx="2742565" cy="2741930"/>
                <wp:effectExtent l="0" t="0" r="635" b="1270"/>
                <wp:wrapSquare wrapText="bothSides"/>
                <wp:docPr id="396667306" name="Text Box 4"/>
                <wp:cNvGraphicFramePr/>
                <a:graphic xmlns:a="http://schemas.openxmlformats.org/drawingml/2006/main">
                  <a:graphicData uri="http://schemas.microsoft.com/office/word/2010/wordprocessingShape">
                    <wps:wsp>
                      <wps:cNvSpPr txBox="1"/>
                      <wps:spPr>
                        <a:xfrm>
                          <a:off x="0" y="0"/>
                          <a:ext cx="2742565" cy="2741930"/>
                        </a:xfrm>
                        <a:prstGeom prst="rect">
                          <a:avLst/>
                        </a:prstGeom>
                        <a:solidFill>
                          <a:srgbClr val="BCDA9A"/>
                        </a:solidFill>
                        <a:ln w="6350">
                          <a:noFill/>
                        </a:ln>
                      </wps:spPr>
                      <wps:txbx>
                        <w:txbxContent>
                          <w:p w14:paraId="057362EF" w14:textId="0E3C5B41" w:rsidR="001A438C" w:rsidRDefault="000D736E" w:rsidP="001A438C">
                            <w:pPr>
                              <w:spacing w:after="160" w:line="259" w:lineRule="auto"/>
                              <w:rPr>
                                <w:b/>
                                <w:bCs/>
                              </w:rPr>
                            </w:pPr>
                            <w:r w:rsidRPr="00EB663C">
                              <w:rPr>
                                <w:b/>
                                <w:bCs/>
                              </w:rPr>
                              <w:t xml:space="preserve">CASE STUDY </w:t>
                            </w:r>
                            <w:r w:rsidR="00EB663C" w:rsidRPr="00EB663C">
                              <w:rPr>
                                <w:b/>
                                <w:bCs/>
                              </w:rPr>
                              <w:t>–</w:t>
                            </w:r>
                            <w:r>
                              <w:t xml:space="preserve"> </w:t>
                            </w:r>
                            <w:hyperlink r:id="rId75" w:history="1">
                              <w:r w:rsidR="00EB663C">
                                <w:rPr>
                                  <w:rStyle w:val="Hyperlink"/>
                                  <w:rFonts w:ascii="Calibri" w:hAnsi="Calibri"/>
                                  <w:b/>
                                  <w:bCs/>
                                </w:rPr>
                                <w:t>School bus planning</w:t>
                              </w:r>
                            </w:hyperlink>
                          </w:p>
                          <w:p w14:paraId="36A71E4D" w14:textId="77777777" w:rsidR="001A438C" w:rsidRPr="00817308" w:rsidRDefault="001A438C" w:rsidP="001A438C">
                            <w:pPr>
                              <w:spacing w:after="160" w:line="259" w:lineRule="auto"/>
                              <w:rPr>
                                <w:sz w:val="20"/>
                                <w:szCs w:val="18"/>
                              </w:rPr>
                            </w:pPr>
                            <w:r w:rsidRPr="00817308">
                              <w:rPr>
                                <w:sz w:val="20"/>
                                <w:szCs w:val="18"/>
                              </w:rPr>
                              <w:t>To improve the optimisation of school bus route design, the Ministry of Education uses an algorithm to develop, standardise, automate, and maintain school bus routes.</w:t>
                            </w:r>
                          </w:p>
                          <w:p w14:paraId="444241A5" w14:textId="4410702A" w:rsidR="001A438C" w:rsidRPr="00817308" w:rsidRDefault="001A438C" w:rsidP="001A438C">
                            <w:pPr>
                              <w:spacing w:after="160" w:line="259" w:lineRule="auto"/>
                              <w:rPr>
                                <w:sz w:val="20"/>
                                <w:szCs w:val="18"/>
                              </w:rPr>
                            </w:pPr>
                            <w:r w:rsidRPr="00817308">
                              <w:rPr>
                                <w:sz w:val="20"/>
                                <w:szCs w:val="18"/>
                              </w:rPr>
                              <w:t xml:space="preserve">Using licensed software, the algorithm calculates the most effective route for pick-up and drop-off of students, drawing on up-to-date information about road changes and speed limits. This has made bus travel more efficient for children and communities, led to significant efficiencies in planning time for bus routes and bus travel times, saved $20 million for </w:t>
                            </w:r>
                            <w:r w:rsidR="00E51B0D" w:rsidRPr="00817308">
                              <w:rPr>
                                <w:sz w:val="20"/>
                                <w:szCs w:val="18"/>
                              </w:rPr>
                              <w:t>taxpayers</w:t>
                            </w:r>
                            <w:r w:rsidRPr="00817308">
                              <w:rPr>
                                <w:sz w:val="20"/>
                                <w:szCs w:val="18"/>
                              </w:rPr>
                              <w:t xml:space="preserve"> each year and reduced greenhouse gas outputs. </w:t>
                            </w:r>
                          </w:p>
                          <w:p w14:paraId="3CDD3055" w14:textId="77777777" w:rsidR="001A438C" w:rsidRDefault="001A438C" w:rsidP="001A4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50690" id="Text Box 4" o:spid="_x0000_s1038" type="#_x0000_t202" style="position:absolute;left:0;text-align:left;margin-left:234pt;margin-top:52.9pt;width:215.95pt;height:215.9pt;z-index:251698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" fillcolor="#bcda9a" stroked="f" strokeweight=".5pt">
                <v:textbox>
                  <w:txbxContent>
                    <w:p w14:paraId="057362EF" w14:textId="0E3C5B41" w:rsidR="001A438C" w:rsidRDefault="000D736E" w:rsidP="001A438C">
                      <w:pPr>
                        <w:spacing w:after="160" w:line="259" w:lineRule="auto"/>
                        <w:rPr>
                          <w:b/>
                          <w:bCs/>
                        </w:rPr>
                      </w:pPr>
                      <w:r w:rsidRPr="00EB663C">
                        <w:rPr>
                          <w:b/>
                          <w:bCs/>
                        </w:rPr>
                        <w:t xml:space="preserve">CASE STUDY </w:t>
                      </w:r>
                      <w:r w:rsidR="00EB663C" w:rsidRPr="00EB663C">
                        <w:rPr>
                          <w:b/>
                          <w:bCs/>
                        </w:rPr>
                        <w:t>–</w:t>
                      </w:r>
                      <w:r>
                        <w:t xml:space="preserve"> </w:t>
                      </w:r>
                      <w:hyperlink r:id="rId76" w:history="1">
                        <w:r w:rsidR="00EB663C">
                          <w:rPr>
                            <w:rStyle w:val="Hyperlink"/>
                            <w:rFonts w:ascii="Calibri" w:hAnsi="Calibri"/>
                            <w:b/>
                            <w:bCs/>
                          </w:rPr>
                          <w:t>School bus planning</w:t>
                        </w:r>
                      </w:hyperlink>
                    </w:p>
                    <w:p w14:paraId="36A71E4D" w14:textId="77777777" w:rsidR="001A438C" w:rsidRPr="00817308" w:rsidRDefault="001A438C" w:rsidP="001A438C">
                      <w:pPr>
                        <w:spacing w:after="160" w:line="259" w:lineRule="auto"/>
                        <w:rPr>
                          <w:sz w:val="20"/>
                          <w:szCs w:val="18"/>
                        </w:rPr>
                      </w:pPr>
                      <w:r w:rsidRPr="00817308">
                        <w:rPr>
                          <w:sz w:val="20"/>
                          <w:szCs w:val="18"/>
                        </w:rPr>
                        <w:t>To improve the optimisation of school bus route design, the Ministry of Education uses an algorithm to develop, standardise, automate, and maintain school bus routes.</w:t>
                      </w:r>
                    </w:p>
                    <w:p w14:paraId="444241A5" w14:textId="4410702A" w:rsidR="001A438C" w:rsidRPr="00817308" w:rsidRDefault="001A438C" w:rsidP="001A438C">
                      <w:pPr>
                        <w:spacing w:after="160" w:line="259" w:lineRule="auto"/>
                        <w:rPr>
                          <w:sz w:val="20"/>
                          <w:szCs w:val="18"/>
                        </w:rPr>
                      </w:pPr>
                      <w:r w:rsidRPr="00817308">
                        <w:rPr>
                          <w:sz w:val="20"/>
                          <w:szCs w:val="18"/>
                        </w:rPr>
                        <w:t xml:space="preserve">Using licensed software, the algorithm calculates the most effective route for pick-up and drop-off of students, drawing on up-to-date information about road changes and speed limits. This has made bus travel more efficient for children and communities, led to significant efficiencies in planning time for bus routes and bus travel times, saved $20 million for </w:t>
                      </w:r>
                      <w:r w:rsidR="00E51B0D" w:rsidRPr="00817308">
                        <w:rPr>
                          <w:sz w:val="20"/>
                          <w:szCs w:val="18"/>
                        </w:rPr>
                        <w:t>taxpayers</w:t>
                      </w:r>
                      <w:r w:rsidRPr="00817308">
                        <w:rPr>
                          <w:sz w:val="20"/>
                          <w:szCs w:val="18"/>
                        </w:rPr>
                        <w:t xml:space="preserve"> each year and reduced greenhouse gas outputs. </w:t>
                      </w:r>
                    </w:p>
                    <w:p w14:paraId="3CDD3055" w14:textId="77777777" w:rsidR="001A438C" w:rsidRDefault="001A438C" w:rsidP="001A438C"/>
                  </w:txbxContent>
                </v:textbox>
                <w10:wrap type="square"/>
              </v:shape>
            </w:pict>
          </mc:Fallback>
        </mc:AlternateContent>
      </w:r>
      <w:r w:rsidR="0056147A">
        <w:t>As with the rest of the algorithm lifecycle, a multi-disciplinary approach to algorithm procurement is key to ensuring the selected algorithm is the best fit for the Purpose and key risks have been identified and addressed or accepted.</w:t>
      </w:r>
    </w:p>
    <w:p w14:paraId="4CC45AAB" w14:textId="0FF5B980" w:rsidR="00CF6E5F" w:rsidRPr="00DD3EB8" w:rsidRDefault="00DA7009" w:rsidP="00DD3EB8">
      <w:pPr>
        <w:pStyle w:val="Heading3"/>
        <w:jc w:val="left"/>
      </w:pPr>
      <w:r w:rsidRPr="00DD3EB8">
        <w:t>Key considerations</w:t>
      </w:r>
      <w:r w:rsidR="00CF6E5F" w:rsidRPr="00DD3EB8">
        <w:t xml:space="preserve"> </w:t>
      </w:r>
      <w:r w:rsidR="00271CF5" w:rsidRPr="00DD3EB8">
        <w:t xml:space="preserve">and </w:t>
      </w:r>
      <w:r w:rsidR="00CF6E5F" w:rsidRPr="00DD3EB8">
        <w:t>risk mitigation techniques</w:t>
      </w:r>
      <w:r w:rsidR="001A438C" w:rsidRPr="00DD3EB8">
        <w:t xml:space="preserve"> </w:t>
      </w:r>
    </w:p>
    <w:p w14:paraId="24833C53" w14:textId="64808ABD" w:rsidR="0056147A" w:rsidRPr="00CC4879" w:rsidRDefault="0056147A" w:rsidP="0056147A">
      <w:pPr>
        <w:pStyle w:val="Heading4"/>
      </w:pPr>
      <w:r>
        <w:t>Nature of procurement</w:t>
      </w:r>
      <w:r w:rsidR="00C53ADF">
        <w:t xml:space="preserve"> </w:t>
      </w:r>
      <w:r w:rsidR="00C53ADF" w:rsidRPr="00CC4879">
        <w:t>(Question 6.2)</w:t>
      </w:r>
    </w:p>
    <w:p w14:paraId="59ADF70B" w14:textId="77777777" w:rsidR="0056147A" w:rsidRPr="00D74C89" w:rsidRDefault="0056147A" w:rsidP="000658AC">
      <w:pPr>
        <w:pStyle w:val="Bulletintroduction"/>
      </w:pPr>
      <w:r>
        <w:t>Please provide a clear description of exactly what you are procuring. For example, is the algorithm or application a:</w:t>
      </w:r>
    </w:p>
    <w:p w14:paraId="01EB585C" w14:textId="77777777" w:rsidR="0056147A" w:rsidRPr="00536602" w:rsidRDefault="0056147A" w:rsidP="000658AC">
      <w:pPr>
        <w:pStyle w:val="Bullet1"/>
      </w:pPr>
      <w:r>
        <w:t>c</w:t>
      </w:r>
      <w:r w:rsidRPr="00536602">
        <w:t xml:space="preserve">ustom-made </w:t>
      </w:r>
      <w:r>
        <w:t xml:space="preserve">application </w:t>
      </w:r>
      <w:r w:rsidRPr="00536602">
        <w:t xml:space="preserve">by an external </w:t>
      </w:r>
      <w:r>
        <w:t>supplier for your agency</w:t>
      </w:r>
    </w:p>
    <w:p w14:paraId="3CA98276" w14:textId="77777777" w:rsidR="0056147A" w:rsidRPr="00536602" w:rsidRDefault="0056147A" w:rsidP="000658AC">
      <w:pPr>
        <w:pStyle w:val="Bullet1"/>
      </w:pPr>
      <w:r>
        <w:t>c</w:t>
      </w:r>
      <w:r w:rsidRPr="00536602">
        <w:t xml:space="preserve">ommercial off-the-shelf solution </w:t>
      </w:r>
    </w:p>
    <w:p w14:paraId="4DFEB5D2" w14:textId="1675CE31" w:rsidR="0056147A" w:rsidRPr="00536602" w:rsidRDefault="0056147A" w:rsidP="000658AC">
      <w:pPr>
        <w:pStyle w:val="Bullet1"/>
      </w:pPr>
      <w:r>
        <w:t>f</w:t>
      </w:r>
      <w:r w:rsidRPr="00536602">
        <w:t xml:space="preserve">ree </w:t>
      </w:r>
      <w:proofErr w:type="gramStart"/>
      <w:r w:rsidRPr="00536602">
        <w:t>open source</w:t>
      </w:r>
      <w:proofErr w:type="gramEnd"/>
      <w:r w:rsidRPr="00536602">
        <w:t xml:space="preserve"> pre-trained model</w:t>
      </w:r>
    </w:p>
    <w:p w14:paraId="3F9218AC" w14:textId="2C7A4281" w:rsidR="0056147A" w:rsidRPr="00D00D87" w:rsidRDefault="0056147A" w:rsidP="000658AC">
      <w:pPr>
        <w:pStyle w:val="Bullet1"/>
      </w:pPr>
      <w:r w:rsidRPr="00536602">
        <w:t xml:space="preserve">mix of the above </w:t>
      </w:r>
      <w:r>
        <w:t xml:space="preserve">or something else </w:t>
      </w:r>
      <w:r w:rsidR="00570A7E">
        <w:t>(</w:t>
      </w:r>
      <w:r w:rsidRPr="00536602">
        <w:t>please specify</w:t>
      </w:r>
      <w:r w:rsidR="00570A7E">
        <w:t>)</w:t>
      </w:r>
      <w:r>
        <w:t>.</w:t>
      </w:r>
    </w:p>
    <w:p w14:paraId="2BE76A86" w14:textId="4FD2D926" w:rsidR="00F67AA4" w:rsidRPr="00CF6E5F" w:rsidRDefault="00F67AA4" w:rsidP="00F67AA4">
      <w:pPr>
        <w:pStyle w:val="Heading4"/>
      </w:pPr>
      <w:r w:rsidRPr="00CF6E5F">
        <w:t xml:space="preserve">Potential risks </w:t>
      </w:r>
    </w:p>
    <w:p w14:paraId="5E015F8C" w14:textId="1E292D3B" w:rsidR="005A52EF" w:rsidRDefault="005A52EF" w:rsidP="00ED17C5">
      <w:pPr>
        <w:pStyle w:val="Bullet1"/>
      </w:pPr>
      <w:r>
        <w:t>A lack of supplier algorithm</w:t>
      </w:r>
      <w:r w:rsidR="00D83B2C">
        <w:t xml:space="preserve"> or </w:t>
      </w:r>
      <w:r>
        <w:t xml:space="preserve">AI governance </w:t>
      </w:r>
      <w:r w:rsidR="004C4B8D">
        <w:t xml:space="preserve">potentially </w:t>
      </w:r>
      <w:r>
        <w:t>resulting in unreliable algorithms that produce inaccurate or unfair outcomes</w:t>
      </w:r>
    </w:p>
    <w:p w14:paraId="75BB6721" w14:textId="65B403F1" w:rsidR="005A52EF" w:rsidRDefault="005A52EF" w:rsidP="00ED17C5">
      <w:pPr>
        <w:pStyle w:val="Bullet1"/>
      </w:pPr>
      <w:r>
        <w:t xml:space="preserve">A lack of supplier transparency on their data and how the algorithm works. </w:t>
      </w:r>
    </w:p>
    <w:p w14:paraId="3170650F" w14:textId="041C9747" w:rsidR="005A52EF" w:rsidRDefault="00E733CB" w:rsidP="00ED17C5">
      <w:pPr>
        <w:pStyle w:val="Bullet1"/>
      </w:pPr>
      <w:r>
        <w:t>‘</w:t>
      </w:r>
      <w:r w:rsidR="005A52EF">
        <w:t>Black box</w:t>
      </w:r>
      <w:r>
        <w:t>’</w:t>
      </w:r>
      <w:r w:rsidR="005A52EF">
        <w:t xml:space="preserve"> algorithms </w:t>
      </w:r>
      <w:r w:rsidR="00CE1286">
        <w:t xml:space="preserve">where details of </w:t>
      </w:r>
      <w:r w:rsidR="005A52EF">
        <w:t xml:space="preserve">how the algorithm generates its outputs </w:t>
      </w:r>
      <w:r w:rsidR="00CE1286">
        <w:t xml:space="preserve">are unavailable, whether </w:t>
      </w:r>
      <w:r w:rsidR="005A52EF">
        <w:t xml:space="preserve">for commercial confidentiality or </w:t>
      </w:r>
      <w:r w:rsidR="00CE1286">
        <w:t>because they are so complex this is not well understood</w:t>
      </w:r>
      <w:r w:rsidR="005A52EF">
        <w:t xml:space="preserve">. This can </w:t>
      </w:r>
      <w:r w:rsidR="00CE1286">
        <w:t xml:space="preserve">lead to </w:t>
      </w:r>
      <w:r w:rsidR="005A52EF">
        <w:t xml:space="preserve">vendor lock-in and risks undermining the agency’s ability to meet its </w:t>
      </w:r>
      <w:r w:rsidR="000550D8">
        <w:t>‘</w:t>
      </w:r>
      <w:r w:rsidR="005A52EF">
        <w:t>Transparency</w:t>
      </w:r>
      <w:r w:rsidR="000550D8">
        <w:t>’</w:t>
      </w:r>
      <w:r w:rsidR="005A52EF">
        <w:t xml:space="preserve"> commitment under the Charter.</w:t>
      </w:r>
    </w:p>
    <w:p w14:paraId="3FE1C4E5" w14:textId="416B615D" w:rsidR="005A52EF" w:rsidRDefault="005A52EF" w:rsidP="00ED17C5">
      <w:pPr>
        <w:pStyle w:val="Bullet1"/>
      </w:pPr>
      <w:r>
        <w:t xml:space="preserve">Privacy issues arising </w:t>
      </w:r>
      <w:r w:rsidR="009F02D6">
        <w:t xml:space="preserve">from how and why the </w:t>
      </w:r>
      <w:r>
        <w:t xml:space="preserve">supplier </w:t>
      </w:r>
      <w:r w:rsidR="009F02D6">
        <w:t xml:space="preserve">collected personal information used in training data, as well risks arising from </w:t>
      </w:r>
      <w:r w:rsidR="00660D0F">
        <w:t xml:space="preserve">supplier access </w:t>
      </w:r>
      <w:r>
        <w:t>to agency</w:t>
      </w:r>
      <w:r w:rsidR="00D83B2C">
        <w:t>-held</w:t>
      </w:r>
      <w:r>
        <w:t xml:space="preserve"> data.</w:t>
      </w:r>
    </w:p>
    <w:p w14:paraId="1F5E7109" w14:textId="00D55A0C" w:rsidR="002D6893" w:rsidRPr="00CC4879" w:rsidRDefault="00BC780A" w:rsidP="002D6893">
      <w:pPr>
        <w:pStyle w:val="Heading4"/>
      </w:pPr>
      <w:r>
        <w:t>Evaluation criteria</w:t>
      </w:r>
      <w:r w:rsidR="00981E6E">
        <w:t xml:space="preserve"> </w:t>
      </w:r>
      <w:r w:rsidR="00981E6E" w:rsidRPr="00CC4879">
        <w:t>(Question 6.3)</w:t>
      </w:r>
    </w:p>
    <w:p w14:paraId="7F1D5827" w14:textId="48B57C82" w:rsidR="00707F7A" w:rsidRDefault="002D6893" w:rsidP="00ED5B91">
      <w:pPr>
        <w:pStyle w:val="Bulletintroduction"/>
      </w:pPr>
      <w:r>
        <w:t>E</w:t>
      </w:r>
      <w:r w:rsidR="00D71A42" w:rsidRPr="00D71A42">
        <w:t>nsure</w:t>
      </w:r>
      <w:r w:rsidR="00D71A42">
        <w:rPr>
          <w:b/>
          <w:bCs/>
        </w:rPr>
        <w:t xml:space="preserve"> </w:t>
      </w:r>
      <w:r w:rsidR="00D71A42">
        <w:t xml:space="preserve">you are using </w:t>
      </w:r>
      <w:r w:rsidR="00BC780A">
        <w:t xml:space="preserve">robust criteria </w:t>
      </w:r>
      <w:r w:rsidR="008B471A">
        <w:t>to evaluate potential suppliers</w:t>
      </w:r>
      <w:r w:rsidR="009F5239">
        <w:t xml:space="preserve"> that </w:t>
      </w:r>
      <w:r w:rsidR="00F14616">
        <w:t xml:space="preserve">address the </w:t>
      </w:r>
      <w:r w:rsidR="00D71A42">
        <w:t>specific risks associated with algorithms (and AI applications in particular)</w:t>
      </w:r>
      <w:r w:rsidR="00707F7A">
        <w:t>. For example:</w:t>
      </w:r>
    </w:p>
    <w:p w14:paraId="5CB01B74" w14:textId="5962AB87" w:rsidR="00401CF3" w:rsidRPr="00401CF3" w:rsidRDefault="00C95CCF" w:rsidP="00F020B1">
      <w:pPr>
        <w:pStyle w:val="Bullet1"/>
      </w:pPr>
      <w:r>
        <w:t>D</w:t>
      </w:r>
      <w:r w:rsidR="00707F7A" w:rsidRPr="00707F7A">
        <w:t>oes the supplier have its own Responsible AI programme or similar</w:t>
      </w:r>
      <w:r w:rsidR="00401CF3">
        <w:t xml:space="preserve"> that includes a </w:t>
      </w:r>
      <w:r w:rsidR="00401CF3" w:rsidRPr="00401CF3">
        <w:t>comprehensive set of policies and procedures such as guidelines for ethical AI development, risk assessment frameworks and monitoring and auditing protocols</w:t>
      </w:r>
      <w:r w:rsidR="00E26446">
        <w:t xml:space="preserve"> that align with Charter commitments?</w:t>
      </w:r>
    </w:p>
    <w:p w14:paraId="23B87030" w14:textId="450C81BF" w:rsidR="00707F7A" w:rsidRDefault="00C95CCF" w:rsidP="00ED5B91">
      <w:pPr>
        <w:pStyle w:val="Bullet1"/>
      </w:pPr>
      <w:r>
        <w:t>H</w:t>
      </w:r>
      <w:r w:rsidR="00913385">
        <w:t>ave they provided any evidence of appropriate security and privacy controls</w:t>
      </w:r>
      <w:r w:rsidR="009811FE">
        <w:t>?</w:t>
      </w:r>
    </w:p>
    <w:p w14:paraId="24068C67" w14:textId="0BD60D51" w:rsidR="00913385" w:rsidRDefault="00C95CCF" w:rsidP="00ED5B91">
      <w:pPr>
        <w:pStyle w:val="Bullet1"/>
      </w:pPr>
      <w:r>
        <w:t>H</w:t>
      </w:r>
      <w:r w:rsidR="00913385">
        <w:t xml:space="preserve">ave they provided evidence of </w:t>
      </w:r>
      <w:r w:rsidR="00F55663">
        <w:t>how they identify and manage bias risks</w:t>
      </w:r>
      <w:r w:rsidR="009811FE">
        <w:t>?</w:t>
      </w:r>
    </w:p>
    <w:p w14:paraId="1714063F" w14:textId="3296E1A2" w:rsidR="00CD42A1" w:rsidRDefault="00C95CCF" w:rsidP="00ED5B91">
      <w:pPr>
        <w:pStyle w:val="Bullet1"/>
      </w:pPr>
      <w:r>
        <w:t>I</w:t>
      </w:r>
      <w:r w:rsidR="00F55663">
        <w:t>s the</w:t>
      </w:r>
      <w:r w:rsidR="00540E5B">
        <w:t xml:space="preserve"> operation of the </w:t>
      </w:r>
      <w:r w:rsidR="00F55663">
        <w:t>algorithm</w:t>
      </w:r>
      <w:r w:rsidR="00871CC1">
        <w:t xml:space="preserve"> or </w:t>
      </w:r>
      <w:r w:rsidR="009811FE">
        <w:t>system clearly explainable</w:t>
      </w:r>
      <w:r w:rsidR="00CD42A1">
        <w:t>?</w:t>
      </w:r>
    </w:p>
    <w:p w14:paraId="1E8DB710" w14:textId="399109B3" w:rsidR="00F55663" w:rsidRDefault="00DE1B96" w:rsidP="00F020B1">
      <w:pPr>
        <w:pStyle w:val="Bullet1"/>
      </w:pPr>
      <w:r>
        <w:t>A</w:t>
      </w:r>
      <w:r w:rsidR="009811FE">
        <w:t>re they transparent about their data collection practices</w:t>
      </w:r>
      <w:r w:rsidR="00CD42A1">
        <w:t xml:space="preserve"> and the nature and source of their training data?</w:t>
      </w:r>
    </w:p>
    <w:p w14:paraId="64022E8F" w14:textId="5ABB8DC7" w:rsidR="00CD42A1" w:rsidRDefault="00DE1B96" w:rsidP="00ED5B91">
      <w:pPr>
        <w:pStyle w:val="Bullet1"/>
      </w:pPr>
      <w:r>
        <w:t>W</w:t>
      </w:r>
      <w:r w:rsidR="00CD42A1">
        <w:t>hat evidence can they provide as to the safety and reliability of the algorithm?</w:t>
      </w:r>
    </w:p>
    <w:p w14:paraId="57F2DC9F" w14:textId="52432816" w:rsidR="00362F57" w:rsidRPr="00707F7A" w:rsidRDefault="00DE1B96" w:rsidP="00F020B1">
      <w:pPr>
        <w:pStyle w:val="Bullet1"/>
      </w:pPr>
      <w:r>
        <w:lastRenderedPageBreak/>
        <w:t>C</w:t>
      </w:r>
      <w:r w:rsidR="00362F57">
        <w:t xml:space="preserve">an they demonstrate compliance with </w:t>
      </w:r>
      <w:r w:rsidR="007A0AF9">
        <w:t xml:space="preserve">any </w:t>
      </w:r>
      <w:r w:rsidR="00362F57">
        <w:t>relevant regulatory requirements or industry standards (</w:t>
      </w:r>
      <w:r w:rsidR="00840674">
        <w:t>for example,</w:t>
      </w:r>
      <w:r w:rsidR="00362F57">
        <w:t xml:space="preserve"> the NIST AI Risk Management Framework)? Has this been independently verified?</w:t>
      </w:r>
    </w:p>
    <w:p w14:paraId="7B64E06D" w14:textId="4A4FC660" w:rsidR="00787039" w:rsidRDefault="00787039" w:rsidP="00787039">
      <w:pPr>
        <w:spacing w:before="100" w:beforeAutospacing="1" w:after="100" w:afterAutospacing="1"/>
        <w:rPr>
          <w:rFonts w:cstheme="minorHAnsi"/>
          <w:iCs/>
          <w:szCs w:val="22"/>
        </w:rPr>
      </w:pPr>
      <w:r w:rsidRPr="004D43A8">
        <w:rPr>
          <w:rFonts w:cstheme="minorHAnsi"/>
          <w:iCs/>
          <w:szCs w:val="22"/>
        </w:rPr>
        <w:t xml:space="preserve">To drive the right behaviours by prospective suppliers of algorithms and AI tools, agency procurement teams should consider </w:t>
      </w:r>
      <w:r>
        <w:rPr>
          <w:rFonts w:cstheme="minorHAnsi"/>
          <w:iCs/>
          <w:szCs w:val="22"/>
        </w:rPr>
        <w:t xml:space="preserve">placing </w:t>
      </w:r>
      <w:r w:rsidRPr="009076C2">
        <w:rPr>
          <w:rFonts w:cstheme="minorHAnsi"/>
          <w:iCs/>
          <w:szCs w:val="22"/>
        </w:rPr>
        <w:t>contingencies</w:t>
      </w:r>
      <w:r w:rsidRPr="00936A35">
        <w:rPr>
          <w:rFonts w:cstheme="minorHAnsi"/>
          <w:iCs/>
          <w:szCs w:val="22"/>
        </w:rPr>
        <w:t xml:space="preserve"> on </w:t>
      </w:r>
      <w:r>
        <w:rPr>
          <w:rFonts w:cstheme="minorHAnsi"/>
          <w:iCs/>
          <w:szCs w:val="22"/>
        </w:rPr>
        <w:t xml:space="preserve">supplier </w:t>
      </w:r>
      <w:r w:rsidRPr="00936A35">
        <w:rPr>
          <w:rFonts w:cstheme="minorHAnsi"/>
          <w:iCs/>
          <w:szCs w:val="22"/>
        </w:rPr>
        <w:t xml:space="preserve">access to public sector procurement opportunities. </w:t>
      </w:r>
      <w:r w:rsidRPr="008A56E5">
        <w:rPr>
          <w:rFonts w:cstheme="minorHAnsi"/>
          <w:iCs/>
          <w:szCs w:val="22"/>
        </w:rPr>
        <w:t>For example,</w:t>
      </w:r>
      <w:r w:rsidR="003B1DCD">
        <w:rPr>
          <w:rFonts w:cstheme="minorHAnsi"/>
          <w:iCs/>
          <w:szCs w:val="22"/>
        </w:rPr>
        <w:t xml:space="preserve"> consider including</w:t>
      </w:r>
      <w:r w:rsidRPr="008A56E5">
        <w:rPr>
          <w:rFonts w:cstheme="minorHAnsi"/>
          <w:iCs/>
          <w:szCs w:val="22"/>
        </w:rPr>
        <w:t xml:space="preserve"> requirements for </w:t>
      </w:r>
      <w:r>
        <w:rPr>
          <w:rFonts w:cstheme="minorHAnsi"/>
          <w:iCs/>
          <w:szCs w:val="22"/>
        </w:rPr>
        <w:t xml:space="preserve">supplier </w:t>
      </w:r>
      <w:r w:rsidRPr="008A56E5">
        <w:rPr>
          <w:rFonts w:cstheme="minorHAnsi"/>
          <w:iCs/>
          <w:szCs w:val="22"/>
        </w:rPr>
        <w:t xml:space="preserve">to demonstrate compliance with Charter commitments and ensure </w:t>
      </w:r>
      <w:proofErr w:type="spellStart"/>
      <w:r w:rsidRPr="008A56E5">
        <w:rPr>
          <w:rFonts w:cstheme="minorHAnsi"/>
          <w:iCs/>
          <w:szCs w:val="22"/>
        </w:rPr>
        <w:t>explainability</w:t>
      </w:r>
      <w:proofErr w:type="spellEnd"/>
      <w:r w:rsidRPr="008A56E5">
        <w:rPr>
          <w:rFonts w:cstheme="minorHAnsi"/>
          <w:iCs/>
          <w:szCs w:val="22"/>
        </w:rPr>
        <w:t xml:space="preserve"> and interpretability of algorithms</w:t>
      </w:r>
      <w:r w:rsidR="007A22E1">
        <w:rPr>
          <w:rFonts w:cstheme="minorHAnsi"/>
          <w:iCs/>
          <w:szCs w:val="22"/>
        </w:rPr>
        <w:t xml:space="preserve"> (</w:t>
      </w:r>
      <w:r w:rsidR="00840674">
        <w:rPr>
          <w:rFonts w:cstheme="minorHAnsi"/>
          <w:iCs/>
          <w:szCs w:val="22"/>
        </w:rPr>
        <w:t>for example,</w:t>
      </w:r>
      <w:r w:rsidR="007A22E1">
        <w:rPr>
          <w:rFonts w:cstheme="minorHAnsi"/>
          <w:iCs/>
          <w:szCs w:val="22"/>
        </w:rPr>
        <w:t xml:space="preserve"> by sharing test results and explanations).</w:t>
      </w:r>
    </w:p>
    <w:p w14:paraId="25FC38E3" w14:textId="38744ABF" w:rsidR="002D6893" w:rsidRPr="00CC4879" w:rsidRDefault="00C431E5" w:rsidP="00982CC2">
      <w:pPr>
        <w:pStyle w:val="Heading4"/>
      </w:pPr>
      <w:r w:rsidRPr="002D6893">
        <w:t>Contracts</w:t>
      </w:r>
      <w:r w:rsidR="00981E6E">
        <w:t xml:space="preserve"> </w:t>
      </w:r>
      <w:r w:rsidR="00981E6E" w:rsidRPr="00CC4879">
        <w:t>(Question 6.4)</w:t>
      </w:r>
    </w:p>
    <w:p w14:paraId="68928DE0" w14:textId="6344D261" w:rsidR="00963102" w:rsidRDefault="00963102" w:rsidP="00ED17C5">
      <w:r>
        <w:t xml:space="preserve">As a general rule, you should aim to ensure your contracts with external suppliers include clear obligations, </w:t>
      </w:r>
      <w:proofErr w:type="gramStart"/>
      <w:r>
        <w:t>indemnities</w:t>
      </w:r>
      <w:proofErr w:type="gramEnd"/>
      <w:r>
        <w:t xml:space="preserve"> and liability positions to ensure appropriate allocation of risk between the parties.</w:t>
      </w:r>
    </w:p>
    <w:p w14:paraId="27FD4D14" w14:textId="5DC84658" w:rsidR="00C431E5" w:rsidRDefault="00C431E5" w:rsidP="003977C6">
      <w:pPr>
        <w:pStyle w:val="Bulletintroduction"/>
      </w:pPr>
      <w:r w:rsidRPr="00C431E5">
        <w:t>You</w:t>
      </w:r>
      <w:r>
        <w:t xml:space="preserve"> will need to work closely with your </w:t>
      </w:r>
      <w:r w:rsidR="007B51EE">
        <w:t>P</w:t>
      </w:r>
      <w:r>
        <w:t xml:space="preserve">rocurement and </w:t>
      </w:r>
      <w:r w:rsidR="007B51EE">
        <w:t>L</w:t>
      </w:r>
      <w:r>
        <w:t xml:space="preserve">egal teams to </w:t>
      </w:r>
      <w:r w:rsidR="00963102">
        <w:t>achieve this</w:t>
      </w:r>
      <w:r w:rsidR="00244C90">
        <w:t xml:space="preserve">. </w:t>
      </w:r>
      <w:r w:rsidR="007E4A78">
        <w:t>To the extent possible, y</w:t>
      </w:r>
      <w:r w:rsidR="008E30DB">
        <w:t xml:space="preserve">ou should </w:t>
      </w:r>
      <w:r w:rsidR="004330FF">
        <w:t xml:space="preserve">aim to </w:t>
      </w:r>
      <w:r w:rsidR="007E4A78">
        <w:t xml:space="preserve">incorporate the </w:t>
      </w:r>
      <w:r w:rsidR="002C7887">
        <w:t xml:space="preserve">evaluation criteria </w:t>
      </w:r>
      <w:r w:rsidR="007E4A78">
        <w:t xml:space="preserve">outlined above, </w:t>
      </w:r>
      <w:r w:rsidR="008E30DB">
        <w:t>pay</w:t>
      </w:r>
      <w:r w:rsidR="007E4A78">
        <w:t>ing</w:t>
      </w:r>
      <w:r w:rsidR="008E30DB">
        <w:t xml:space="preserve"> particular attention to including appropriate supplier obligations </w:t>
      </w:r>
      <w:r w:rsidR="00A303DB">
        <w:t>in the following areas</w:t>
      </w:r>
      <w:r w:rsidR="008E30DB">
        <w:t>:</w:t>
      </w:r>
    </w:p>
    <w:p w14:paraId="1705A54B" w14:textId="6ED25136" w:rsidR="003B4F92" w:rsidRPr="003B4F92" w:rsidRDefault="00EB3214" w:rsidP="003977C6">
      <w:pPr>
        <w:pStyle w:val="Bullet1"/>
      </w:pPr>
      <w:r>
        <w:t>c</w:t>
      </w:r>
      <w:r w:rsidR="00BA2361">
        <w:t xml:space="preserve">ompliance with applicable laws and </w:t>
      </w:r>
      <w:r>
        <w:t>industry standards</w:t>
      </w:r>
      <w:r w:rsidR="003B4F92">
        <w:t xml:space="preserve"> (and </w:t>
      </w:r>
      <w:r w:rsidR="003B4F92" w:rsidRPr="003B4F92">
        <w:t>the supplier’s own responsible or trustworthy AI principles, if any)</w:t>
      </w:r>
    </w:p>
    <w:p w14:paraId="6EAF7DE9" w14:textId="456E74F2" w:rsidR="00A303DB" w:rsidRDefault="007B51EE" w:rsidP="003977C6">
      <w:pPr>
        <w:pStyle w:val="Bullet1"/>
      </w:pPr>
      <w:r>
        <w:t xml:space="preserve">maintenance of </w:t>
      </w:r>
      <w:r w:rsidR="00EB3214">
        <w:t xml:space="preserve">high </w:t>
      </w:r>
      <w:r w:rsidR="008E30DB" w:rsidRPr="008E30DB">
        <w:t>data quality</w:t>
      </w:r>
      <w:r w:rsidR="00EB3214">
        <w:t xml:space="preserve"> and appropriate data</w:t>
      </w:r>
      <w:r w:rsidR="008E30DB" w:rsidRPr="008E30DB">
        <w:t xml:space="preserve"> security and privacy</w:t>
      </w:r>
      <w:r w:rsidR="00EB3214">
        <w:t xml:space="preserve"> </w:t>
      </w:r>
    </w:p>
    <w:p w14:paraId="79E7D8BA" w14:textId="575E2FB4" w:rsidR="00A303DB" w:rsidRDefault="002F4554" w:rsidP="003977C6">
      <w:pPr>
        <w:pStyle w:val="Bullet1"/>
      </w:pPr>
      <w:r>
        <w:t xml:space="preserve">ensuring ongoing </w:t>
      </w:r>
      <w:r w:rsidR="008E30DB" w:rsidRPr="008E30DB">
        <w:t xml:space="preserve">algorithm performance and </w:t>
      </w:r>
      <w:proofErr w:type="spellStart"/>
      <w:r w:rsidR="008E30DB" w:rsidRPr="008E30DB">
        <w:t>explainability</w:t>
      </w:r>
      <w:proofErr w:type="spellEnd"/>
    </w:p>
    <w:p w14:paraId="4FF9008C" w14:textId="2B2A473F" w:rsidR="00A303DB" w:rsidRDefault="00A303DB" w:rsidP="003977C6">
      <w:pPr>
        <w:pStyle w:val="Bullet1"/>
      </w:pPr>
      <w:r>
        <w:t xml:space="preserve">intellectual property </w:t>
      </w:r>
      <w:r w:rsidR="008E30DB" w:rsidRPr="008E30DB">
        <w:t>rights</w:t>
      </w:r>
      <w:r>
        <w:t xml:space="preserve"> – </w:t>
      </w:r>
      <w:r w:rsidR="00373FBE">
        <w:t>both ownership and risk allocation for any third-party IP infringement risks, particularly for generative AI applications</w:t>
      </w:r>
    </w:p>
    <w:p w14:paraId="545E6834" w14:textId="2371A097" w:rsidR="00A303DB" w:rsidRDefault="002F4554" w:rsidP="003977C6">
      <w:pPr>
        <w:pStyle w:val="Bullet1"/>
      </w:pPr>
      <w:r>
        <w:t xml:space="preserve">provision of </w:t>
      </w:r>
      <w:r w:rsidR="00BA2361">
        <w:t>a</w:t>
      </w:r>
      <w:r w:rsidR="008E30DB" w:rsidRPr="008E30DB">
        <w:t xml:space="preserve">udit rights </w:t>
      </w:r>
    </w:p>
    <w:p w14:paraId="3B7D4B69" w14:textId="12913B09" w:rsidR="000B0559" w:rsidRPr="00963102" w:rsidRDefault="002F4554" w:rsidP="003977C6">
      <w:pPr>
        <w:pStyle w:val="Bullet1"/>
      </w:pPr>
      <w:r>
        <w:t xml:space="preserve">appropriate indemnities and </w:t>
      </w:r>
      <w:r w:rsidR="00BA2361">
        <w:t>l</w:t>
      </w:r>
      <w:r w:rsidR="008E30DB" w:rsidRPr="008E30DB">
        <w:t>iability</w:t>
      </w:r>
      <w:r>
        <w:t xml:space="preserve"> positions aligned with the extent of risk</w:t>
      </w:r>
      <w:r w:rsidR="008E30DB" w:rsidRPr="008E30DB">
        <w:t>.</w:t>
      </w:r>
    </w:p>
    <w:p w14:paraId="659CEECE" w14:textId="454AF35E" w:rsidR="002D6893" w:rsidRPr="00CC4879" w:rsidRDefault="00C70136" w:rsidP="00C70136">
      <w:pPr>
        <w:pStyle w:val="Heading4"/>
        <w:rPr>
          <w:iCs w:val="0"/>
        </w:rPr>
      </w:pPr>
      <w:r>
        <w:t>Supplier t</w:t>
      </w:r>
      <w:r w:rsidR="003F042C" w:rsidRPr="002D6893">
        <w:t>raining data</w:t>
      </w:r>
      <w:r w:rsidR="00981E6E">
        <w:t xml:space="preserve"> </w:t>
      </w:r>
      <w:r w:rsidR="00981E6E" w:rsidRPr="00CC4879">
        <w:rPr>
          <w:iCs w:val="0"/>
        </w:rPr>
        <w:t>(Question 6.5)</w:t>
      </w:r>
    </w:p>
    <w:p w14:paraId="1EA62593" w14:textId="69A7CE29" w:rsidR="003F042C" w:rsidRDefault="00FA29BC" w:rsidP="00ED17C5">
      <w:r>
        <w:t xml:space="preserve">If a supplier’s </w:t>
      </w:r>
      <w:r w:rsidR="00D06501">
        <w:t xml:space="preserve">algorithm </w:t>
      </w:r>
      <w:r>
        <w:t xml:space="preserve">is </w:t>
      </w:r>
      <w:r w:rsidR="00D06501">
        <w:t xml:space="preserve">trained on data </w:t>
      </w:r>
      <w:r>
        <w:t xml:space="preserve">collected </w:t>
      </w:r>
      <w:r w:rsidR="00285BEA">
        <w:t xml:space="preserve">overseas </w:t>
      </w:r>
      <w:r w:rsidR="00D06501">
        <w:t xml:space="preserve">that is not representative of the New Zealand populations to which it will be applied, </w:t>
      </w:r>
      <w:r w:rsidR="00285BEA">
        <w:t xml:space="preserve">this could lead to </w:t>
      </w:r>
      <w:r w:rsidR="00D06501">
        <w:t>biased or discriminatory outputs</w:t>
      </w:r>
      <w:r w:rsidR="00285BEA">
        <w:t xml:space="preserve">. For example, a facial recognition model trained on images from North American or Chinese populations is likely to struggle to accurately </w:t>
      </w:r>
      <w:r w:rsidR="00B34490">
        <w:t xml:space="preserve">identify New Zealand populations. </w:t>
      </w:r>
    </w:p>
    <w:p w14:paraId="00A2B958" w14:textId="77777777" w:rsidR="006528A2" w:rsidRDefault="00B34490" w:rsidP="00BE3E2C">
      <w:pPr>
        <w:spacing w:before="100" w:beforeAutospacing="1" w:after="100" w:afterAutospacing="1"/>
      </w:pPr>
      <w:r>
        <w:t>You should therefore aim to g</w:t>
      </w:r>
      <w:r w:rsidR="00DB18E4">
        <w:t xml:space="preserve">et as much visibility as possible </w:t>
      </w:r>
      <w:r w:rsidR="00D031B3">
        <w:t xml:space="preserve">of </w:t>
      </w:r>
      <w:r w:rsidR="00DB18E4">
        <w:t xml:space="preserve">the supplier’s training data </w:t>
      </w:r>
      <w:r w:rsidR="00D031B3">
        <w:t xml:space="preserve">sources </w:t>
      </w:r>
      <w:r w:rsidR="00DB18E4">
        <w:t xml:space="preserve">so you can understand the potential for unfair outcomes </w:t>
      </w:r>
      <w:r w:rsidR="00D031B3">
        <w:t xml:space="preserve">and how those can be identified and addressed. </w:t>
      </w:r>
    </w:p>
    <w:p w14:paraId="6447166D" w14:textId="3651AEEE" w:rsidR="00B34490" w:rsidRDefault="00D031B3" w:rsidP="00BE3E2C">
      <w:pPr>
        <w:spacing w:before="100" w:beforeAutospacing="1" w:after="100" w:afterAutospacing="1"/>
      </w:pPr>
      <w:r>
        <w:t xml:space="preserve">The reality is, however, that many suppliers will </w:t>
      </w:r>
      <w:r w:rsidR="004A4944">
        <w:t xml:space="preserve">refuse </w:t>
      </w:r>
      <w:r>
        <w:t>to share this information for commercial confidentiality reasons</w:t>
      </w:r>
      <w:r w:rsidR="006528A2">
        <w:t xml:space="preserve">. In addition, </w:t>
      </w:r>
      <w:r w:rsidR="004A4944">
        <w:t>t</w:t>
      </w:r>
      <w:r w:rsidR="003F261D">
        <w:t>he relative bargaining power between the parties may be such that it is just not possible to get t</w:t>
      </w:r>
      <w:r w:rsidR="004A4944">
        <w:t xml:space="preserve">his information. </w:t>
      </w:r>
    </w:p>
    <w:p w14:paraId="7CB7C865" w14:textId="41C699FD" w:rsidR="004D43A8" w:rsidRDefault="004D43A8" w:rsidP="00BE3E2C">
      <w:pPr>
        <w:spacing w:before="100" w:beforeAutospacing="1" w:after="100" w:afterAutospacing="1"/>
      </w:pPr>
      <w:r>
        <w:t xml:space="preserve">Where that is the case, you will need to consider the context and potential risks and </w:t>
      </w:r>
      <w:r w:rsidR="00B9137E">
        <w:t xml:space="preserve">clearly outline the issues in the AIA questionnaire, including why the supplier refuses to be transparent about their training data. </w:t>
      </w:r>
      <w:r w:rsidR="00BF56F1">
        <w:t xml:space="preserve">In some instances, this may not result in significant risk or </w:t>
      </w:r>
      <w:r w:rsidR="00EB6B77">
        <w:t xml:space="preserve">there may be scope to focus additional efforts on identifying </w:t>
      </w:r>
      <w:r w:rsidR="00AA2EA6">
        <w:t xml:space="preserve">and mitigating </w:t>
      </w:r>
      <w:r w:rsidR="00EB6B77">
        <w:t xml:space="preserve">downstream </w:t>
      </w:r>
      <w:r w:rsidR="00BF56F1">
        <w:t>harms</w:t>
      </w:r>
      <w:r w:rsidR="00C14E00">
        <w:t xml:space="preserve"> to compensate for this lack of visibility</w:t>
      </w:r>
      <w:r w:rsidR="00AA2EA6">
        <w:t>. Th</w:t>
      </w:r>
      <w:r w:rsidR="00A355E2">
        <w:t xml:space="preserve">e acceptability of the risk profile </w:t>
      </w:r>
      <w:r w:rsidR="00AA2EA6">
        <w:t xml:space="preserve">will need to be decided on a </w:t>
      </w:r>
      <w:proofErr w:type="gramStart"/>
      <w:r w:rsidR="00AA2EA6">
        <w:t>case by case</w:t>
      </w:r>
      <w:proofErr w:type="gramEnd"/>
      <w:r w:rsidR="00AA2EA6">
        <w:t xml:space="preserve"> basis by the AIA decision maker with input from </w:t>
      </w:r>
      <w:r w:rsidR="002B3150">
        <w:t xml:space="preserve">the </w:t>
      </w:r>
      <w:r w:rsidR="00AA2EA6">
        <w:t>Project tea</w:t>
      </w:r>
      <w:r w:rsidR="002B3150">
        <w:t>m</w:t>
      </w:r>
      <w:r w:rsidR="00AA2EA6">
        <w:t>.</w:t>
      </w:r>
      <w:r w:rsidR="00BF56F1">
        <w:t xml:space="preserve"> </w:t>
      </w:r>
    </w:p>
    <w:p w14:paraId="5014D69A" w14:textId="77777777" w:rsidR="00F17B40" w:rsidRPr="006773C3" w:rsidRDefault="00F17B40" w:rsidP="00ED17C5">
      <w:pPr>
        <w:pStyle w:val="Heading4"/>
      </w:pPr>
      <w:r w:rsidRPr="006773C3">
        <w:lastRenderedPageBreak/>
        <w:t>Generative AI tools</w:t>
      </w:r>
    </w:p>
    <w:p w14:paraId="4A799F59" w14:textId="49D8CA01" w:rsidR="00F17B40" w:rsidRDefault="00F17B40" w:rsidP="00ED17C5">
      <w:r w:rsidRPr="00606043">
        <w:t xml:space="preserve">Generative AI </w:t>
      </w:r>
      <w:r w:rsidRPr="00E764D7">
        <w:t>tools</w:t>
      </w:r>
      <w:r w:rsidRPr="00606043">
        <w:t xml:space="preserve"> are able to generate high-quality content extremely quickly and efficiently. </w:t>
      </w:r>
      <w:r>
        <w:t xml:space="preserve">However, there are various specific risks to be aware of. </w:t>
      </w:r>
    </w:p>
    <w:p w14:paraId="36E2E529" w14:textId="3490DCA6" w:rsidR="00F17B40" w:rsidRDefault="00F17B40" w:rsidP="00DF4A95">
      <w:pPr>
        <w:pStyle w:val="Bullet1"/>
      </w:pPr>
      <w:r w:rsidRPr="002C0399">
        <w:rPr>
          <w:b/>
        </w:rPr>
        <w:t xml:space="preserve">Inaccuracy: </w:t>
      </w:r>
      <w:r>
        <w:t xml:space="preserve">Generative AI tools like </w:t>
      </w:r>
      <w:proofErr w:type="spellStart"/>
      <w:r>
        <w:t>ChatGPT</w:t>
      </w:r>
      <w:proofErr w:type="spellEnd"/>
      <w:r>
        <w:t xml:space="preserve"> can instantly produce convincingly human-like written material. However, due to the way these tools work, the material they produce can often contain errors, be entirely </w:t>
      </w:r>
      <w:proofErr w:type="gramStart"/>
      <w:r>
        <w:t>fabricated</w:t>
      </w:r>
      <w:proofErr w:type="gramEnd"/>
      <w:r>
        <w:t xml:space="preserve"> and </w:t>
      </w:r>
      <w:r w:rsidR="000C593C">
        <w:t xml:space="preserve">contain </w:t>
      </w:r>
      <w:r>
        <w:t>bias.</w:t>
      </w:r>
    </w:p>
    <w:p w14:paraId="397E28D7" w14:textId="3079763A" w:rsidR="00F17B40" w:rsidRDefault="00F17B40" w:rsidP="00DF4A95">
      <w:pPr>
        <w:pStyle w:val="Bullet1"/>
      </w:pPr>
      <w:r>
        <w:rPr>
          <w:b/>
        </w:rPr>
        <w:t xml:space="preserve">IP infringement: </w:t>
      </w:r>
      <w:r>
        <w:t xml:space="preserve">Generative AI tools are trained on vast volumes of content, creating a risk of infringement </w:t>
      </w:r>
      <w:r w:rsidR="000C593C">
        <w:t xml:space="preserve">of </w:t>
      </w:r>
      <w:proofErr w:type="gramStart"/>
      <w:r>
        <w:t>third party</w:t>
      </w:r>
      <w:proofErr w:type="gramEnd"/>
      <w:r>
        <w:t xml:space="preserve"> copyright. </w:t>
      </w:r>
    </w:p>
    <w:p w14:paraId="37F19CDE" w14:textId="739BBFAA" w:rsidR="00F17B40" w:rsidRDefault="00F17B40" w:rsidP="00DF4A95">
      <w:pPr>
        <w:pStyle w:val="Bullet1"/>
      </w:pPr>
      <w:r>
        <w:rPr>
          <w:b/>
        </w:rPr>
        <w:t xml:space="preserve">Confidentiality and Privacy: </w:t>
      </w:r>
      <w:r>
        <w:t>If confidential or personal information is to be entered into a generative AI, you will need to ensure that such information is securely held and not accessible by the supplier or used for continued training of their model.</w:t>
      </w:r>
    </w:p>
    <w:p w14:paraId="4B1BC58B" w14:textId="709410D5" w:rsidR="00F17B40" w:rsidRDefault="00F17B40" w:rsidP="00F17B40">
      <w:pPr>
        <w:spacing w:before="100" w:beforeAutospacing="1" w:after="100" w:afterAutospacing="1"/>
      </w:pPr>
      <w:r>
        <w:rPr>
          <w:noProof/>
        </w:rPr>
        <mc:AlternateContent>
          <mc:Choice Requires="wps">
            <w:drawing>
              <wp:anchor distT="0" distB="0" distL="114300" distR="114300" simplePos="0" relativeHeight="251658249" behindDoc="0" locked="0" layoutInCell="1" allowOverlap="1" wp14:anchorId="361D38A7" wp14:editId="266EAB14">
                <wp:simplePos x="0" y="0"/>
                <wp:positionH relativeFrom="column">
                  <wp:posOffset>-50800</wp:posOffset>
                </wp:positionH>
                <wp:positionV relativeFrom="paragraph">
                  <wp:posOffset>698077</wp:posOffset>
                </wp:positionV>
                <wp:extent cx="5612414" cy="2947481"/>
                <wp:effectExtent l="0" t="0" r="1270" b="0"/>
                <wp:wrapSquare wrapText="bothSides"/>
                <wp:docPr id="1726971010" name="Text Box 1726971010"/>
                <wp:cNvGraphicFramePr/>
                <a:graphic xmlns:a="http://schemas.openxmlformats.org/drawingml/2006/main">
                  <a:graphicData uri="http://schemas.microsoft.com/office/word/2010/wordprocessingShape">
                    <wps:wsp>
                      <wps:cNvSpPr txBox="1"/>
                      <wps:spPr>
                        <a:xfrm>
                          <a:off x="0" y="0"/>
                          <a:ext cx="5612414" cy="2947481"/>
                        </a:xfrm>
                        <a:prstGeom prst="rect">
                          <a:avLst/>
                        </a:prstGeom>
                        <a:solidFill>
                          <a:schemeClr val="accent4">
                            <a:lumMod val="40000"/>
                            <a:lumOff val="60000"/>
                          </a:schemeClr>
                        </a:solidFill>
                        <a:ln w="6350">
                          <a:noFill/>
                        </a:ln>
                      </wps:spPr>
                      <wps:txbx>
                        <w:txbxContent>
                          <w:p w14:paraId="2BCDBE60" w14:textId="77777777" w:rsidR="006A5E85" w:rsidRDefault="006A5E85" w:rsidP="006A5E85">
                            <w:pPr>
                              <w:ind w:right="169"/>
                              <w:rPr>
                                <w:b/>
                                <w:bCs/>
                                <w:i/>
                                <w:iCs/>
                                <w:lang w:val="mi-NZ"/>
                              </w:rPr>
                            </w:pPr>
                            <w:r>
                              <w:rPr>
                                <w:b/>
                                <w:bCs/>
                                <w:i/>
                                <w:iCs/>
                                <w:lang w:val="mi-NZ"/>
                              </w:rPr>
                              <w:t>ADDITIONAL GUIDANCE</w:t>
                            </w:r>
                          </w:p>
                          <w:p w14:paraId="0F0D4664" w14:textId="77777777" w:rsidR="006A5E85" w:rsidRPr="00717587" w:rsidRDefault="006A5E85" w:rsidP="00717587">
                            <w:pPr>
                              <w:pBdr>
                                <w:top w:val="nil"/>
                                <w:left w:val="nil"/>
                                <w:bottom w:val="nil"/>
                                <w:right w:val="nil"/>
                                <w:between w:val="nil"/>
                              </w:pBdr>
                              <w:spacing w:before="200" w:after="120" w:line="300" w:lineRule="exact"/>
                              <w:ind w:right="169"/>
                              <w:rPr>
                                <w:sz w:val="21"/>
                              </w:rPr>
                            </w:pPr>
                            <w:r w:rsidRPr="00717587">
                              <w:rPr>
                                <w:sz w:val="21"/>
                              </w:rPr>
                              <w:t xml:space="preserve">In addition to the </w:t>
                            </w:r>
                            <w:hyperlink r:id="rId77" w:history="1">
                              <w:r w:rsidRPr="00717587">
                                <w:rPr>
                                  <w:rStyle w:val="Hyperlink"/>
                                  <w:i/>
                                  <w:iCs/>
                                  <w:sz w:val="21"/>
                                </w:rPr>
                                <w:t>Government Procurement Rules</w:t>
                              </w:r>
                            </w:hyperlink>
                            <w:r w:rsidRPr="00717587">
                              <w:rPr>
                                <w:sz w:val="21"/>
                              </w:rPr>
                              <w:t xml:space="preserve">, you may find assistance from the following AI-focused international guidance. </w:t>
                            </w:r>
                          </w:p>
                          <w:p w14:paraId="025229F3" w14:textId="030976B3" w:rsidR="00717587" w:rsidRPr="00717587" w:rsidRDefault="006A5E85" w:rsidP="00556C8D">
                            <w:pPr>
                              <w:pStyle w:val="ListParagraph"/>
                              <w:numPr>
                                <w:ilvl w:val="0"/>
                                <w:numId w:val="26"/>
                              </w:numPr>
                              <w:pBdr>
                                <w:top w:val="nil"/>
                                <w:left w:val="nil"/>
                                <w:bottom w:val="nil"/>
                                <w:right w:val="nil"/>
                                <w:between w:val="nil"/>
                              </w:pBdr>
                              <w:spacing w:before="200" w:after="120" w:line="300" w:lineRule="exact"/>
                              <w:ind w:left="426" w:right="169"/>
                              <w:contextualSpacing w:val="0"/>
                              <w:rPr>
                                <w:sz w:val="21"/>
                              </w:rPr>
                            </w:pPr>
                            <w:r w:rsidRPr="00717587">
                              <w:rPr>
                                <w:sz w:val="21"/>
                              </w:rPr>
                              <w:t xml:space="preserve">The World Economic Forum’s </w:t>
                            </w:r>
                            <w:hyperlink r:id="rId78" w:history="1">
                              <w:r w:rsidRPr="00717587">
                                <w:rPr>
                                  <w:rStyle w:val="Hyperlink"/>
                                  <w:i/>
                                  <w:iCs/>
                                  <w:sz w:val="21"/>
                                </w:rPr>
                                <w:t>AI Procurement in a Box</w:t>
                              </w:r>
                            </w:hyperlink>
                            <w:r w:rsidRPr="00717587">
                              <w:rPr>
                                <w:sz w:val="21"/>
                              </w:rPr>
                              <w:t xml:space="preserve"> is a practical guide for government agencies  procuring AI tools that focuses on innovation, efficiency and ethics. The WEF argues this approach will not only accelerate the adoption of AI but also drive the development of ethical standards in AI development and deployment more generally. The guide includes</w:t>
                            </w:r>
                            <w:r w:rsidR="00717587" w:rsidRPr="00717587">
                              <w:rPr>
                                <w:sz w:val="21"/>
                              </w:rPr>
                              <w:t xml:space="preserve"> </w:t>
                            </w:r>
                            <w:hyperlink r:id="rId79" w:history="1">
                              <w:r w:rsidRPr="00717587">
                                <w:rPr>
                                  <w:rStyle w:val="Hyperlink"/>
                                  <w:sz w:val="21"/>
                                </w:rPr>
                                <w:t>Principles-based guidelines for AI procurement</w:t>
                              </w:r>
                            </w:hyperlink>
                            <w:r w:rsidR="00717587" w:rsidRPr="00717587">
                              <w:rPr>
                                <w:sz w:val="21"/>
                              </w:rPr>
                              <w:t xml:space="preserve"> and a</w:t>
                            </w:r>
                            <w:r w:rsidRPr="00717587">
                              <w:rPr>
                                <w:sz w:val="21"/>
                              </w:rPr>
                              <w:t xml:space="preserve"> </w:t>
                            </w:r>
                            <w:hyperlink r:id="rId80" w:history="1">
                              <w:r w:rsidRPr="00717587">
                                <w:rPr>
                                  <w:rStyle w:val="Hyperlink"/>
                                  <w:sz w:val="21"/>
                                </w:rPr>
                                <w:t>workbook</w:t>
                              </w:r>
                            </w:hyperlink>
                            <w:r w:rsidRPr="00717587">
                              <w:rPr>
                                <w:sz w:val="21"/>
                              </w:rPr>
                              <w:t xml:space="preserve"> for policy and procurement officials, include risk assessment criteria and case studies.</w:t>
                            </w:r>
                          </w:p>
                          <w:p w14:paraId="3495EAD7" w14:textId="45611964" w:rsidR="006A5E85" w:rsidRPr="00717587" w:rsidRDefault="006A5E85" w:rsidP="00556C8D">
                            <w:pPr>
                              <w:pStyle w:val="ListParagraph"/>
                              <w:numPr>
                                <w:ilvl w:val="0"/>
                                <w:numId w:val="26"/>
                              </w:numPr>
                              <w:pBdr>
                                <w:top w:val="nil"/>
                                <w:left w:val="nil"/>
                                <w:bottom w:val="nil"/>
                                <w:right w:val="nil"/>
                                <w:between w:val="nil"/>
                              </w:pBdr>
                              <w:spacing w:before="200" w:after="120" w:line="300" w:lineRule="exact"/>
                              <w:ind w:left="426" w:right="169"/>
                              <w:contextualSpacing w:val="0"/>
                              <w:rPr>
                                <w:sz w:val="21"/>
                              </w:rPr>
                            </w:pPr>
                            <w:r w:rsidRPr="00717587">
                              <w:rPr>
                                <w:sz w:val="21"/>
                              </w:rPr>
                              <w:t xml:space="preserve">The UK government’s </w:t>
                            </w:r>
                            <w:hyperlink r:id="rId81" w:history="1">
                              <w:r w:rsidRPr="00717587">
                                <w:rPr>
                                  <w:rStyle w:val="Hyperlink"/>
                                  <w:i/>
                                  <w:iCs/>
                                  <w:sz w:val="21"/>
                                </w:rPr>
                                <w:t>Guidelines for AI Procurement</w:t>
                              </w:r>
                            </w:hyperlink>
                            <w:r w:rsidRPr="00717587">
                              <w:rPr>
                                <w:sz w:val="21"/>
                              </w:rPr>
                              <w:t xml:space="preserve"> provide a further set of guidelines on how to buy AI technology as well as insights on tackling AI challenges that may arise during procurement. See also </w:t>
                            </w:r>
                            <w:r w:rsidR="001D69A3">
                              <w:rPr>
                                <w:sz w:val="21"/>
                              </w:rPr>
                              <w:t xml:space="preserve">the UK government’s </w:t>
                            </w:r>
                            <w:hyperlink r:id="rId82" w:history="1">
                              <w:r w:rsidRPr="00717587">
                                <w:rPr>
                                  <w:rStyle w:val="Hyperlink"/>
                                  <w:i/>
                                  <w:iCs/>
                                  <w:sz w:val="21"/>
                                </w:rPr>
                                <w:t>A guide to using artificial intelligence in the public sector</w:t>
                              </w:r>
                            </w:hyperlink>
                            <w:r w:rsidRPr="00717587">
                              <w:rPr>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38A7" id="Text Box 1726971010" o:spid="_x0000_s1039" type="#_x0000_t202" style="position:absolute;left:0;text-align:left;margin-left:-4pt;margin-top:54.95pt;width:441.9pt;height:232.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" fillcolor="#ffe599 [1303]" stroked="f" strokeweight=".5pt">
                <v:textbox>
                  <w:txbxContent>
                    <w:p w14:paraId="2BCDBE60" w14:textId="77777777" w:rsidR="006A5E85" w:rsidRDefault="006A5E85" w:rsidP="006A5E85">
                      <w:pPr>
                        <w:ind w:right="169"/>
                        <w:rPr>
                          <w:b/>
                          <w:bCs/>
                          <w:i/>
                          <w:iCs/>
                          <w:lang w:val="mi-NZ"/>
                        </w:rPr>
                      </w:pPr>
                      <w:r>
                        <w:rPr>
                          <w:b/>
                          <w:bCs/>
                          <w:i/>
                          <w:iCs/>
                          <w:lang w:val="mi-NZ"/>
                        </w:rPr>
                        <w:t>ADDITIONAL GUIDANCE</w:t>
                      </w:r>
                    </w:p>
                    <w:p w14:paraId="0F0D4664" w14:textId="77777777" w:rsidR="006A5E85" w:rsidRPr="00717587" w:rsidRDefault="006A5E85" w:rsidP="00717587">
                      <w:pPr>
                        <w:pBdr>
                          <w:top w:val="nil"/>
                          <w:left w:val="nil"/>
                          <w:bottom w:val="nil"/>
                          <w:right w:val="nil"/>
                          <w:between w:val="nil"/>
                        </w:pBdr>
                        <w:spacing w:before="200" w:after="120" w:line="300" w:lineRule="exact"/>
                        <w:ind w:right="169"/>
                        <w:rPr>
                          <w:sz w:val="21"/>
                        </w:rPr>
                      </w:pPr>
                      <w:r w:rsidRPr="00717587">
                        <w:rPr>
                          <w:sz w:val="21"/>
                        </w:rPr>
                        <w:t xml:space="preserve">In addition to the </w:t>
                      </w:r>
                      <w:hyperlink r:id="rId83" w:history="1">
                        <w:r w:rsidRPr="00717587">
                          <w:rPr>
                            <w:rStyle w:val="Hyperlink"/>
                            <w:i/>
                            <w:iCs/>
                            <w:sz w:val="21"/>
                          </w:rPr>
                          <w:t>Government Procurement Rules</w:t>
                        </w:r>
                      </w:hyperlink>
                      <w:r w:rsidRPr="00717587">
                        <w:rPr>
                          <w:sz w:val="21"/>
                        </w:rPr>
                        <w:t xml:space="preserve">, you may find assistance from the following AI-focused international guidance. </w:t>
                      </w:r>
                    </w:p>
                    <w:p w14:paraId="025229F3" w14:textId="030976B3" w:rsidR="00717587" w:rsidRPr="00717587" w:rsidRDefault="006A5E85" w:rsidP="00556C8D">
                      <w:pPr>
                        <w:pStyle w:val="ListParagraph"/>
                        <w:numPr>
                          <w:ilvl w:val="0"/>
                          <w:numId w:val="26"/>
                        </w:numPr>
                        <w:pBdr>
                          <w:top w:val="nil"/>
                          <w:left w:val="nil"/>
                          <w:bottom w:val="nil"/>
                          <w:right w:val="nil"/>
                          <w:between w:val="nil"/>
                        </w:pBdr>
                        <w:spacing w:before="200" w:after="120" w:line="300" w:lineRule="exact"/>
                        <w:ind w:left="426" w:right="169"/>
                        <w:contextualSpacing w:val="0"/>
                        <w:rPr>
                          <w:sz w:val="21"/>
                        </w:rPr>
                      </w:pPr>
                      <w:r w:rsidRPr="00717587">
                        <w:rPr>
                          <w:sz w:val="21"/>
                        </w:rPr>
                        <w:t xml:space="preserve">The World Economic Forum’s </w:t>
                      </w:r>
                      <w:hyperlink r:id="rId84" w:history="1">
                        <w:r w:rsidRPr="00717587">
                          <w:rPr>
                            <w:rStyle w:val="Hyperlink"/>
                            <w:i/>
                            <w:iCs/>
                            <w:sz w:val="21"/>
                          </w:rPr>
                          <w:t>AI Procurement in a Box</w:t>
                        </w:r>
                      </w:hyperlink>
                      <w:r w:rsidRPr="00717587">
                        <w:rPr>
                          <w:sz w:val="21"/>
                        </w:rPr>
                        <w:t xml:space="preserve"> is a practical guide for government agencies  procuring AI tools that focuses on innovation, efficiency and ethics. The WEF argues this approach will not only accelerate the adoption of AI but also drive the development of ethical standards in AI development and deployment more generally. The guide includes</w:t>
                      </w:r>
                      <w:r w:rsidR="00717587" w:rsidRPr="00717587">
                        <w:rPr>
                          <w:sz w:val="21"/>
                        </w:rPr>
                        <w:t xml:space="preserve"> </w:t>
                      </w:r>
                      <w:hyperlink r:id="rId85" w:history="1">
                        <w:r w:rsidRPr="00717587">
                          <w:rPr>
                            <w:rStyle w:val="Hyperlink"/>
                            <w:sz w:val="21"/>
                          </w:rPr>
                          <w:t>Principles-based guidelines for AI procurement</w:t>
                        </w:r>
                      </w:hyperlink>
                      <w:r w:rsidR="00717587" w:rsidRPr="00717587">
                        <w:rPr>
                          <w:sz w:val="21"/>
                        </w:rPr>
                        <w:t xml:space="preserve"> and a</w:t>
                      </w:r>
                      <w:r w:rsidRPr="00717587">
                        <w:rPr>
                          <w:sz w:val="21"/>
                        </w:rPr>
                        <w:t xml:space="preserve"> </w:t>
                      </w:r>
                      <w:hyperlink r:id="rId86" w:history="1">
                        <w:r w:rsidRPr="00717587">
                          <w:rPr>
                            <w:rStyle w:val="Hyperlink"/>
                            <w:sz w:val="21"/>
                          </w:rPr>
                          <w:t>workbook</w:t>
                        </w:r>
                      </w:hyperlink>
                      <w:r w:rsidRPr="00717587">
                        <w:rPr>
                          <w:sz w:val="21"/>
                        </w:rPr>
                        <w:t xml:space="preserve"> for policy and procurement officials, include risk assessment criteria and case studies.</w:t>
                      </w:r>
                    </w:p>
                    <w:p w14:paraId="3495EAD7" w14:textId="45611964" w:rsidR="006A5E85" w:rsidRPr="00717587" w:rsidRDefault="006A5E85" w:rsidP="00556C8D">
                      <w:pPr>
                        <w:pStyle w:val="ListParagraph"/>
                        <w:numPr>
                          <w:ilvl w:val="0"/>
                          <w:numId w:val="26"/>
                        </w:numPr>
                        <w:pBdr>
                          <w:top w:val="nil"/>
                          <w:left w:val="nil"/>
                          <w:bottom w:val="nil"/>
                          <w:right w:val="nil"/>
                          <w:between w:val="nil"/>
                        </w:pBdr>
                        <w:spacing w:before="200" w:after="120" w:line="300" w:lineRule="exact"/>
                        <w:ind w:left="426" w:right="169"/>
                        <w:contextualSpacing w:val="0"/>
                        <w:rPr>
                          <w:sz w:val="21"/>
                        </w:rPr>
                      </w:pPr>
                      <w:r w:rsidRPr="00717587">
                        <w:rPr>
                          <w:sz w:val="21"/>
                        </w:rPr>
                        <w:t xml:space="preserve">The UK government’s </w:t>
                      </w:r>
                      <w:hyperlink r:id="rId87" w:history="1">
                        <w:r w:rsidRPr="00717587">
                          <w:rPr>
                            <w:rStyle w:val="Hyperlink"/>
                            <w:i/>
                            <w:iCs/>
                            <w:sz w:val="21"/>
                          </w:rPr>
                          <w:t>Guidelines for AI Procurement</w:t>
                        </w:r>
                      </w:hyperlink>
                      <w:r w:rsidRPr="00717587">
                        <w:rPr>
                          <w:sz w:val="21"/>
                        </w:rPr>
                        <w:t xml:space="preserve"> provide a further set of guidelines on how to buy AI technology as well as insights on tackling AI challenges that may arise during procurement. See also </w:t>
                      </w:r>
                      <w:r w:rsidR="001D69A3">
                        <w:rPr>
                          <w:sz w:val="21"/>
                        </w:rPr>
                        <w:t xml:space="preserve">the UK government’s </w:t>
                      </w:r>
                      <w:hyperlink r:id="rId88" w:history="1">
                        <w:r w:rsidRPr="00717587">
                          <w:rPr>
                            <w:rStyle w:val="Hyperlink"/>
                            <w:i/>
                            <w:iCs/>
                            <w:sz w:val="21"/>
                          </w:rPr>
                          <w:t>A guide to using artificial intelligence in the public sector</w:t>
                        </w:r>
                      </w:hyperlink>
                      <w:r w:rsidRPr="00717587">
                        <w:rPr>
                          <w:sz w:val="21"/>
                        </w:rPr>
                        <w:t>.</w:t>
                      </w:r>
                    </w:p>
                  </w:txbxContent>
                </v:textbox>
                <w10:wrap type="square"/>
              </v:shape>
            </w:pict>
          </mc:Fallback>
        </mc:AlternateContent>
      </w:r>
      <w:r>
        <w:t>Agencies using third-party generative AI-related tools should consider how best to address these issues, seeking appropriate legal</w:t>
      </w:r>
      <w:r w:rsidR="000C593C">
        <w:t>, privacy</w:t>
      </w:r>
      <w:r>
        <w:t xml:space="preserve"> and other advice as necessary. </w:t>
      </w:r>
    </w:p>
    <w:p w14:paraId="4E1763A6" w14:textId="77777777" w:rsidR="00391AB6" w:rsidRPr="00AC48EC" w:rsidRDefault="00391AB6" w:rsidP="00AD2E16">
      <w:pPr>
        <w:pStyle w:val="Heading3"/>
        <w:spacing w:before="600"/>
      </w:pPr>
      <w:r w:rsidRPr="00AC48EC">
        <w:t>Algorithm performance, testing and monitoring</w:t>
      </w:r>
    </w:p>
    <w:p w14:paraId="430E0E2B" w14:textId="77777777" w:rsidR="009A60E0" w:rsidRPr="00917E30" w:rsidRDefault="009A60E0" w:rsidP="00917E30">
      <w:pPr>
        <w:pStyle w:val="Heading4"/>
        <w:rPr>
          <w:rStyle w:val="IntenseReference"/>
          <w:b/>
          <w:bCs/>
          <w:smallCaps w:val="0"/>
          <w:color w:val="auto"/>
          <w:spacing w:val="0"/>
        </w:rPr>
      </w:pPr>
      <w:r w:rsidRPr="00917E30">
        <w:rPr>
          <w:rStyle w:val="IntenseReference"/>
          <w:b/>
          <w:bCs/>
          <w:smallCaps w:val="0"/>
          <w:color w:val="auto"/>
          <w:spacing w:val="0"/>
        </w:rPr>
        <w:t xml:space="preserve">Why this is </w:t>
      </w:r>
      <w:r w:rsidRPr="00917E30">
        <w:t>important</w:t>
      </w:r>
      <w:r w:rsidRPr="00917E30">
        <w:rPr>
          <w:rStyle w:val="IntenseReference"/>
          <w:b/>
          <w:bCs/>
          <w:smallCaps w:val="0"/>
          <w:color w:val="auto"/>
          <w:spacing w:val="0"/>
        </w:rPr>
        <w:t xml:space="preserve"> </w:t>
      </w:r>
    </w:p>
    <w:p w14:paraId="02D3CA3F" w14:textId="7981232C" w:rsidR="00391AB6" w:rsidRDefault="00391AB6" w:rsidP="00ED17C5">
      <w:r>
        <w:t>Appropriate testing, monitoring and ongoing review of algorithm</w:t>
      </w:r>
      <w:r w:rsidR="00C4530B">
        <w:t>s</w:t>
      </w:r>
      <w:r>
        <w:t xml:space="preserve"> is critical to ensuring appropriate performance in line with the defined Purpose and to minimise the risk of unfair outcomes.</w:t>
      </w:r>
      <w:r w:rsidR="00091E8C">
        <w:t xml:space="preserve"> An algorithm may need to be re-trained if it is not producing the expected or desired outputs.</w:t>
      </w:r>
    </w:p>
    <w:p w14:paraId="152C3FBF" w14:textId="125B0F2B" w:rsidR="001B1A72" w:rsidRPr="00917E30" w:rsidRDefault="001B1A72" w:rsidP="00917E30">
      <w:pPr>
        <w:pStyle w:val="Heading4"/>
      </w:pPr>
      <w:r w:rsidRPr="00917E30">
        <w:t>General guidance</w:t>
      </w:r>
    </w:p>
    <w:p w14:paraId="067928FF" w14:textId="5B51256B" w:rsidR="00391AB6" w:rsidRPr="00227792" w:rsidRDefault="00391AB6" w:rsidP="00917E30">
      <w:pPr>
        <w:pStyle w:val="Heading5"/>
        <w:rPr>
          <w:b/>
          <w:bCs/>
        </w:rPr>
      </w:pPr>
      <w:r w:rsidRPr="00227792">
        <w:rPr>
          <w:b/>
          <w:bCs/>
        </w:rPr>
        <w:t>Performance and testing</w:t>
      </w:r>
      <w:r w:rsidR="000265EF" w:rsidRPr="00227792">
        <w:rPr>
          <w:b/>
          <w:bCs/>
        </w:rPr>
        <w:t xml:space="preserve"> (Question 6.7)</w:t>
      </w:r>
    </w:p>
    <w:p w14:paraId="02FBD298" w14:textId="7857BEC7" w:rsidR="00840795" w:rsidRDefault="002A5D76" w:rsidP="00ED17C5">
      <w:r>
        <w:t>When completing the AIA questionnaire, p</w:t>
      </w:r>
      <w:r w:rsidR="009C580C">
        <w:t xml:space="preserve">lease attach or link to </w:t>
      </w:r>
      <w:r w:rsidR="00391AB6">
        <w:t>document</w:t>
      </w:r>
      <w:r>
        <w:t>ation</w:t>
      </w:r>
      <w:r w:rsidR="00C03E84">
        <w:t xml:space="preserve"> detailing </w:t>
      </w:r>
      <w:r w:rsidR="00391AB6">
        <w:t xml:space="preserve">the technical features of each algorithm to </w:t>
      </w:r>
      <w:r>
        <w:t xml:space="preserve">facilitate </w:t>
      </w:r>
      <w:r w:rsidR="00391AB6">
        <w:t xml:space="preserve">understanding of how the algorithm arrives at its outputs. </w:t>
      </w:r>
    </w:p>
    <w:p w14:paraId="2CE37F6E" w14:textId="625E4442" w:rsidR="006D5D61" w:rsidRPr="000E3F67" w:rsidRDefault="00DA3760" w:rsidP="00152AF1">
      <w:pPr>
        <w:spacing w:before="100" w:beforeAutospacing="1" w:after="100" w:afterAutospacing="1"/>
        <w:rPr>
          <w:szCs w:val="22"/>
        </w:rPr>
      </w:pPr>
      <w:r>
        <w:lastRenderedPageBreak/>
        <w:t xml:space="preserve">Please provide full details of </w:t>
      </w:r>
      <w:r w:rsidR="009872D0">
        <w:t xml:space="preserve">the results of </w:t>
      </w:r>
      <w:r>
        <w:t xml:space="preserve">any testing that has already </w:t>
      </w:r>
      <w:r w:rsidR="009872D0">
        <w:t xml:space="preserve">been </w:t>
      </w:r>
      <w:r>
        <w:t xml:space="preserve">conducted and any that will occur </w:t>
      </w:r>
      <w:r w:rsidR="00B02F4F">
        <w:t xml:space="preserve">going forward </w:t>
      </w:r>
      <w:r>
        <w:t>across the algorithm lifecycle</w:t>
      </w:r>
      <w:r w:rsidR="006D5D61">
        <w:t xml:space="preserve">. </w:t>
      </w:r>
      <w:r w:rsidR="00B02F4F" w:rsidRPr="000E3F67">
        <w:rPr>
          <w:rFonts w:asciiTheme="minorHAnsi" w:eastAsia="Source Sans Pro" w:hAnsiTheme="minorHAnsi" w:cstheme="minorHAnsi"/>
          <w:szCs w:val="22"/>
        </w:rPr>
        <w:t xml:space="preserve">Include an explanation of how similar the testing data and environment are to </w:t>
      </w:r>
      <w:r w:rsidR="00B02F4F" w:rsidRPr="000E3F67">
        <w:rPr>
          <w:rFonts w:asciiTheme="minorHAnsi" w:hAnsiTheme="minorHAnsi" w:cstheme="minorHAnsi"/>
          <w:szCs w:val="22"/>
        </w:rPr>
        <w:t xml:space="preserve">their </w:t>
      </w:r>
      <w:r w:rsidR="00B02F4F" w:rsidRPr="000E3F67">
        <w:rPr>
          <w:rFonts w:asciiTheme="minorHAnsi" w:eastAsia="Source Sans Pro" w:hAnsiTheme="minorHAnsi" w:cstheme="minorHAnsi"/>
          <w:szCs w:val="22"/>
        </w:rPr>
        <w:t>real-life</w:t>
      </w:r>
      <w:r w:rsidR="0011248A">
        <w:rPr>
          <w:rFonts w:asciiTheme="minorHAnsi" w:eastAsia="Source Sans Pro" w:hAnsiTheme="minorHAnsi" w:cstheme="minorHAnsi"/>
          <w:szCs w:val="22"/>
        </w:rPr>
        <w:t xml:space="preserve"> or </w:t>
      </w:r>
      <w:r w:rsidR="00B02F4F" w:rsidRPr="000E3F67">
        <w:rPr>
          <w:rFonts w:asciiTheme="minorHAnsi" w:eastAsia="Source Sans Pro" w:hAnsiTheme="minorHAnsi" w:cstheme="minorHAnsi"/>
          <w:szCs w:val="22"/>
        </w:rPr>
        <w:t>production equivalents</w:t>
      </w:r>
      <w:r w:rsidR="00430EC2" w:rsidRPr="000E3F67">
        <w:rPr>
          <w:rFonts w:asciiTheme="minorHAnsi" w:eastAsia="Source Sans Pro" w:hAnsiTheme="minorHAnsi" w:cstheme="minorHAnsi"/>
          <w:szCs w:val="22"/>
        </w:rPr>
        <w:t>.</w:t>
      </w:r>
    </w:p>
    <w:p w14:paraId="23FB840F" w14:textId="15357FE9" w:rsidR="00BB682B" w:rsidRDefault="00391AB6" w:rsidP="00152AF1">
      <w:pPr>
        <w:spacing w:before="100" w:beforeAutospacing="1" w:after="100" w:afterAutospacing="1"/>
      </w:pPr>
      <w:r>
        <w:t>Appropriate performance</w:t>
      </w:r>
      <w:r w:rsidR="00DE0D2B">
        <w:t xml:space="preserve"> (“this is what good looks like”)</w:t>
      </w:r>
      <w:r>
        <w:t xml:space="preserve"> should be clearly defined and documented based on the sensitivity and use of the algorithm </w:t>
      </w:r>
      <w:r w:rsidR="00C95345">
        <w:t xml:space="preserve">and data </w:t>
      </w:r>
      <w:r>
        <w:t>in question.</w:t>
      </w:r>
      <w:r w:rsidR="00840795">
        <w:t xml:space="preserve"> </w:t>
      </w:r>
    </w:p>
    <w:p w14:paraId="1C60A290" w14:textId="53156132" w:rsidR="00391AB6" w:rsidRDefault="0067620D" w:rsidP="00152AF1">
      <w:pPr>
        <w:spacing w:before="100" w:beforeAutospacing="1" w:after="100" w:afterAutospacing="1"/>
      </w:pPr>
      <w:r>
        <w:rPr>
          <w:noProof/>
          <w:lang w:eastAsia="en-NZ"/>
        </w:rPr>
        <mc:AlternateContent>
          <mc:Choice Requires="wps">
            <w:drawing>
              <wp:anchor distT="0" distB="0" distL="114300" distR="114300" simplePos="0" relativeHeight="251700241" behindDoc="0" locked="0" layoutInCell="1" allowOverlap="1" wp14:anchorId="6E9E15D9" wp14:editId="5BBD3082">
                <wp:simplePos x="0" y="0"/>
                <wp:positionH relativeFrom="margin">
                  <wp:align>right</wp:align>
                </wp:positionH>
                <wp:positionV relativeFrom="paragraph">
                  <wp:posOffset>430530</wp:posOffset>
                </wp:positionV>
                <wp:extent cx="5735955" cy="3064510"/>
                <wp:effectExtent l="0" t="0" r="0" b="2540"/>
                <wp:wrapSquare wrapText="bothSides"/>
                <wp:docPr id="1075455237" name="Text Box 1075455237"/>
                <wp:cNvGraphicFramePr/>
                <a:graphic xmlns:a="http://schemas.openxmlformats.org/drawingml/2006/main">
                  <a:graphicData uri="http://schemas.microsoft.com/office/word/2010/wordprocessingShape">
                    <wps:wsp>
                      <wps:cNvSpPr txBox="1"/>
                      <wps:spPr>
                        <a:xfrm>
                          <a:off x="0" y="0"/>
                          <a:ext cx="5735955" cy="3064510"/>
                        </a:xfrm>
                        <a:prstGeom prst="rect">
                          <a:avLst/>
                        </a:prstGeom>
                        <a:solidFill>
                          <a:srgbClr val="BCDA9A"/>
                        </a:solidFill>
                        <a:ln w="6350">
                          <a:noFill/>
                        </a:ln>
                      </wps:spPr>
                      <wps:txbx>
                        <w:txbxContent>
                          <w:p w14:paraId="2E944A44" w14:textId="77777777" w:rsidR="001A438C" w:rsidRPr="007931E2" w:rsidRDefault="001A438C" w:rsidP="001A438C">
                            <w:pPr>
                              <w:rPr>
                                <w:b/>
                                <w:bCs/>
                                <w:lang w:val="mi-NZ"/>
                              </w:rPr>
                            </w:pPr>
                            <w:r w:rsidRPr="007931E2">
                              <w:rPr>
                                <w:b/>
                                <w:bCs/>
                                <w:lang w:val="mi-NZ"/>
                              </w:rPr>
                              <w:t>CASE STUDY</w:t>
                            </w:r>
                            <w:r>
                              <w:rPr>
                                <w:b/>
                                <w:bCs/>
                                <w:lang w:val="mi-NZ"/>
                              </w:rPr>
                              <w:t xml:space="preserve"> - </w:t>
                            </w:r>
                            <w:hyperlink r:id="rId89" w:history="1">
                              <w:r w:rsidRPr="00672337">
                                <w:rPr>
                                  <w:rStyle w:val="Hyperlink"/>
                                  <w:rFonts w:ascii="Calibri" w:hAnsi="Calibri"/>
                                  <w:b/>
                                  <w:bCs/>
                                  <w:lang w:val="mi-NZ"/>
                                </w:rPr>
                                <w:t>Robodebt</w:t>
                              </w:r>
                            </w:hyperlink>
                          </w:p>
                          <w:p w14:paraId="09F1E457" w14:textId="53811224" w:rsidR="001A438C" w:rsidRDefault="001A438C" w:rsidP="001A438C">
                            <w:pPr>
                              <w:rPr>
                                <w:sz w:val="21"/>
                              </w:rPr>
                            </w:pPr>
                            <w:r w:rsidRPr="00513B8D">
                              <w:rPr>
                                <w:sz w:val="21"/>
                                <w:lang w:val="en-GB"/>
                              </w:rPr>
                              <w:t xml:space="preserve">Australia’s </w:t>
                            </w:r>
                            <w:proofErr w:type="spellStart"/>
                            <w:r w:rsidRPr="00672337">
                              <w:rPr>
                                <w:sz w:val="21"/>
                                <w:lang w:val="en-GB"/>
                              </w:rPr>
                              <w:t>Robodebt</w:t>
                            </w:r>
                            <w:proofErr w:type="spellEnd"/>
                            <w:r w:rsidRPr="00672337">
                              <w:rPr>
                                <w:sz w:val="21"/>
                                <w:lang w:val="en-GB"/>
                              </w:rPr>
                              <w:t xml:space="preserve"> scandal</w:t>
                            </w:r>
                            <w:r w:rsidRPr="00513B8D">
                              <w:rPr>
                                <w:sz w:val="21"/>
                                <w:lang w:val="en-GB"/>
                              </w:rPr>
                              <w:t xml:space="preserve"> occurred </w:t>
                            </w:r>
                            <w:r>
                              <w:rPr>
                                <w:sz w:val="21"/>
                                <w:lang w:val="en-GB"/>
                              </w:rPr>
                              <w:t xml:space="preserve">after </w:t>
                            </w:r>
                            <w:r w:rsidRPr="00513B8D">
                              <w:rPr>
                                <w:sz w:val="21"/>
                                <w:lang w:val="en-GB"/>
                              </w:rPr>
                              <w:t xml:space="preserve">Centrelink, the </w:t>
                            </w:r>
                            <w:r w:rsidRPr="007931E2">
                              <w:rPr>
                                <w:sz w:val="21"/>
                              </w:rPr>
                              <w:t xml:space="preserve">government </w:t>
                            </w:r>
                            <w:r w:rsidRPr="00513B8D">
                              <w:rPr>
                                <w:sz w:val="21"/>
                              </w:rPr>
                              <w:t xml:space="preserve">department responsible for delivering social security payments and services, </w:t>
                            </w:r>
                            <w:r>
                              <w:rPr>
                                <w:sz w:val="21"/>
                              </w:rPr>
                              <w:t>used an algorithm to identify income discrepancies between what an individual declared to the Australian Taxation Office and reported to Centrelink. Debt notices were automatically generated in relation to any discrepancies.</w:t>
                            </w:r>
                          </w:p>
                          <w:p w14:paraId="1FD1A055" w14:textId="77777777" w:rsidR="001A438C" w:rsidRPr="007931E2" w:rsidRDefault="001A438C" w:rsidP="001A438C">
                            <w:pPr>
                              <w:rPr>
                                <w:sz w:val="21"/>
                              </w:rPr>
                            </w:pPr>
                            <w:r w:rsidRPr="007931E2">
                              <w:rPr>
                                <w:sz w:val="21"/>
                              </w:rPr>
                              <w:t>In 2021 a Federal Court Judge approved a settlement of A$1.8 billion </w:t>
                            </w:r>
                            <w:r>
                              <w:rPr>
                                <w:sz w:val="21"/>
                              </w:rPr>
                              <w:t>relating to nearly half a million false accusations of benefit fraud</w:t>
                            </w:r>
                            <w:r w:rsidRPr="007931E2">
                              <w:rPr>
                                <w:sz w:val="21"/>
                              </w:rPr>
                              <w:t>.</w:t>
                            </w:r>
                            <w:r w:rsidRPr="00513B8D">
                              <w:rPr>
                                <w:sz w:val="21"/>
                              </w:rPr>
                              <w:t xml:space="preserve"> </w:t>
                            </w:r>
                            <w:r>
                              <w:rPr>
                                <w:sz w:val="21"/>
                              </w:rPr>
                              <w:t>A Royal Commission into the Rododebt Scheme is expected to produce a final report in July 2023.</w:t>
                            </w:r>
                          </w:p>
                          <w:p w14:paraId="480099FC" w14:textId="77777777" w:rsidR="001A438C" w:rsidRDefault="001A438C" w:rsidP="001A438C">
                            <w:pPr>
                              <w:tabs>
                                <w:tab w:val="num" w:pos="1440"/>
                              </w:tabs>
                              <w:rPr>
                                <w:sz w:val="21"/>
                              </w:rPr>
                            </w:pPr>
                            <w:r w:rsidRPr="007931E2">
                              <w:rPr>
                                <w:sz w:val="21"/>
                              </w:rPr>
                              <w:t>The scandal severely damaged the reputation of Centrelink and eroded public trust in the government’s ability to manage social services.</w:t>
                            </w:r>
                            <w:r w:rsidRPr="00513B8D">
                              <w:rPr>
                                <w:sz w:val="21"/>
                              </w:rPr>
                              <w:t xml:space="preserve"> </w:t>
                            </w:r>
                          </w:p>
                          <w:p w14:paraId="5A20241C" w14:textId="4C76023F" w:rsidR="001A438C" w:rsidRPr="007931E2" w:rsidRDefault="001A438C" w:rsidP="001A438C">
                            <w:pPr>
                              <w:tabs>
                                <w:tab w:val="num" w:pos="1440"/>
                              </w:tabs>
                              <w:rPr>
                                <w:sz w:val="21"/>
                              </w:rPr>
                            </w:pPr>
                            <w:r w:rsidRPr="007931E2">
                              <w:rPr>
                                <w:sz w:val="21"/>
                              </w:rPr>
                              <w:t>Notable criticisms</w:t>
                            </w:r>
                            <w:r w:rsidRPr="00513B8D">
                              <w:rPr>
                                <w:sz w:val="21"/>
                              </w:rPr>
                              <w:t xml:space="preserve"> included the use of </w:t>
                            </w:r>
                            <w:r w:rsidRPr="007931E2">
                              <w:rPr>
                                <w:sz w:val="21"/>
                              </w:rPr>
                              <w:t>an overly simplistic algorithm that struggled to match data recorded in different formats</w:t>
                            </w:r>
                            <w:r w:rsidRPr="00513B8D">
                              <w:rPr>
                                <w:sz w:val="21"/>
                              </w:rPr>
                              <w:t xml:space="preserve">, </w:t>
                            </w:r>
                            <w:r w:rsidRPr="007931E2">
                              <w:rPr>
                                <w:sz w:val="21"/>
                              </w:rPr>
                              <w:t>limited human oversight</w:t>
                            </w:r>
                            <w:r w:rsidRPr="00513B8D">
                              <w:rPr>
                                <w:sz w:val="21"/>
                              </w:rPr>
                              <w:t xml:space="preserve">, a </w:t>
                            </w:r>
                            <w:r w:rsidRPr="007931E2">
                              <w:rPr>
                                <w:sz w:val="21"/>
                              </w:rPr>
                              <w:t>lack of governance or best practice</w:t>
                            </w:r>
                            <w:r>
                              <w:rPr>
                                <w:sz w:val="21"/>
                              </w:rPr>
                              <w:t xml:space="preserve"> (</w:t>
                            </w:r>
                            <w:r w:rsidRPr="00513B8D">
                              <w:rPr>
                                <w:sz w:val="21"/>
                              </w:rPr>
                              <w:t xml:space="preserve">including </w:t>
                            </w:r>
                            <w:r w:rsidRPr="007931E2">
                              <w:rPr>
                                <w:sz w:val="21"/>
                              </w:rPr>
                              <w:t>not involving legal experts and domain specialists in the development of the scheme</w:t>
                            </w:r>
                            <w:r>
                              <w:rPr>
                                <w:sz w:val="21"/>
                              </w:rPr>
                              <w:t>)</w:t>
                            </w:r>
                            <w:r w:rsidRPr="00513B8D">
                              <w:rPr>
                                <w:sz w:val="21"/>
                              </w:rPr>
                              <w:t xml:space="preserve"> and m</w:t>
                            </w:r>
                            <w:r w:rsidRPr="007931E2">
                              <w:rPr>
                                <w:sz w:val="21"/>
                              </w:rPr>
                              <w:t>inimal testing or piloting during implementation.</w:t>
                            </w:r>
                          </w:p>
                          <w:p w14:paraId="1E163A50" w14:textId="77777777" w:rsidR="001A438C" w:rsidRPr="007931E2" w:rsidRDefault="001A438C" w:rsidP="001A438C">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E15D9" id="Text Box 1075455237" o:spid="_x0000_s1040" type="#_x0000_t202" style="position:absolute;left:0;text-align:left;margin-left:400.45pt;margin-top:33.9pt;width:451.65pt;height:241.3pt;z-index:251700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" fillcolor="#bcda9a" stroked="f" strokeweight=".5pt">
                <v:textbox>
                  <w:txbxContent>
                    <w:p w14:paraId="2E944A44" w14:textId="77777777" w:rsidR="001A438C" w:rsidRPr="007931E2" w:rsidRDefault="001A438C" w:rsidP="001A438C">
                      <w:pPr>
                        <w:rPr>
                          <w:b/>
                          <w:bCs/>
                          <w:lang w:val="mi-NZ"/>
                        </w:rPr>
                      </w:pPr>
                      <w:r w:rsidRPr="007931E2">
                        <w:rPr>
                          <w:b/>
                          <w:bCs/>
                          <w:lang w:val="mi-NZ"/>
                        </w:rPr>
                        <w:t>CASE STUDY</w:t>
                      </w:r>
                      <w:r>
                        <w:rPr>
                          <w:b/>
                          <w:bCs/>
                          <w:lang w:val="mi-NZ"/>
                        </w:rPr>
                        <w:t xml:space="preserve"> - </w:t>
                      </w:r>
                      <w:hyperlink r:id="rId90" w:history="1">
                        <w:r w:rsidRPr="00672337">
                          <w:rPr>
                            <w:rStyle w:val="Hyperlink"/>
                            <w:rFonts w:ascii="Calibri" w:hAnsi="Calibri"/>
                            <w:b/>
                            <w:bCs/>
                            <w:lang w:val="mi-NZ"/>
                          </w:rPr>
                          <w:t>Robodebt</w:t>
                        </w:r>
                      </w:hyperlink>
                    </w:p>
                    <w:p w14:paraId="09F1E457" w14:textId="53811224" w:rsidR="001A438C" w:rsidRDefault="001A438C" w:rsidP="001A438C">
                      <w:pPr>
                        <w:rPr>
                          <w:sz w:val="21"/>
                        </w:rPr>
                      </w:pPr>
                      <w:r w:rsidRPr="00513B8D">
                        <w:rPr>
                          <w:sz w:val="21"/>
                          <w:lang w:val="en-GB"/>
                        </w:rPr>
                        <w:t xml:space="preserve">Australia’s </w:t>
                      </w:r>
                      <w:proofErr w:type="spellStart"/>
                      <w:r w:rsidRPr="00672337">
                        <w:rPr>
                          <w:sz w:val="21"/>
                          <w:lang w:val="en-GB"/>
                        </w:rPr>
                        <w:t>Robodebt</w:t>
                      </w:r>
                      <w:proofErr w:type="spellEnd"/>
                      <w:r w:rsidRPr="00672337">
                        <w:rPr>
                          <w:sz w:val="21"/>
                          <w:lang w:val="en-GB"/>
                        </w:rPr>
                        <w:t xml:space="preserve"> scandal</w:t>
                      </w:r>
                      <w:r w:rsidRPr="00513B8D">
                        <w:rPr>
                          <w:sz w:val="21"/>
                          <w:lang w:val="en-GB"/>
                        </w:rPr>
                        <w:t xml:space="preserve"> occurred </w:t>
                      </w:r>
                      <w:r>
                        <w:rPr>
                          <w:sz w:val="21"/>
                          <w:lang w:val="en-GB"/>
                        </w:rPr>
                        <w:t xml:space="preserve">after </w:t>
                      </w:r>
                      <w:r w:rsidRPr="00513B8D">
                        <w:rPr>
                          <w:sz w:val="21"/>
                          <w:lang w:val="en-GB"/>
                        </w:rPr>
                        <w:t xml:space="preserve">Centrelink, the </w:t>
                      </w:r>
                      <w:r w:rsidRPr="007931E2">
                        <w:rPr>
                          <w:sz w:val="21"/>
                        </w:rPr>
                        <w:t xml:space="preserve">government </w:t>
                      </w:r>
                      <w:r w:rsidRPr="00513B8D">
                        <w:rPr>
                          <w:sz w:val="21"/>
                        </w:rPr>
                        <w:t xml:space="preserve">department responsible for delivering social security payments and services, </w:t>
                      </w:r>
                      <w:r>
                        <w:rPr>
                          <w:sz w:val="21"/>
                        </w:rPr>
                        <w:t>used an algorithm to identify income discrepancies between what an individual declared to the Australian Taxation Office and reported to Centrelink. Debt notices were automatically generated in relation to any discrepancies.</w:t>
                      </w:r>
                    </w:p>
                    <w:p w14:paraId="1FD1A055" w14:textId="77777777" w:rsidR="001A438C" w:rsidRPr="007931E2" w:rsidRDefault="001A438C" w:rsidP="001A438C">
                      <w:pPr>
                        <w:rPr>
                          <w:sz w:val="21"/>
                        </w:rPr>
                      </w:pPr>
                      <w:r w:rsidRPr="007931E2">
                        <w:rPr>
                          <w:sz w:val="21"/>
                        </w:rPr>
                        <w:t>In 2021 a Federal Court Judge approved a settlement of A$1.8 billion </w:t>
                      </w:r>
                      <w:r>
                        <w:rPr>
                          <w:sz w:val="21"/>
                        </w:rPr>
                        <w:t>relating to nearly half a million false accusations of benefit fraud</w:t>
                      </w:r>
                      <w:r w:rsidRPr="007931E2">
                        <w:rPr>
                          <w:sz w:val="21"/>
                        </w:rPr>
                        <w:t>.</w:t>
                      </w:r>
                      <w:r w:rsidRPr="00513B8D">
                        <w:rPr>
                          <w:sz w:val="21"/>
                        </w:rPr>
                        <w:t xml:space="preserve"> </w:t>
                      </w:r>
                      <w:r>
                        <w:rPr>
                          <w:sz w:val="21"/>
                        </w:rPr>
                        <w:t>A Royal Commission into the Rododebt Scheme is expected to produce a final report in July 2023.</w:t>
                      </w:r>
                    </w:p>
                    <w:p w14:paraId="480099FC" w14:textId="77777777" w:rsidR="001A438C" w:rsidRDefault="001A438C" w:rsidP="001A438C">
                      <w:pPr>
                        <w:tabs>
                          <w:tab w:val="num" w:pos="1440"/>
                        </w:tabs>
                        <w:rPr>
                          <w:sz w:val="21"/>
                        </w:rPr>
                      </w:pPr>
                      <w:r w:rsidRPr="007931E2">
                        <w:rPr>
                          <w:sz w:val="21"/>
                        </w:rPr>
                        <w:t>The scandal severely damaged the reputation of Centrelink and eroded public trust in the government’s ability to manage social services.</w:t>
                      </w:r>
                      <w:r w:rsidRPr="00513B8D">
                        <w:rPr>
                          <w:sz w:val="21"/>
                        </w:rPr>
                        <w:t xml:space="preserve"> </w:t>
                      </w:r>
                    </w:p>
                    <w:p w14:paraId="5A20241C" w14:textId="4C76023F" w:rsidR="001A438C" w:rsidRPr="007931E2" w:rsidRDefault="001A438C" w:rsidP="001A438C">
                      <w:pPr>
                        <w:tabs>
                          <w:tab w:val="num" w:pos="1440"/>
                        </w:tabs>
                        <w:rPr>
                          <w:sz w:val="21"/>
                        </w:rPr>
                      </w:pPr>
                      <w:r w:rsidRPr="007931E2">
                        <w:rPr>
                          <w:sz w:val="21"/>
                        </w:rPr>
                        <w:t>Notable criticisms</w:t>
                      </w:r>
                      <w:r w:rsidRPr="00513B8D">
                        <w:rPr>
                          <w:sz w:val="21"/>
                        </w:rPr>
                        <w:t xml:space="preserve"> included the use of </w:t>
                      </w:r>
                      <w:r w:rsidRPr="007931E2">
                        <w:rPr>
                          <w:sz w:val="21"/>
                        </w:rPr>
                        <w:t>an overly simplistic algorithm that struggled to match data recorded in different formats</w:t>
                      </w:r>
                      <w:r w:rsidRPr="00513B8D">
                        <w:rPr>
                          <w:sz w:val="21"/>
                        </w:rPr>
                        <w:t xml:space="preserve">, </w:t>
                      </w:r>
                      <w:r w:rsidRPr="007931E2">
                        <w:rPr>
                          <w:sz w:val="21"/>
                        </w:rPr>
                        <w:t>limited human oversight</w:t>
                      </w:r>
                      <w:r w:rsidRPr="00513B8D">
                        <w:rPr>
                          <w:sz w:val="21"/>
                        </w:rPr>
                        <w:t xml:space="preserve">, a </w:t>
                      </w:r>
                      <w:r w:rsidRPr="007931E2">
                        <w:rPr>
                          <w:sz w:val="21"/>
                        </w:rPr>
                        <w:t>lack of governance or best practice</w:t>
                      </w:r>
                      <w:r>
                        <w:rPr>
                          <w:sz w:val="21"/>
                        </w:rPr>
                        <w:t xml:space="preserve"> (</w:t>
                      </w:r>
                      <w:r w:rsidRPr="00513B8D">
                        <w:rPr>
                          <w:sz w:val="21"/>
                        </w:rPr>
                        <w:t xml:space="preserve">including </w:t>
                      </w:r>
                      <w:r w:rsidRPr="007931E2">
                        <w:rPr>
                          <w:sz w:val="21"/>
                        </w:rPr>
                        <w:t>not involving legal experts and domain specialists in the development of the scheme</w:t>
                      </w:r>
                      <w:r>
                        <w:rPr>
                          <w:sz w:val="21"/>
                        </w:rPr>
                        <w:t>)</w:t>
                      </w:r>
                      <w:r w:rsidRPr="00513B8D">
                        <w:rPr>
                          <w:sz w:val="21"/>
                        </w:rPr>
                        <w:t xml:space="preserve"> and m</w:t>
                      </w:r>
                      <w:r w:rsidRPr="007931E2">
                        <w:rPr>
                          <w:sz w:val="21"/>
                        </w:rPr>
                        <w:t>inimal testing or piloting during implementation.</w:t>
                      </w:r>
                    </w:p>
                    <w:p w14:paraId="1E163A50" w14:textId="77777777" w:rsidR="001A438C" w:rsidRPr="007931E2" w:rsidRDefault="001A438C" w:rsidP="001A438C">
                      <w:pPr>
                        <w:rPr>
                          <w:i/>
                          <w:iCs/>
                        </w:rPr>
                      </w:pPr>
                    </w:p>
                  </w:txbxContent>
                </v:textbox>
                <w10:wrap type="square" anchorx="margin"/>
              </v:shape>
            </w:pict>
          </mc:Fallback>
        </mc:AlternateContent>
      </w:r>
      <w:r w:rsidR="00730266">
        <w:t>A</w:t>
      </w:r>
      <w:r w:rsidR="00391AB6">
        <w:t>ppropriate m</w:t>
      </w:r>
      <w:r w:rsidR="00391AB6" w:rsidRPr="00226D84">
        <w:t>etrics to measur</w:t>
      </w:r>
      <w:r w:rsidR="00730266">
        <w:t xml:space="preserve">e the </w:t>
      </w:r>
      <w:r w:rsidR="00391AB6" w:rsidRPr="00226D84">
        <w:t>algorithm</w:t>
      </w:r>
      <w:r w:rsidR="00730266">
        <w:t>’s</w:t>
      </w:r>
      <w:r w:rsidR="00391AB6" w:rsidRPr="00226D84">
        <w:t xml:space="preserve"> performance</w:t>
      </w:r>
      <w:r w:rsidR="00391AB6">
        <w:t xml:space="preserve"> </w:t>
      </w:r>
      <w:r w:rsidR="00DE0D2B">
        <w:t xml:space="preserve">(“this is how you measure </w:t>
      </w:r>
      <w:r w:rsidR="003509D3">
        <w:t>‘good’”)</w:t>
      </w:r>
      <w:r w:rsidR="00855DEC">
        <w:t>, accuracy and unfair outcomes</w:t>
      </w:r>
      <w:r w:rsidR="003509D3">
        <w:t xml:space="preserve"> </w:t>
      </w:r>
      <w:r w:rsidR="00391AB6">
        <w:t xml:space="preserve">should </w:t>
      </w:r>
      <w:r w:rsidR="00231F92">
        <w:t xml:space="preserve">also </w:t>
      </w:r>
      <w:r w:rsidR="00391AB6">
        <w:t xml:space="preserve">be defined </w:t>
      </w:r>
      <w:r w:rsidR="00231F92">
        <w:t>and documented</w:t>
      </w:r>
      <w:r w:rsidR="00E81A56">
        <w:t xml:space="preserve">. </w:t>
      </w:r>
    </w:p>
    <w:p w14:paraId="2FE04F7F" w14:textId="79D2980B" w:rsidR="006171D9" w:rsidRDefault="005E762F" w:rsidP="00556C8D">
      <w:pPr>
        <w:pStyle w:val="ListParagraph"/>
        <w:numPr>
          <w:ilvl w:val="0"/>
          <w:numId w:val="27"/>
        </w:numPr>
        <w:spacing w:before="480" w:after="100" w:afterAutospacing="1"/>
        <w:ind w:left="567" w:hanging="357"/>
        <w:contextualSpacing w:val="0"/>
      </w:pPr>
      <w:r w:rsidRPr="00DE7AF8">
        <w:rPr>
          <w:rStyle w:val="Heading5Char"/>
          <w:b/>
          <w:bCs/>
        </w:rPr>
        <w:t>Accuracy</w:t>
      </w:r>
      <w:r w:rsidR="0067620D">
        <w:rPr>
          <w:rStyle w:val="Heading5Char"/>
          <w:b/>
          <w:bCs/>
        </w:rPr>
        <w:t xml:space="preserve">: </w:t>
      </w:r>
      <w:r w:rsidR="006171D9" w:rsidRPr="006171D9">
        <w:t xml:space="preserve">The accuracy of an algorithm, also referred to as the </w:t>
      </w:r>
      <w:r w:rsidR="00FD2F77">
        <w:t>‘</w:t>
      </w:r>
      <w:r w:rsidR="006171D9" w:rsidRPr="006171D9">
        <w:t>error rate</w:t>
      </w:r>
      <w:r w:rsidR="00FD2F77">
        <w:t>’</w:t>
      </w:r>
      <w:r w:rsidR="006171D9" w:rsidRPr="006171D9">
        <w:t xml:space="preserve">, is the proportion of examples for which it generates a correct or </w:t>
      </w:r>
      <w:r w:rsidR="002D36B5">
        <w:t>(</w:t>
      </w:r>
      <w:r w:rsidR="006171D9" w:rsidRPr="006171D9">
        <w:t>in the case of an error rate) an incorrect output. How accuracy is measured may be context dependent –</w:t>
      </w:r>
      <w:r w:rsidR="00D410BE">
        <w:t xml:space="preserve"> </w:t>
      </w:r>
      <w:r w:rsidR="006171D9">
        <w:t>in some instances, the choice of an acceptable error rate or accuracy level can be adjusted accord</w:t>
      </w:r>
      <w:r w:rsidR="002D36B5">
        <w:t xml:space="preserve">ing to </w:t>
      </w:r>
      <w:r w:rsidR="006171D9">
        <w:t>the use</w:t>
      </w:r>
      <w:r w:rsidR="00D410BE">
        <w:t>-</w:t>
      </w:r>
      <w:r w:rsidR="006171D9">
        <w:t xml:space="preserve">case specific needs of the application. </w:t>
      </w:r>
    </w:p>
    <w:p w14:paraId="485956E9" w14:textId="434B3144" w:rsidR="006171D9" w:rsidRDefault="00137593" w:rsidP="006171D9">
      <w:pPr>
        <w:pStyle w:val="ListParagraph"/>
        <w:spacing w:before="100" w:beforeAutospacing="1" w:after="100" w:afterAutospacing="1"/>
        <w:ind w:left="567"/>
      </w:pPr>
      <w:r>
        <w:t xml:space="preserve">Where </w:t>
      </w:r>
      <w:r w:rsidR="00650C73">
        <w:t xml:space="preserve">machine learning models </w:t>
      </w:r>
      <w:r>
        <w:t xml:space="preserve">have been </w:t>
      </w:r>
      <w:r w:rsidR="00734B9A">
        <w:t xml:space="preserve">trained using </w:t>
      </w:r>
      <w:r w:rsidR="00734B9A" w:rsidRPr="00137593">
        <w:rPr>
          <w:bCs/>
        </w:rPr>
        <w:t>supervised learning methods</w:t>
      </w:r>
      <w:r w:rsidR="00734B9A">
        <w:t xml:space="preserve">, </w:t>
      </w:r>
      <w:r>
        <w:t xml:space="preserve">please </w:t>
      </w:r>
      <w:r w:rsidR="00734B9A">
        <w:t xml:space="preserve">provide details of </w:t>
      </w:r>
      <w:r w:rsidR="005231D7">
        <w:t xml:space="preserve">the </w:t>
      </w:r>
      <w:r w:rsidR="00734B9A">
        <w:t xml:space="preserve">algorithm’s </w:t>
      </w:r>
      <w:r w:rsidR="00681D22">
        <w:t xml:space="preserve">performance </w:t>
      </w:r>
      <w:r w:rsidR="00650C73">
        <w:t>(</w:t>
      </w:r>
      <w:r w:rsidR="00734B9A">
        <w:t>percentage accuracy</w:t>
      </w:r>
      <w:r w:rsidR="00650C73">
        <w:t>)</w:t>
      </w:r>
      <w:r w:rsidR="00734B9A">
        <w:t xml:space="preserve"> on held-out test data (</w:t>
      </w:r>
      <w:r w:rsidR="00DB5C52">
        <w:t xml:space="preserve">that is, </w:t>
      </w:r>
      <w:r w:rsidR="00734B9A">
        <w:t xml:space="preserve">data that was not used during training, noting that this data should be reflective of the production data to be used). </w:t>
      </w:r>
    </w:p>
    <w:p w14:paraId="34A1EBE8" w14:textId="77777777" w:rsidR="00D410BE" w:rsidRDefault="00D410BE" w:rsidP="006171D9">
      <w:pPr>
        <w:pStyle w:val="ListParagraph"/>
        <w:spacing w:before="100" w:beforeAutospacing="1" w:after="100" w:afterAutospacing="1"/>
        <w:ind w:left="567"/>
      </w:pPr>
    </w:p>
    <w:p w14:paraId="7AF3902F" w14:textId="37DC360C" w:rsidR="00D410BE" w:rsidRPr="0065504F" w:rsidRDefault="00D410BE" w:rsidP="00D410BE">
      <w:pPr>
        <w:pStyle w:val="ListParagraph"/>
        <w:spacing w:before="100" w:beforeAutospacing="1" w:after="100" w:afterAutospacing="1"/>
        <w:ind w:left="567"/>
      </w:pPr>
      <w:r>
        <w:t>Note</w:t>
      </w:r>
      <w:r w:rsidR="00D00242">
        <w:t>:</w:t>
      </w:r>
      <w:r>
        <w:t xml:space="preserve"> a</w:t>
      </w:r>
      <w:r w:rsidRPr="0065504F">
        <w:rPr>
          <w:rFonts w:asciiTheme="minorHAnsi" w:eastAsia="Times New Roman" w:hAnsiTheme="minorHAnsi" w:cstheme="minorHAnsi"/>
          <w:szCs w:val="22"/>
          <w:lang w:eastAsia="en-GB"/>
        </w:rPr>
        <w:t xml:space="preserve">ccuracy might not be the most appropriate </w:t>
      </w:r>
      <w:r>
        <w:rPr>
          <w:rFonts w:asciiTheme="minorHAnsi" w:eastAsia="Times New Roman" w:hAnsiTheme="minorHAnsi" w:cstheme="minorHAnsi"/>
          <w:szCs w:val="22"/>
          <w:lang w:eastAsia="en-GB"/>
        </w:rPr>
        <w:t xml:space="preserve">metric </w:t>
      </w:r>
      <w:r w:rsidRPr="0065504F">
        <w:rPr>
          <w:rFonts w:asciiTheme="minorHAnsi" w:eastAsia="Times New Roman" w:hAnsiTheme="minorHAnsi" w:cstheme="minorHAnsi"/>
          <w:szCs w:val="22"/>
          <w:lang w:eastAsia="en-GB"/>
        </w:rPr>
        <w:t xml:space="preserve">depending on the </w:t>
      </w:r>
      <w:r>
        <w:rPr>
          <w:rFonts w:asciiTheme="minorHAnsi" w:eastAsia="Times New Roman" w:hAnsiTheme="minorHAnsi" w:cstheme="minorHAnsi"/>
          <w:szCs w:val="22"/>
          <w:lang w:eastAsia="en-GB"/>
        </w:rPr>
        <w:t xml:space="preserve">algorithm, in which case </w:t>
      </w:r>
      <w:r w:rsidR="009322E6">
        <w:rPr>
          <w:rFonts w:asciiTheme="minorHAnsi" w:eastAsia="Times New Roman" w:hAnsiTheme="minorHAnsi" w:cstheme="minorHAnsi"/>
          <w:szCs w:val="22"/>
          <w:lang w:eastAsia="en-GB"/>
        </w:rPr>
        <w:t xml:space="preserve">other </w:t>
      </w:r>
      <w:r>
        <w:rPr>
          <w:rFonts w:asciiTheme="minorHAnsi" w:eastAsia="Times New Roman" w:hAnsiTheme="minorHAnsi" w:cstheme="minorHAnsi"/>
          <w:szCs w:val="22"/>
          <w:lang w:eastAsia="en-GB"/>
        </w:rPr>
        <w:t xml:space="preserve">metrics </w:t>
      </w:r>
      <w:r w:rsidR="00845243">
        <w:rPr>
          <w:rFonts w:asciiTheme="minorHAnsi" w:eastAsia="Times New Roman" w:hAnsiTheme="minorHAnsi" w:cstheme="minorHAnsi"/>
          <w:szCs w:val="22"/>
          <w:lang w:eastAsia="en-GB"/>
        </w:rPr>
        <w:t xml:space="preserve">may </w:t>
      </w:r>
      <w:r w:rsidR="00870428">
        <w:rPr>
          <w:rFonts w:asciiTheme="minorHAnsi" w:eastAsia="Times New Roman" w:hAnsiTheme="minorHAnsi" w:cstheme="minorHAnsi"/>
          <w:szCs w:val="22"/>
          <w:lang w:eastAsia="en-GB"/>
        </w:rPr>
        <w:t>be required</w:t>
      </w:r>
      <w:r w:rsidR="00845243">
        <w:rPr>
          <w:rFonts w:asciiTheme="minorHAnsi" w:eastAsia="Times New Roman" w:hAnsiTheme="minorHAnsi" w:cstheme="minorHAnsi"/>
          <w:szCs w:val="22"/>
          <w:lang w:eastAsia="en-GB"/>
        </w:rPr>
        <w:t>.</w:t>
      </w:r>
    </w:p>
    <w:p w14:paraId="6E93E9CF" w14:textId="77777777" w:rsidR="00165A13" w:rsidRDefault="00165A13" w:rsidP="00165A13">
      <w:pPr>
        <w:pStyle w:val="ListParagraph"/>
        <w:spacing w:before="100" w:beforeAutospacing="1" w:after="100" w:afterAutospacing="1"/>
        <w:ind w:left="567"/>
      </w:pPr>
    </w:p>
    <w:p w14:paraId="488F2FE3" w14:textId="78068E55" w:rsidR="00734B9A" w:rsidRPr="002F0E6E" w:rsidRDefault="00026506" w:rsidP="00556C8D">
      <w:pPr>
        <w:pStyle w:val="ListParagraph"/>
        <w:numPr>
          <w:ilvl w:val="0"/>
          <w:numId w:val="27"/>
        </w:numPr>
        <w:spacing w:before="100" w:beforeAutospacing="1" w:after="120"/>
        <w:ind w:left="567" w:hanging="357"/>
        <w:contextualSpacing w:val="0"/>
      </w:pPr>
      <w:r w:rsidRPr="00DE7AF8">
        <w:rPr>
          <w:rStyle w:val="Heading5Char"/>
          <w:b/>
          <w:bCs/>
        </w:rPr>
        <w:t xml:space="preserve">Binary </w:t>
      </w:r>
      <w:r w:rsidR="009416F5" w:rsidRPr="00DE7AF8">
        <w:rPr>
          <w:rStyle w:val="Heading5Char"/>
          <w:b/>
          <w:bCs/>
        </w:rPr>
        <w:t>decisions</w:t>
      </w:r>
      <w:r w:rsidRPr="00DE7AF8">
        <w:rPr>
          <w:rStyle w:val="Heading5Char"/>
          <w:b/>
          <w:bCs/>
        </w:rPr>
        <w:t>:</w:t>
      </w:r>
      <w:r>
        <w:t xml:space="preserve"> </w:t>
      </w:r>
      <w:r w:rsidR="00734B9A">
        <w:t xml:space="preserve">For algorithms trained to make a </w:t>
      </w:r>
      <w:r w:rsidR="00734B9A" w:rsidRPr="001E114C">
        <w:rPr>
          <w:bCs/>
        </w:rPr>
        <w:t>binary judgement</w:t>
      </w:r>
      <w:r w:rsidR="001E114C">
        <w:rPr>
          <w:bCs/>
        </w:rPr>
        <w:t xml:space="preserve"> (</w:t>
      </w:r>
      <w:r w:rsidR="006543F9">
        <w:rPr>
          <w:bCs/>
        </w:rPr>
        <w:t xml:space="preserve">for example, </w:t>
      </w:r>
      <w:r w:rsidR="004322D6">
        <w:rPr>
          <w:bCs/>
        </w:rPr>
        <w:t>establishing whether one set of biometric data matches another</w:t>
      </w:r>
      <w:r w:rsidR="00636E2C">
        <w:rPr>
          <w:bCs/>
        </w:rPr>
        <w:t>)</w:t>
      </w:r>
      <w:r w:rsidR="00734B9A">
        <w:t>, p</w:t>
      </w:r>
      <w:r w:rsidR="00BC55BC">
        <w:t>lease p</w:t>
      </w:r>
      <w:r w:rsidR="00734B9A">
        <w:t>rovide details of:</w:t>
      </w:r>
    </w:p>
    <w:p w14:paraId="382D035D" w14:textId="4FBB7D8D" w:rsidR="00734B9A" w:rsidRPr="00A11F68" w:rsidRDefault="00734B9A" w:rsidP="00306BE9">
      <w:pPr>
        <w:pStyle w:val="Bullet1"/>
        <w:numPr>
          <w:ilvl w:val="1"/>
          <w:numId w:val="1"/>
        </w:numPr>
      </w:pPr>
      <w:r w:rsidRPr="00A11F68">
        <w:t xml:space="preserve">the percentage of false positives and </w:t>
      </w:r>
      <w:r w:rsidR="00870428" w:rsidRPr="00A11F68">
        <w:t xml:space="preserve">false </w:t>
      </w:r>
      <w:r w:rsidRPr="00A11F68">
        <w:t>negatives on held-out test data</w:t>
      </w:r>
      <w:r w:rsidR="00870428" w:rsidRPr="00A11F68">
        <w:t>; and</w:t>
      </w:r>
    </w:p>
    <w:p w14:paraId="31E6CFD7" w14:textId="15DC5EE9" w:rsidR="00734B9A" w:rsidRPr="00A11F68" w:rsidRDefault="00734B9A" w:rsidP="00306BE9">
      <w:pPr>
        <w:pStyle w:val="Bullet1"/>
        <w:numPr>
          <w:ilvl w:val="1"/>
          <w:numId w:val="1"/>
        </w:numPr>
      </w:pPr>
      <w:r w:rsidRPr="00A11F68">
        <w:t>the F-score for these systems</w:t>
      </w:r>
      <w:r w:rsidR="00BC55BC" w:rsidRPr="00A11F68">
        <w:t xml:space="preserve"> (</w:t>
      </w:r>
      <w:r w:rsidR="00DB5C52" w:rsidRPr="00A11F68">
        <w:t>that is,</w:t>
      </w:r>
      <w:r w:rsidR="00BC55BC" w:rsidRPr="00A11F68">
        <w:t xml:space="preserve"> </w:t>
      </w:r>
      <w:r w:rsidRPr="00A11F68">
        <w:t xml:space="preserve">a formula that combines precision and recall to measure an algorithm’s accuracy on a dataset </w:t>
      </w:r>
      <w:r w:rsidR="00693A14" w:rsidRPr="00A11F68">
        <w:t xml:space="preserve">- </w:t>
      </w:r>
      <w:r w:rsidRPr="00A11F68">
        <w:t xml:space="preserve">for more information, see </w:t>
      </w:r>
      <w:hyperlink r:id="rId91" w:tooltip="https://deepai.org/machine-learning-glossary-and-terms/f-score" w:history="1">
        <w:r w:rsidRPr="00A11F68">
          <w:rPr>
            <w:rStyle w:val="Hyperlink"/>
            <w:rFonts w:ascii="Calibri" w:hAnsi="Calibri"/>
            <w:color w:val="auto"/>
            <w:u w:val="none"/>
          </w:rPr>
          <w:t>here</w:t>
        </w:r>
      </w:hyperlink>
      <w:r w:rsidRPr="00A11F68">
        <w:t>)</w:t>
      </w:r>
      <w:r w:rsidR="003B17AB" w:rsidRPr="00A11F68">
        <w:t>.</w:t>
      </w:r>
      <w:r w:rsidRPr="00A11F68">
        <w:t xml:space="preserve"> </w:t>
      </w:r>
    </w:p>
    <w:p w14:paraId="1A319673" w14:textId="41027AF1" w:rsidR="00F46F8C" w:rsidRPr="00DB04B9" w:rsidRDefault="00F6196A" w:rsidP="00556C8D">
      <w:pPr>
        <w:pStyle w:val="ListParagraph"/>
        <w:numPr>
          <w:ilvl w:val="0"/>
          <w:numId w:val="27"/>
        </w:numPr>
        <w:spacing w:before="100" w:beforeAutospacing="1" w:after="120"/>
        <w:ind w:left="567" w:hanging="357"/>
        <w:contextualSpacing w:val="0"/>
        <w:rPr>
          <w:b/>
          <w:bCs/>
          <w:szCs w:val="22"/>
        </w:rPr>
      </w:pPr>
      <w:r w:rsidRPr="00DE7AF8">
        <w:rPr>
          <w:rStyle w:val="Heading5Char"/>
          <w:b/>
          <w:bCs/>
        </w:rPr>
        <w:lastRenderedPageBreak/>
        <w:t>Confidence scores</w:t>
      </w:r>
      <w:r w:rsidR="00C40178" w:rsidRPr="00DE7AF8">
        <w:rPr>
          <w:rStyle w:val="Heading5Char"/>
          <w:b/>
          <w:bCs/>
        </w:rPr>
        <w:t xml:space="preserve">: </w:t>
      </w:r>
      <w:r w:rsidRPr="00DB04B9">
        <w:rPr>
          <w:rFonts w:asciiTheme="minorHAnsi" w:hAnsiTheme="minorHAnsi" w:cstheme="minorHAnsi"/>
          <w:szCs w:val="22"/>
        </w:rPr>
        <w:t xml:space="preserve">A </w:t>
      </w:r>
      <w:r w:rsidR="00C40178" w:rsidRPr="00DB04B9">
        <w:rPr>
          <w:rFonts w:asciiTheme="minorHAnsi" w:hAnsiTheme="minorHAnsi" w:cstheme="minorHAnsi"/>
          <w:szCs w:val="22"/>
        </w:rPr>
        <w:t>c</w:t>
      </w:r>
      <w:r w:rsidRPr="00DB04B9">
        <w:rPr>
          <w:rFonts w:asciiTheme="minorHAnsi" w:hAnsiTheme="minorHAnsi" w:cstheme="minorHAnsi"/>
          <w:szCs w:val="22"/>
        </w:rPr>
        <w:t xml:space="preserve">onfidence </w:t>
      </w:r>
      <w:r w:rsidR="00AC3B6D" w:rsidRPr="00DB04B9">
        <w:rPr>
          <w:rFonts w:asciiTheme="minorHAnsi" w:hAnsiTheme="minorHAnsi" w:cstheme="minorHAnsi"/>
          <w:szCs w:val="22"/>
        </w:rPr>
        <w:t>s</w:t>
      </w:r>
      <w:r w:rsidRPr="00DB04B9">
        <w:rPr>
          <w:rFonts w:asciiTheme="minorHAnsi" w:hAnsiTheme="minorHAnsi" w:cstheme="minorHAnsi"/>
          <w:szCs w:val="22"/>
        </w:rPr>
        <w:t>core is</w:t>
      </w:r>
      <w:r w:rsidR="00306BE9">
        <w:rPr>
          <w:rFonts w:asciiTheme="minorHAnsi" w:hAnsiTheme="minorHAnsi" w:cstheme="minorHAnsi"/>
          <w:szCs w:val="22"/>
        </w:rPr>
        <w:t xml:space="preserve"> </w:t>
      </w:r>
      <w:r w:rsidR="00D40F06" w:rsidRPr="00DB04B9">
        <w:rPr>
          <w:rFonts w:asciiTheme="minorHAnsi" w:hAnsiTheme="minorHAnsi" w:cstheme="minorHAnsi"/>
          <w:color w:val="000000"/>
          <w:szCs w:val="22"/>
          <w:shd w:val="clear" w:color="auto" w:fill="FFFFFF"/>
        </w:rPr>
        <w:t>a probability score that tells you how confident the underlying algorithm is that it has extracted the correct value.</w:t>
      </w:r>
      <w:r w:rsidR="009F09D3" w:rsidRPr="00DB04B9">
        <w:rPr>
          <w:rFonts w:asciiTheme="minorHAnsi" w:hAnsiTheme="minorHAnsi" w:cstheme="minorHAnsi"/>
          <w:szCs w:val="22"/>
        </w:rPr>
        <w:t xml:space="preserve"> </w:t>
      </w:r>
      <w:r w:rsidRPr="00DB04B9">
        <w:rPr>
          <w:szCs w:val="22"/>
        </w:rPr>
        <w:t>It is typically provided as a percentage</w:t>
      </w:r>
      <w:r w:rsidR="00365C5B" w:rsidRPr="00DB04B9">
        <w:rPr>
          <w:szCs w:val="22"/>
        </w:rPr>
        <w:t xml:space="preserve">, with a </w:t>
      </w:r>
      <w:r w:rsidRPr="00DB04B9">
        <w:rPr>
          <w:szCs w:val="22"/>
        </w:rPr>
        <w:t>higher score</w:t>
      </w:r>
      <w:r w:rsidR="00365C5B" w:rsidRPr="00DB04B9">
        <w:rPr>
          <w:szCs w:val="22"/>
        </w:rPr>
        <w:t xml:space="preserve"> representing greater confidence</w:t>
      </w:r>
      <w:r w:rsidRPr="00DB04B9">
        <w:rPr>
          <w:szCs w:val="22"/>
        </w:rPr>
        <w:t>.</w:t>
      </w:r>
    </w:p>
    <w:p w14:paraId="56F36F93" w14:textId="5756BC5E" w:rsidR="00025595" w:rsidRPr="00DB04B9" w:rsidRDefault="00025595" w:rsidP="00F46F8C">
      <w:pPr>
        <w:pStyle w:val="ListParagraph"/>
        <w:spacing w:before="100" w:beforeAutospacing="1" w:after="120"/>
        <w:ind w:left="567"/>
        <w:contextualSpacing w:val="0"/>
        <w:rPr>
          <w:b/>
          <w:bCs/>
          <w:szCs w:val="22"/>
        </w:rPr>
      </w:pPr>
      <w:r w:rsidRPr="00DB04B9">
        <w:rPr>
          <w:rFonts w:asciiTheme="minorHAnsi" w:eastAsia="Source Sans Pro" w:hAnsiTheme="minorHAnsi" w:cstheme="minorHAnsi"/>
          <w:szCs w:val="22"/>
        </w:rPr>
        <w:t xml:space="preserve">If </w:t>
      </w:r>
      <w:r w:rsidR="00C30949" w:rsidRPr="00DB04B9">
        <w:rPr>
          <w:rFonts w:asciiTheme="minorHAnsi" w:eastAsia="Source Sans Pro" w:hAnsiTheme="minorHAnsi" w:cstheme="minorHAnsi"/>
          <w:szCs w:val="22"/>
        </w:rPr>
        <w:t xml:space="preserve">your </w:t>
      </w:r>
      <w:r w:rsidRPr="00DB04B9">
        <w:rPr>
          <w:rFonts w:asciiTheme="minorHAnsi" w:eastAsia="Source Sans Pro" w:hAnsiTheme="minorHAnsi" w:cstheme="minorHAnsi"/>
          <w:szCs w:val="22"/>
        </w:rPr>
        <w:t xml:space="preserve">algorithm uses </w:t>
      </w:r>
      <w:r w:rsidR="00C30949" w:rsidRPr="00DB04B9">
        <w:rPr>
          <w:rFonts w:asciiTheme="minorHAnsi" w:eastAsia="Source Sans Pro" w:hAnsiTheme="minorHAnsi" w:cstheme="minorHAnsi"/>
          <w:szCs w:val="22"/>
        </w:rPr>
        <w:t xml:space="preserve">a </w:t>
      </w:r>
      <w:r w:rsidRPr="00DB04B9">
        <w:rPr>
          <w:rFonts w:asciiTheme="minorHAnsi" w:eastAsia="Source Sans Pro" w:hAnsiTheme="minorHAnsi" w:cstheme="minorHAnsi"/>
          <w:bCs/>
          <w:szCs w:val="22"/>
        </w:rPr>
        <w:t>confidence</w:t>
      </w:r>
      <w:r w:rsidRPr="00DB04B9">
        <w:rPr>
          <w:rFonts w:asciiTheme="minorHAnsi" w:eastAsia="Source Sans Pro" w:hAnsiTheme="minorHAnsi" w:cstheme="minorHAnsi"/>
          <w:b/>
          <w:szCs w:val="22"/>
        </w:rPr>
        <w:t xml:space="preserve"> </w:t>
      </w:r>
      <w:r w:rsidR="00C30949" w:rsidRPr="00DB04B9">
        <w:rPr>
          <w:rFonts w:asciiTheme="minorHAnsi" w:eastAsia="Source Sans Pro" w:hAnsiTheme="minorHAnsi" w:cstheme="minorHAnsi"/>
          <w:bCs/>
          <w:szCs w:val="22"/>
        </w:rPr>
        <w:t>score</w:t>
      </w:r>
      <w:r w:rsidRPr="00DB04B9">
        <w:rPr>
          <w:rFonts w:asciiTheme="minorHAnsi" w:eastAsia="Source Sans Pro" w:hAnsiTheme="minorHAnsi" w:cstheme="minorHAnsi"/>
          <w:szCs w:val="22"/>
        </w:rPr>
        <w:t xml:space="preserve">, </w:t>
      </w:r>
      <w:r w:rsidR="00C30949" w:rsidRPr="00DB04B9">
        <w:rPr>
          <w:rFonts w:asciiTheme="minorHAnsi" w:eastAsia="Source Sans Pro" w:hAnsiTheme="minorHAnsi" w:cstheme="minorHAnsi"/>
          <w:szCs w:val="22"/>
        </w:rPr>
        <w:t xml:space="preserve">please provide details of how the </w:t>
      </w:r>
      <w:r w:rsidRPr="00DB04B9">
        <w:rPr>
          <w:rFonts w:asciiTheme="minorHAnsi" w:eastAsia="Source Sans Pro" w:hAnsiTheme="minorHAnsi" w:cstheme="minorHAnsi"/>
          <w:szCs w:val="22"/>
        </w:rPr>
        <w:t xml:space="preserve">decision </w:t>
      </w:r>
      <w:r w:rsidRPr="00DB04B9">
        <w:rPr>
          <w:rFonts w:asciiTheme="minorHAnsi" w:eastAsia="Source Sans Pro" w:hAnsiTheme="minorHAnsi" w:cstheme="minorHAnsi"/>
          <w:bCs/>
          <w:szCs w:val="22"/>
        </w:rPr>
        <w:t>thresholds</w:t>
      </w:r>
      <w:r w:rsidRPr="00DB04B9">
        <w:rPr>
          <w:rFonts w:asciiTheme="minorHAnsi" w:eastAsia="Source Sans Pro" w:hAnsiTheme="minorHAnsi" w:cstheme="minorHAnsi"/>
          <w:b/>
          <w:szCs w:val="22"/>
        </w:rPr>
        <w:t xml:space="preserve"> </w:t>
      </w:r>
      <w:r w:rsidRPr="00DB04B9">
        <w:rPr>
          <w:rFonts w:asciiTheme="minorHAnsi" w:eastAsia="Source Sans Pro" w:hAnsiTheme="minorHAnsi" w:cstheme="minorHAnsi"/>
          <w:bCs/>
          <w:szCs w:val="22"/>
        </w:rPr>
        <w:t>are</w:t>
      </w:r>
      <w:r w:rsidRPr="00DB04B9">
        <w:rPr>
          <w:rFonts w:asciiTheme="minorHAnsi" w:eastAsia="Source Sans Pro" w:hAnsiTheme="minorHAnsi" w:cstheme="minorHAnsi"/>
          <w:b/>
          <w:szCs w:val="22"/>
        </w:rPr>
        <w:t xml:space="preserve"> </w:t>
      </w:r>
      <w:r w:rsidRPr="00DB04B9">
        <w:rPr>
          <w:rFonts w:asciiTheme="minorHAnsi" w:eastAsia="Source Sans Pro" w:hAnsiTheme="minorHAnsi" w:cstheme="minorHAnsi"/>
          <w:szCs w:val="22"/>
        </w:rPr>
        <w:t xml:space="preserve">determined, the percentage of </w:t>
      </w:r>
      <w:r w:rsidRPr="00DB04B9">
        <w:rPr>
          <w:rFonts w:asciiTheme="minorHAnsi" w:eastAsia="Source Sans Pro" w:hAnsiTheme="minorHAnsi" w:cstheme="minorHAnsi"/>
          <w:bCs/>
          <w:szCs w:val="22"/>
        </w:rPr>
        <w:t xml:space="preserve">false positives and </w:t>
      </w:r>
      <w:r w:rsidR="00763C33">
        <w:rPr>
          <w:rFonts w:asciiTheme="minorHAnsi" w:eastAsia="Source Sans Pro" w:hAnsiTheme="minorHAnsi" w:cstheme="minorHAnsi"/>
          <w:bCs/>
          <w:szCs w:val="22"/>
        </w:rPr>
        <w:t xml:space="preserve">false </w:t>
      </w:r>
      <w:r w:rsidRPr="00DB04B9">
        <w:rPr>
          <w:rFonts w:asciiTheme="minorHAnsi" w:eastAsia="Source Sans Pro" w:hAnsiTheme="minorHAnsi" w:cstheme="minorHAnsi"/>
          <w:bCs/>
          <w:szCs w:val="22"/>
        </w:rPr>
        <w:t>negatives</w:t>
      </w:r>
      <w:r w:rsidRPr="00DB04B9">
        <w:rPr>
          <w:rFonts w:asciiTheme="minorHAnsi" w:eastAsia="Source Sans Pro" w:hAnsiTheme="minorHAnsi" w:cstheme="minorHAnsi"/>
          <w:b/>
          <w:szCs w:val="22"/>
        </w:rPr>
        <w:t xml:space="preserve"> </w:t>
      </w:r>
      <w:r w:rsidRPr="00DB04B9">
        <w:rPr>
          <w:rFonts w:asciiTheme="minorHAnsi" w:eastAsia="Source Sans Pro" w:hAnsiTheme="minorHAnsi" w:cstheme="minorHAnsi"/>
          <w:bCs/>
          <w:szCs w:val="22"/>
        </w:rPr>
        <w:t xml:space="preserve">on </w:t>
      </w:r>
      <w:r w:rsidR="00763C33">
        <w:rPr>
          <w:rFonts w:asciiTheme="minorHAnsi" w:eastAsia="Source Sans Pro" w:hAnsiTheme="minorHAnsi" w:cstheme="minorHAnsi"/>
          <w:bCs/>
          <w:szCs w:val="22"/>
        </w:rPr>
        <w:t xml:space="preserve">held-out </w:t>
      </w:r>
      <w:r w:rsidRPr="00DB04B9">
        <w:rPr>
          <w:rFonts w:asciiTheme="minorHAnsi" w:eastAsia="Source Sans Pro" w:hAnsiTheme="minorHAnsi" w:cstheme="minorHAnsi"/>
          <w:bCs/>
          <w:szCs w:val="22"/>
        </w:rPr>
        <w:t>test data</w:t>
      </w:r>
      <w:r w:rsidRPr="00DB04B9">
        <w:rPr>
          <w:rFonts w:asciiTheme="minorHAnsi" w:eastAsia="Source Sans Pro" w:hAnsiTheme="minorHAnsi" w:cstheme="minorHAnsi"/>
          <w:b/>
          <w:szCs w:val="22"/>
        </w:rPr>
        <w:t xml:space="preserve"> </w:t>
      </w:r>
      <w:r w:rsidRPr="00DB04B9">
        <w:rPr>
          <w:rFonts w:asciiTheme="minorHAnsi" w:eastAsia="Source Sans Pro" w:hAnsiTheme="minorHAnsi" w:cstheme="minorHAnsi"/>
          <w:bCs/>
          <w:szCs w:val="22"/>
        </w:rPr>
        <w:t xml:space="preserve">and </w:t>
      </w:r>
      <w:r w:rsidR="004747D4">
        <w:rPr>
          <w:rFonts w:asciiTheme="minorHAnsi" w:eastAsia="Source Sans Pro" w:hAnsiTheme="minorHAnsi" w:cstheme="minorHAnsi"/>
          <w:bCs/>
          <w:szCs w:val="22"/>
        </w:rPr>
        <w:t xml:space="preserve">any associated </w:t>
      </w:r>
      <w:r w:rsidRPr="00DB04B9">
        <w:rPr>
          <w:rFonts w:asciiTheme="minorHAnsi" w:eastAsia="Source Sans Pro" w:hAnsiTheme="minorHAnsi" w:cstheme="minorHAnsi"/>
          <w:bCs/>
          <w:szCs w:val="22"/>
        </w:rPr>
        <w:t xml:space="preserve">risks. </w:t>
      </w:r>
      <w:r w:rsidR="00BC4A26" w:rsidRPr="00DB04B9">
        <w:rPr>
          <w:rFonts w:asciiTheme="minorHAnsi" w:eastAsia="Source Sans Pro" w:hAnsiTheme="minorHAnsi" w:cstheme="minorHAnsi"/>
          <w:bCs/>
          <w:szCs w:val="22"/>
        </w:rPr>
        <w:t xml:space="preserve">Please also detail any </w:t>
      </w:r>
      <w:r w:rsidRPr="00DB04B9">
        <w:rPr>
          <w:rFonts w:asciiTheme="minorHAnsi" w:eastAsia="Source Sans Pro" w:hAnsiTheme="minorHAnsi" w:cstheme="minorHAnsi"/>
          <w:szCs w:val="22"/>
        </w:rPr>
        <w:t xml:space="preserve">trade-offs between false positives and negatives </w:t>
      </w:r>
      <w:r w:rsidR="00EF3206" w:rsidRPr="00DB04B9">
        <w:rPr>
          <w:rFonts w:asciiTheme="minorHAnsi" w:eastAsia="Source Sans Pro" w:hAnsiTheme="minorHAnsi" w:cstheme="minorHAnsi"/>
          <w:szCs w:val="22"/>
        </w:rPr>
        <w:t xml:space="preserve">and </w:t>
      </w:r>
      <w:r w:rsidR="0010582B" w:rsidRPr="00DB04B9">
        <w:rPr>
          <w:rFonts w:asciiTheme="minorHAnsi" w:eastAsia="Source Sans Pro" w:hAnsiTheme="minorHAnsi" w:cstheme="minorHAnsi"/>
          <w:szCs w:val="22"/>
        </w:rPr>
        <w:t xml:space="preserve">the thinking behind why such trade-offs are </w:t>
      </w:r>
      <w:r w:rsidRPr="004747D4">
        <w:rPr>
          <w:rFonts w:asciiTheme="minorHAnsi" w:eastAsia="Source Sans Pro" w:hAnsiTheme="minorHAnsi" w:cstheme="minorHAnsi"/>
          <w:szCs w:val="22"/>
        </w:rPr>
        <w:t>reasonable</w:t>
      </w:r>
      <w:r w:rsidRPr="00DB04B9">
        <w:rPr>
          <w:rFonts w:asciiTheme="minorHAnsi" w:eastAsia="Source Sans Pro" w:hAnsiTheme="minorHAnsi" w:cstheme="minorHAnsi"/>
          <w:szCs w:val="22"/>
        </w:rPr>
        <w:t xml:space="preserve"> in the </w:t>
      </w:r>
      <w:r w:rsidR="0010582B" w:rsidRPr="00DB04B9">
        <w:rPr>
          <w:rFonts w:asciiTheme="minorHAnsi" w:eastAsia="Source Sans Pro" w:hAnsiTheme="minorHAnsi" w:cstheme="minorHAnsi"/>
          <w:szCs w:val="22"/>
        </w:rPr>
        <w:t xml:space="preserve">business </w:t>
      </w:r>
      <w:r w:rsidRPr="00DB04B9">
        <w:rPr>
          <w:rFonts w:asciiTheme="minorHAnsi" w:eastAsia="Source Sans Pro" w:hAnsiTheme="minorHAnsi" w:cstheme="minorHAnsi"/>
          <w:szCs w:val="22"/>
        </w:rPr>
        <w:t>context</w:t>
      </w:r>
      <w:r w:rsidR="0010582B" w:rsidRPr="00DB04B9">
        <w:rPr>
          <w:rFonts w:asciiTheme="minorHAnsi" w:eastAsia="Source Sans Pro" w:hAnsiTheme="minorHAnsi" w:cstheme="minorHAnsi"/>
          <w:szCs w:val="22"/>
        </w:rPr>
        <w:t>.</w:t>
      </w:r>
    </w:p>
    <w:p w14:paraId="7E1E4EDA" w14:textId="5E43855E" w:rsidR="004748A3" w:rsidRPr="00227792" w:rsidRDefault="001B7731" w:rsidP="00227792">
      <w:pPr>
        <w:pStyle w:val="Heading5"/>
        <w:rPr>
          <w:b/>
          <w:bCs/>
        </w:rPr>
      </w:pPr>
      <w:r w:rsidRPr="00227792">
        <w:rPr>
          <w:b/>
          <w:bCs/>
        </w:rPr>
        <w:t>Ongoing m</w:t>
      </w:r>
      <w:r w:rsidR="004748A3" w:rsidRPr="00227792">
        <w:rPr>
          <w:b/>
          <w:bCs/>
        </w:rPr>
        <w:t>onitoring</w:t>
      </w:r>
      <w:r w:rsidR="006B6471" w:rsidRPr="00227792">
        <w:rPr>
          <w:b/>
          <w:bCs/>
        </w:rPr>
        <w:t xml:space="preserve"> (Question 6.8)</w:t>
      </w:r>
    </w:p>
    <w:p w14:paraId="598D76C4" w14:textId="0C02A29A" w:rsidR="004748A3" w:rsidRDefault="004748A3" w:rsidP="001A5708">
      <w:r>
        <w:t xml:space="preserve">Full monitoring across an algorithm’s lifecycle is critical to </w:t>
      </w:r>
      <w:r w:rsidR="001018AC">
        <w:t xml:space="preserve">enabling the </w:t>
      </w:r>
      <w:r>
        <w:t xml:space="preserve">identification of performance issues. </w:t>
      </w:r>
      <w:r w:rsidR="002C7A9E">
        <w:t>A</w:t>
      </w:r>
      <w:r w:rsidR="002C7A9E" w:rsidRPr="00683187">
        <w:t xml:space="preserve">lgorithmic outputs </w:t>
      </w:r>
      <w:r w:rsidR="002C7A9E">
        <w:t xml:space="preserve">should be </w:t>
      </w:r>
      <w:r w:rsidR="002C7A9E" w:rsidRPr="00683187">
        <w:t>regularly test</w:t>
      </w:r>
      <w:r w:rsidR="002C7A9E">
        <w:t>ed</w:t>
      </w:r>
      <w:r w:rsidR="002C7A9E" w:rsidRPr="00683187">
        <w:t xml:space="preserve"> to ensure the performance that was established and confirmed during development is maintained, despite any changes in the algorithm’s operational environment. </w:t>
      </w:r>
      <w:r w:rsidR="0080595C">
        <w:t>B</w:t>
      </w:r>
      <w:r>
        <w:t>ias</w:t>
      </w:r>
      <w:r w:rsidR="00BE686D">
        <w:t xml:space="preserve"> and other unfair outcomes</w:t>
      </w:r>
      <w:r>
        <w:t xml:space="preserve"> may only become apparent after an algorithm is in operation. </w:t>
      </w:r>
    </w:p>
    <w:p w14:paraId="0145F99A" w14:textId="0D290260" w:rsidR="000668F9" w:rsidRDefault="000668F9" w:rsidP="000668F9">
      <w:pPr>
        <w:pBdr>
          <w:top w:val="nil"/>
          <w:left w:val="nil"/>
          <w:bottom w:val="nil"/>
          <w:right w:val="nil"/>
          <w:between w:val="nil"/>
        </w:pBdr>
        <w:spacing w:before="100" w:beforeAutospacing="1" w:after="100" w:afterAutospacing="1"/>
        <w:ind w:right="-4"/>
      </w:pPr>
      <w:r w:rsidRPr="000668F9">
        <w:t>For any continuously deployed predictive algorithm, protocol</w:t>
      </w:r>
      <w:r>
        <w:t>s</w:t>
      </w:r>
      <w:r w:rsidRPr="000668F9">
        <w:t xml:space="preserve"> </w:t>
      </w:r>
      <w:r w:rsidR="0034344C">
        <w:t xml:space="preserve">should be in place </w:t>
      </w:r>
      <w:r w:rsidRPr="000668F9">
        <w:t>for regular re-evaluation</w:t>
      </w:r>
      <w:r>
        <w:t xml:space="preserve"> and the </w:t>
      </w:r>
      <w:r w:rsidRPr="000668F9">
        <w:t xml:space="preserve">regular gathering of new training data </w:t>
      </w:r>
      <w:r w:rsidR="0034344C">
        <w:t>to keep the</w:t>
      </w:r>
      <w:r w:rsidRPr="000668F9">
        <w:t xml:space="preserve"> system</w:t>
      </w:r>
      <w:r w:rsidR="0034344C">
        <w:t xml:space="preserve"> up to date</w:t>
      </w:r>
      <w:r w:rsidR="002A0711">
        <w:t>.</w:t>
      </w:r>
      <w:r w:rsidR="00E74B94">
        <w:rPr>
          <w:rStyle w:val="FootnoteReference"/>
        </w:rPr>
        <w:footnoteReference w:id="5"/>
      </w:r>
    </w:p>
    <w:p w14:paraId="3D40CA07" w14:textId="4726012C" w:rsidR="00E26858" w:rsidRDefault="00E26858" w:rsidP="000910B5">
      <w:pPr>
        <w:pStyle w:val="Bulletintroduction"/>
      </w:pPr>
      <w:r>
        <w:t>Appropriate documentation should also be maintained to record:</w:t>
      </w:r>
    </w:p>
    <w:p w14:paraId="79933ECA" w14:textId="4ADADC1B" w:rsidR="00E26858" w:rsidRDefault="000910B5" w:rsidP="000910B5">
      <w:pPr>
        <w:pStyle w:val="Bullet1"/>
      </w:pPr>
      <w:r>
        <w:t>a</w:t>
      </w:r>
      <w:r w:rsidR="00E26858">
        <w:t>ssessment metrics and methodology</w:t>
      </w:r>
    </w:p>
    <w:p w14:paraId="14F406D6" w14:textId="73669DFF" w:rsidR="008B0193" w:rsidRDefault="000910B5" w:rsidP="000910B5">
      <w:pPr>
        <w:pStyle w:val="Bullet1"/>
      </w:pPr>
      <w:r>
        <w:t>a</w:t>
      </w:r>
      <w:r w:rsidR="008B0193">
        <w:t>n i</w:t>
      </w:r>
      <w:r w:rsidR="00E26858">
        <w:t xml:space="preserve">ntervention </w:t>
      </w:r>
      <w:r w:rsidR="008B0193">
        <w:t>plan in case performance issues or biased outputs are identified</w:t>
      </w:r>
    </w:p>
    <w:p w14:paraId="4ED1C9F7" w14:textId="5403E6C0" w:rsidR="00E26858" w:rsidRDefault="000910B5" w:rsidP="000910B5">
      <w:pPr>
        <w:pStyle w:val="Bullet1"/>
      </w:pPr>
      <w:r>
        <w:t>h</w:t>
      </w:r>
      <w:r w:rsidR="00E26858">
        <w:t>ow the monitoring</w:t>
      </w:r>
      <w:r w:rsidR="00F805E4">
        <w:t xml:space="preserve"> and</w:t>
      </w:r>
      <w:r w:rsidR="00E26858">
        <w:t xml:space="preserve"> intervention will be implemented when the algorithm is deployed</w:t>
      </w:r>
    </w:p>
    <w:p w14:paraId="613DDB4D" w14:textId="1D7698D4" w:rsidR="00E26858" w:rsidRDefault="000910B5" w:rsidP="000910B5">
      <w:pPr>
        <w:pStyle w:val="Bullet1"/>
      </w:pPr>
      <w:r>
        <w:t>r</w:t>
      </w:r>
      <w:r w:rsidR="00E26858">
        <w:t xml:space="preserve">esponsibility in case of failure, particularly where external suppliers are involves. Appropriate accountability should be addressed in contractual arrangements with such suppliers. </w:t>
      </w:r>
    </w:p>
    <w:p w14:paraId="1D12F942" w14:textId="3012D96A" w:rsidR="00E26858" w:rsidRDefault="000910B5" w:rsidP="000910B5">
      <w:pPr>
        <w:pStyle w:val="Bullet1"/>
      </w:pPr>
      <w:r>
        <w:t>p</w:t>
      </w:r>
      <w:r w:rsidR="00E26858">
        <w:t xml:space="preserve">rocess or log for monitoring and capturing user complaints and comments </w:t>
      </w:r>
    </w:p>
    <w:p w14:paraId="7BF11C1C" w14:textId="48E3EFF6" w:rsidR="00E26858" w:rsidRDefault="000910B5" w:rsidP="000910B5">
      <w:pPr>
        <w:pStyle w:val="Bullet1"/>
      </w:pPr>
      <w:r>
        <w:t>e</w:t>
      </w:r>
      <w:r w:rsidR="00E26858">
        <w:t>vidence of successful tests against benchmarks</w:t>
      </w:r>
      <w:r w:rsidR="00063C8A">
        <w:t>.</w:t>
      </w:r>
    </w:p>
    <w:p w14:paraId="2820C20A" w14:textId="77777777" w:rsidR="00883A1E" w:rsidRDefault="004F3A96" w:rsidP="00063C8A">
      <w:pPr>
        <w:spacing w:before="100" w:beforeAutospacing="1" w:after="100" w:afterAutospacing="1"/>
      </w:pPr>
      <w:r>
        <w:t>A</w:t>
      </w:r>
      <w:r w:rsidR="00063C8A" w:rsidRPr="00992C5D">
        <w:t xml:space="preserve">lgorithms </w:t>
      </w:r>
      <w:r w:rsidR="00342200">
        <w:t xml:space="preserve">may need to be retrained </w:t>
      </w:r>
      <w:r w:rsidR="00063C8A" w:rsidRPr="00992C5D">
        <w:t xml:space="preserve">to </w:t>
      </w:r>
      <w:r w:rsidR="001B4E0F">
        <w:t xml:space="preserve">guard </w:t>
      </w:r>
      <w:r w:rsidR="00063C8A" w:rsidRPr="00992C5D">
        <w:t>against issues like concept drift, where the target variable that an AI model is trying to predict changes over time in unforeseen ways, making the predictions less accurate over time.</w:t>
      </w:r>
      <w:r w:rsidR="00EA41B4">
        <w:t xml:space="preserve"> </w:t>
      </w:r>
    </w:p>
    <w:p w14:paraId="511E71F0" w14:textId="1F3A44D8" w:rsidR="00063C8A" w:rsidRDefault="00063C8A" w:rsidP="00063C8A">
      <w:pPr>
        <w:spacing w:before="100" w:beforeAutospacing="1" w:after="100" w:afterAutospacing="1"/>
      </w:pPr>
      <w:r w:rsidRPr="00992C5D">
        <w:t xml:space="preserve">Decisions </w:t>
      </w:r>
      <w:r w:rsidR="006266C0">
        <w:t>on</w:t>
      </w:r>
      <w:r w:rsidRPr="00992C5D">
        <w:t xml:space="preserve"> how regularly algorithms are retrained should be made by developers and data scientists in collaboration with the business owner and </w:t>
      </w:r>
      <w:r w:rsidR="00313962">
        <w:t xml:space="preserve">your </w:t>
      </w:r>
      <w:r w:rsidRPr="00992C5D">
        <w:t xml:space="preserve">privacy, legal and ethical advisers to ensure appropriate breadth of input. </w:t>
      </w:r>
      <w:r w:rsidR="00313962">
        <w:t>C</w:t>
      </w:r>
      <w:r>
        <w:t xml:space="preserve">onsider whether the defined Purpose remains </w:t>
      </w:r>
      <w:proofErr w:type="gramStart"/>
      <w:r>
        <w:t>relevant</w:t>
      </w:r>
      <w:proofErr w:type="gramEnd"/>
      <w:r>
        <w:t xml:space="preserve"> and the training data remains current and representative. </w:t>
      </w:r>
    </w:p>
    <w:p w14:paraId="33828B75" w14:textId="10494293" w:rsidR="00063C8A" w:rsidRDefault="00063C8A" w:rsidP="00063C8A">
      <w:pPr>
        <w:pStyle w:val="Paragraph"/>
        <w:spacing w:before="100" w:beforeAutospacing="1" w:after="100" w:afterAutospacing="1"/>
        <w:jc w:val="both"/>
        <w:rPr>
          <w:rFonts w:ascii="Calibri" w:hAnsi="Calibri" w:cs="Calibri"/>
          <w:iCs/>
          <w:sz w:val="22"/>
          <w:szCs w:val="22"/>
          <w:lang w:val="en-GB"/>
        </w:rPr>
      </w:pPr>
      <w:r w:rsidRPr="00063C8A">
        <w:rPr>
          <w:rFonts w:ascii="Calibri" w:hAnsi="Calibri" w:cs="Calibri"/>
          <w:iCs/>
          <w:sz w:val="22"/>
          <w:szCs w:val="22"/>
          <w:lang w:val="en-GB"/>
        </w:rPr>
        <w:t>Please also confirm the life expectancy of the algorithm and when it, or the data that powers it, is likely to become obsolete or liable to cause harm such that it will need to be retired or replaced.</w:t>
      </w:r>
    </w:p>
    <w:p w14:paraId="253346F6" w14:textId="2AA8A897" w:rsidR="005513FC" w:rsidRPr="00813076" w:rsidRDefault="005513FC" w:rsidP="005A52EF">
      <w:pPr>
        <w:spacing w:after="120"/>
        <w:ind w:left="567"/>
        <w:rPr>
          <w:lang w:eastAsia="en-NZ"/>
        </w:rPr>
        <w:sectPr w:rsidR="005513FC" w:rsidRPr="00813076" w:rsidSect="004F4C7E">
          <w:pgSz w:w="11906" w:h="16838" w:code="9"/>
          <w:pgMar w:top="1440" w:right="1440" w:bottom="1440" w:left="1440" w:header="567" w:footer="454" w:gutter="0"/>
          <w:cols w:space="708"/>
          <w:docGrid w:linePitch="360"/>
        </w:sectPr>
      </w:pPr>
    </w:p>
    <w:p w14:paraId="77E76543" w14:textId="286FBA5B" w:rsidR="00584CED" w:rsidRDefault="00584CED" w:rsidP="00556C8D">
      <w:pPr>
        <w:pStyle w:val="Heading2"/>
        <w:numPr>
          <w:ilvl w:val="0"/>
          <w:numId w:val="35"/>
        </w:numPr>
        <w:ind w:left="567" w:hanging="567"/>
      </w:pPr>
      <w:bookmarkStart w:id="93" w:name="_Toc139895107"/>
      <w:r>
        <w:lastRenderedPageBreak/>
        <w:t xml:space="preserve">Transparency and </w:t>
      </w:r>
      <w:proofErr w:type="spellStart"/>
      <w:r>
        <w:t>explainability</w:t>
      </w:r>
      <w:bookmarkEnd w:id="93"/>
      <w:proofErr w:type="spellEnd"/>
    </w:p>
    <w:p w14:paraId="2D6E382F" w14:textId="313D1CA3" w:rsidR="00DC73F3" w:rsidRPr="00FE40AD" w:rsidRDefault="00DC73F3" w:rsidP="00FE40AD">
      <w:pPr>
        <w:pStyle w:val="Heading3"/>
      </w:pPr>
      <w:r w:rsidRPr="00FE40AD">
        <w:t xml:space="preserve">Why this is important </w:t>
      </w:r>
    </w:p>
    <w:p w14:paraId="02C120EA" w14:textId="7F120D25" w:rsidR="0028315C" w:rsidRDefault="00EA5191" w:rsidP="001A5708">
      <w:r w:rsidRPr="00AC48EC">
        <w:rPr>
          <w:rFonts w:eastAsiaTheme="majorEastAsia" w:cstheme="majorBidi"/>
          <w:b/>
          <w:bCs/>
          <w:noProof/>
          <w:color w:val="000000" w:themeColor="text1"/>
          <w:sz w:val="30"/>
          <w:szCs w:val="26"/>
        </w:rPr>
        <mc:AlternateContent>
          <mc:Choice Requires="wps">
            <w:drawing>
              <wp:anchor distT="0" distB="0" distL="114300" distR="114300" simplePos="0" relativeHeight="251702289" behindDoc="0" locked="0" layoutInCell="1" allowOverlap="1" wp14:anchorId="3E467C58" wp14:editId="290BCDE9">
                <wp:simplePos x="0" y="0"/>
                <wp:positionH relativeFrom="column">
                  <wp:posOffset>3352800</wp:posOffset>
                </wp:positionH>
                <wp:positionV relativeFrom="paragraph">
                  <wp:posOffset>69479</wp:posOffset>
                </wp:positionV>
                <wp:extent cx="2245360" cy="4232910"/>
                <wp:effectExtent l="0" t="0" r="2540" b="0"/>
                <wp:wrapSquare wrapText="bothSides"/>
                <wp:docPr id="809269662" name="Text Box 809269662"/>
                <wp:cNvGraphicFramePr/>
                <a:graphic xmlns:a="http://schemas.openxmlformats.org/drawingml/2006/main">
                  <a:graphicData uri="http://schemas.microsoft.com/office/word/2010/wordprocessingShape">
                    <wps:wsp>
                      <wps:cNvSpPr txBox="1"/>
                      <wps:spPr>
                        <a:xfrm>
                          <a:off x="0" y="0"/>
                          <a:ext cx="2245360" cy="4232910"/>
                        </a:xfrm>
                        <a:prstGeom prst="rect">
                          <a:avLst/>
                        </a:prstGeom>
                        <a:solidFill>
                          <a:srgbClr val="BCDA9A"/>
                        </a:solidFill>
                        <a:ln w="6350">
                          <a:noFill/>
                        </a:ln>
                      </wps:spPr>
                      <wps:txbx>
                        <w:txbxContent>
                          <w:p w14:paraId="22FCC933" w14:textId="77777777" w:rsidR="00EA5191" w:rsidRPr="00190CF2" w:rsidRDefault="00EA5191" w:rsidP="00EA5191">
                            <w:pPr>
                              <w:rPr>
                                <w:b/>
                                <w:bCs/>
                                <w:color w:val="000000" w:themeColor="text1"/>
                                <w:lang w:val="mi-NZ"/>
                              </w:rPr>
                            </w:pPr>
                            <w:r w:rsidRPr="0024058E">
                              <w:rPr>
                                <w:rFonts w:asciiTheme="minorHAnsi" w:hAnsiTheme="minorHAnsi"/>
                                <w:b/>
                                <w:bCs/>
                                <w:lang w:val="mi-NZ"/>
                              </w:rPr>
                              <w:t>CASE STUDY</w:t>
                            </w:r>
                            <w:r>
                              <w:rPr>
                                <w:b/>
                                <w:bCs/>
                                <w:color w:val="000000" w:themeColor="text1"/>
                                <w:lang w:val="mi-NZ"/>
                              </w:rPr>
                              <w:t xml:space="preserve"> - </w:t>
                            </w:r>
                            <w:hyperlink r:id="rId92" w:history="1">
                              <w:r w:rsidRPr="0024058E">
                                <w:rPr>
                                  <w:rStyle w:val="Hyperlink"/>
                                  <w:rFonts w:ascii="Calibri" w:hAnsi="Calibri" w:cstheme="minorHAnsi"/>
                                  <w:b/>
                                  <w:bCs/>
                                  <w:sz w:val="21"/>
                                </w:rPr>
                                <w:t>UK A-level exams</w:t>
                              </w:r>
                            </w:hyperlink>
                          </w:p>
                          <w:p w14:paraId="134328FD" w14:textId="77777777" w:rsidR="005C70EB" w:rsidRDefault="00EA5191" w:rsidP="00EA5191">
                            <w:pPr>
                              <w:rPr>
                                <w:sz w:val="21"/>
                              </w:rPr>
                            </w:pPr>
                            <w:r w:rsidRPr="00004923">
                              <w:rPr>
                                <w:rFonts w:cstheme="minorHAnsi"/>
                                <w:color w:val="222222"/>
                                <w:sz w:val="21"/>
                              </w:rPr>
                              <w:t>After UK students were unable to sit their A-level university entrance exams due to COVID</w:t>
                            </w:r>
                            <w:r>
                              <w:rPr>
                                <w:rFonts w:cstheme="minorHAnsi"/>
                                <w:color w:val="222222"/>
                                <w:sz w:val="21"/>
                              </w:rPr>
                              <w:t xml:space="preserve"> </w:t>
                            </w:r>
                            <w:r w:rsidRPr="00004923">
                              <w:rPr>
                                <w:rFonts w:cstheme="minorHAnsi"/>
                                <w:color w:val="222222"/>
                                <w:sz w:val="21"/>
                              </w:rPr>
                              <w:t xml:space="preserve">lockdowns, an algorithm was used to determine student </w:t>
                            </w:r>
                            <w:r>
                              <w:rPr>
                                <w:rFonts w:cstheme="minorHAnsi"/>
                                <w:color w:val="222222"/>
                                <w:sz w:val="21"/>
                              </w:rPr>
                              <w:t xml:space="preserve">marks. It </w:t>
                            </w:r>
                            <w:r w:rsidRPr="00004923">
                              <w:rPr>
                                <w:rFonts w:cstheme="minorHAnsi"/>
                                <w:color w:val="222222"/>
                                <w:sz w:val="21"/>
                              </w:rPr>
                              <w:t xml:space="preserve">aimed to achieve </w:t>
                            </w:r>
                            <w:r w:rsidRPr="00004923">
                              <w:rPr>
                                <w:sz w:val="21"/>
                              </w:rPr>
                              <w:t>a similar distribution of marks to previous years.</w:t>
                            </w:r>
                            <w:r>
                              <w:rPr>
                                <w:sz w:val="21"/>
                              </w:rPr>
                              <w:t xml:space="preserve"> </w:t>
                            </w:r>
                          </w:p>
                          <w:p w14:paraId="56BF65C5" w14:textId="3D5C26A4" w:rsidR="00EA5191" w:rsidRDefault="00EA5191" w:rsidP="00EA5191">
                            <w:pPr>
                              <w:rPr>
                                <w:sz w:val="21"/>
                              </w:rPr>
                            </w:pPr>
                            <w:r w:rsidRPr="00004923">
                              <w:rPr>
                                <w:sz w:val="21"/>
                              </w:rPr>
                              <w:t xml:space="preserve">The calculations for each student included not only each student’s but also their school’s past performance – favouring those from wealthier areas and private schools. </w:t>
                            </w:r>
                          </w:p>
                          <w:p w14:paraId="07B011E8" w14:textId="77777777" w:rsidR="00EA5191" w:rsidRPr="00004923" w:rsidRDefault="00EA5191" w:rsidP="00EA5191">
                            <w:pPr>
                              <w:rPr>
                                <w:sz w:val="21"/>
                              </w:rPr>
                            </w:pPr>
                            <w:r w:rsidRPr="00004923">
                              <w:rPr>
                                <w:rFonts w:cstheme="minorHAnsi"/>
                                <w:color w:val="222222"/>
                                <w:sz w:val="21"/>
                              </w:rPr>
                              <w:t xml:space="preserve">The </w:t>
                            </w:r>
                            <w:r w:rsidRPr="00004923">
                              <w:rPr>
                                <w:rFonts w:cstheme="minorHAnsi"/>
                                <w:sz w:val="21"/>
                              </w:rPr>
                              <w:t>grades of nearly 40% of students</w:t>
                            </w:r>
                            <w:r w:rsidRPr="00004923">
                              <w:rPr>
                                <w:rFonts w:cstheme="minorHAnsi"/>
                                <w:color w:val="222222"/>
                                <w:sz w:val="21"/>
                              </w:rPr>
                              <w:t xml:space="preserve"> were reduced, leading to accusations that the algorithm was opaque, </w:t>
                            </w:r>
                            <w:proofErr w:type="gramStart"/>
                            <w:r w:rsidRPr="00004923">
                              <w:rPr>
                                <w:rFonts w:cstheme="minorHAnsi"/>
                                <w:color w:val="222222"/>
                                <w:sz w:val="21"/>
                              </w:rPr>
                              <w:t>unfair</w:t>
                            </w:r>
                            <w:proofErr w:type="gramEnd"/>
                            <w:r w:rsidRPr="00004923">
                              <w:rPr>
                                <w:rFonts w:cstheme="minorHAnsi"/>
                                <w:color w:val="222222"/>
                                <w:sz w:val="21"/>
                              </w:rPr>
                              <w:t xml:space="preserve"> and discriminated against students from disadvantaged backgrounds. </w:t>
                            </w:r>
                            <w:r w:rsidRPr="00004923">
                              <w:rPr>
                                <w:sz w:val="21"/>
                              </w:rPr>
                              <w:t>The UK government abandoned use of the algorithm after protests and intense criticism of its approach.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67C58" id="Text Box 809269662" o:spid="_x0000_s1041" type="#_x0000_t202" style="position:absolute;left:0;text-align:left;margin-left:264pt;margin-top:5.45pt;width:176.8pt;height:333.3pt;z-index:251702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" fillcolor="#bcda9a" stroked="f" strokeweight=".5pt">
                <v:textbox>
                  <w:txbxContent>
                    <w:p w14:paraId="22FCC933" w14:textId="77777777" w:rsidR="00EA5191" w:rsidRPr="00190CF2" w:rsidRDefault="00EA5191" w:rsidP="00EA5191">
                      <w:pPr>
                        <w:rPr>
                          <w:b/>
                          <w:bCs/>
                          <w:color w:val="000000" w:themeColor="text1"/>
                          <w:lang w:val="mi-NZ"/>
                        </w:rPr>
                      </w:pPr>
                      <w:r w:rsidRPr="0024058E">
                        <w:rPr>
                          <w:rFonts w:asciiTheme="minorHAnsi" w:hAnsiTheme="minorHAnsi"/>
                          <w:b/>
                          <w:bCs/>
                          <w:lang w:val="mi-NZ"/>
                        </w:rPr>
                        <w:t>CASE STUDY</w:t>
                      </w:r>
                      <w:r>
                        <w:rPr>
                          <w:b/>
                          <w:bCs/>
                          <w:color w:val="000000" w:themeColor="text1"/>
                          <w:lang w:val="mi-NZ"/>
                        </w:rPr>
                        <w:t xml:space="preserve"> - </w:t>
                      </w:r>
                      <w:hyperlink r:id="rId93" w:history="1">
                        <w:r w:rsidRPr="0024058E">
                          <w:rPr>
                            <w:rStyle w:val="Hyperlink"/>
                            <w:rFonts w:ascii="Calibri" w:hAnsi="Calibri" w:cstheme="minorHAnsi"/>
                            <w:b/>
                            <w:bCs/>
                            <w:sz w:val="21"/>
                          </w:rPr>
                          <w:t>UK A-level exams</w:t>
                        </w:r>
                      </w:hyperlink>
                    </w:p>
                    <w:p w14:paraId="134328FD" w14:textId="77777777" w:rsidR="005C70EB" w:rsidRDefault="00EA5191" w:rsidP="00EA5191">
                      <w:pPr>
                        <w:rPr>
                          <w:sz w:val="21"/>
                        </w:rPr>
                      </w:pPr>
                      <w:r w:rsidRPr="00004923">
                        <w:rPr>
                          <w:rFonts w:cstheme="minorHAnsi"/>
                          <w:color w:val="222222"/>
                          <w:sz w:val="21"/>
                        </w:rPr>
                        <w:t>After UK students were unable to sit their A-level university entrance exams due to COVID</w:t>
                      </w:r>
                      <w:r>
                        <w:rPr>
                          <w:rFonts w:cstheme="minorHAnsi"/>
                          <w:color w:val="222222"/>
                          <w:sz w:val="21"/>
                        </w:rPr>
                        <w:t xml:space="preserve"> </w:t>
                      </w:r>
                      <w:r w:rsidRPr="00004923">
                        <w:rPr>
                          <w:rFonts w:cstheme="minorHAnsi"/>
                          <w:color w:val="222222"/>
                          <w:sz w:val="21"/>
                        </w:rPr>
                        <w:t xml:space="preserve">lockdowns, an algorithm was used to determine student </w:t>
                      </w:r>
                      <w:r>
                        <w:rPr>
                          <w:rFonts w:cstheme="minorHAnsi"/>
                          <w:color w:val="222222"/>
                          <w:sz w:val="21"/>
                        </w:rPr>
                        <w:t xml:space="preserve">marks. It </w:t>
                      </w:r>
                      <w:r w:rsidRPr="00004923">
                        <w:rPr>
                          <w:rFonts w:cstheme="minorHAnsi"/>
                          <w:color w:val="222222"/>
                          <w:sz w:val="21"/>
                        </w:rPr>
                        <w:t xml:space="preserve">aimed to achieve </w:t>
                      </w:r>
                      <w:r w:rsidRPr="00004923">
                        <w:rPr>
                          <w:sz w:val="21"/>
                        </w:rPr>
                        <w:t>a similar distribution of marks to previous years.</w:t>
                      </w:r>
                      <w:r>
                        <w:rPr>
                          <w:sz w:val="21"/>
                        </w:rPr>
                        <w:t xml:space="preserve"> </w:t>
                      </w:r>
                    </w:p>
                    <w:p w14:paraId="56BF65C5" w14:textId="3D5C26A4" w:rsidR="00EA5191" w:rsidRDefault="00EA5191" w:rsidP="00EA5191">
                      <w:pPr>
                        <w:rPr>
                          <w:sz w:val="21"/>
                        </w:rPr>
                      </w:pPr>
                      <w:r w:rsidRPr="00004923">
                        <w:rPr>
                          <w:sz w:val="21"/>
                        </w:rPr>
                        <w:t xml:space="preserve">The calculations for each student included not only each student’s but also their school’s past performance – favouring those from wealthier areas and private schools. </w:t>
                      </w:r>
                    </w:p>
                    <w:p w14:paraId="07B011E8" w14:textId="77777777" w:rsidR="00EA5191" w:rsidRPr="00004923" w:rsidRDefault="00EA5191" w:rsidP="00EA5191">
                      <w:pPr>
                        <w:rPr>
                          <w:sz w:val="21"/>
                        </w:rPr>
                      </w:pPr>
                      <w:r w:rsidRPr="00004923">
                        <w:rPr>
                          <w:rFonts w:cstheme="minorHAnsi"/>
                          <w:color w:val="222222"/>
                          <w:sz w:val="21"/>
                        </w:rPr>
                        <w:t xml:space="preserve">The </w:t>
                      </w:r>
                      <w:r w:rsidRPr="00004923">
                        <w:rPr>
                          <w:rFonts w:cstheme="minorHAnsi"/>
                          <w:sz w:val="21"/>
                        </w:rPr>
                        <w:t>grades of nearly 40% of students</w:t>
                      </w:r>
                      <w:r w:rsidRPr="00004923">
                        <w:rPr>
                          <w:rFonts w:cstheme="minorHAnsi"/>
                          <w:color w:val="222222"/>
                          <w:sz w:val="21"/>
                        </w:rPr>
                        <w:t xml:space="preserve"> were reduced, leading to accusations that the algorithm was opaque, </w:t>
                      </w:r>
                      <w:proofErr w:type="gramStart"/>
                      <w:r w:rsidRPr="00004923">
                        <w:rPr>
                          <w:rFonts w:cstheme="minorHAnsi"/>
                          <w:color w:val="222222"/>
                          <w:sz w:val="21"/>
                        </w:rPr>
                        <w:t>unfair</w:t>
                      </w:r>
                      <w:proofErr w:type="gramEnd"/>
                      <w:r w:rsidRPr="00004923">
                        <w:rPr>
                          <w:rFonts w:cstheme="minorHAnsi"/>
                          <w:color w:val="222222"/>
                          <w:sz w:val="21"/>
                        </w:rPr>
                        <w:t xml:space="preserve"> and discriminated against students from disadvantaged backgrounds. </w:t>
                      </w:r>
                      <w:r w:rsidRPr="00004923">
                        <w:rPr>
                          <w:sz w:val="21"/>
                        </w:rPr>
                        <w:t>The UK government abandoned use of the algorithm after protests and intense criticism of its approach.</w:t>
                      </w:r>
                    </w:p>
                  </w:txbxContent>
                </v:textbox>
                <w10:wrap type="square"/>
              </v:shape>
            </w:pict>
          </mc:Fallback>
        </mc:AlternateContent>
      </w:r>
      <w:r w:rsidR="0028315C">
        <w:t xml:space="preserve">The Charter requires signatories to maintain transparency by clearly explaining how </w:t>
      </w:r>
      <w:r w:rsidR="0082019A">
        <w:t xml:space="preserve">their </w:t>
      </w:r>
      <w:r w:rsidR="0028315C">
        <w:t xml:space="preserve">decisions are informed by algorithms. The Charter </w:t>
      </w:r>
      <w:r w:rsidR="009946F7">
        <w:t xml:space="preserve">provides that </w:t>
      </w:r>
      <w:r w:rsidR="0028315C">
        <w:t xml:space="preserve">signatories may maintain transparency by </w:t>
      </w:r>
      <w:r w:rsidR="0028315C" w:rsidRPr="00363E03">
        <w:t xml:space="preserve">providing plain </w:t>
      </w:r>
      <w:r w:rsidR="003E09F0">
        <w:t>language</w:t>
      </w:r>
      <w:r w:rsidR="0028315C" w:rsidRPr="00363E03">
        <w:t xml:space="preserve"> documentation about the algorithm, making information about the data and processes available and publishing information about the collection, </w:t>
      </w:r>
      <w:proofErr w:type="gramStart"/>
      <w:r w:rsidR="0028315C" w:rsidRPr="00363E03">
        <w:t>security</w:t>
      </w:r>
      <w:proofErr w:type="gramEnd"/>
      <w:r w:rsidR="0028315C" w:rsidRPr="00363E03">
        <w:t xml:space="preserve"> and storage of data. </w:t>
      </w:r>
    </w:p>
    <w:p w14:paraId="48813C53" w14:textId="77777777" w:rsidR="00D43C71" w:rsidRDefault="00D43C71" w:rsidP="00D43C71">
      <w:pPr>
        <w:spacing w:before="100" w:beforeAutospacing="1" w:after="100" w:afterAutospacing="1"/>
      </w:pPr>
      <w:r>
        <w:t>Tr</w:t>
      </w:r>
      <w:r w:rsidRPr="00976477">
        <w:t>ansparency</w:t>
      </w:r>
      <w:r>
        <w:t xml:space="preserve"> and </w:t>
      </w:r>
      <w:proofErr w:type="spellStart"/>
      <w:r>
        <w:t>explainability</w:t>
      </w:r>
      <w:proofErr w:type="spellEnd"/>
      <w:r>
        <w:t xml:space="preserve"> are </w:t>
      </w:r>
      <w:r w:rsidRPr="000A251F">
        <w:t xml:space="preserve">important because </w:t>
      </w:r>
      <w:r>
        <w:t xml:space="preserve">they </w:t>
      </w:r>
      <w:r w:rsidRPr="000A251F">
        <w:t xml:space="preserve">enable those impacted by an algorithm to understand how and why an algorithm produces the outputs it does. This foundation then enables Stakeholders to challenge </w:t>
      </w:r>
      <w:r>
        <w:t xml:space="preserve">those outputs where necessary, including any </w:t>
      </w:r>
      <w:r w:rsidRPr="000A251F">
        <w:t>decisions they consider to be unfair</w:t>
      </w:r>
      <w:r>
        <w:t xml:space="preserve">, unreasonable, </w:t>
      </w:r>
      <w:proofErr w:type="gramStart"/>
      <w:r>
        <w:t>inaccurate</w:t>
      </w:r>
      <w:proofErr w:type="gramEnd"/>
      <w:r>
        <w:t xml:space="preserve"> or unlawful</w:t>
      </w:r>
      <w:r w:rsidRPr="000A251F">
        <w:t>.</w:t>
      </w:r>
      <w:r>
        <w:t xml:space="preserve"> </w:t>
      </w:r>
    </w:p>
    <w:p w14:paraId="20F427AD" w14:textId="77777777" w:rsidR="00D43C71" w:rsidRDefault="00D43C71" w:rsidP="00D43C71">
      <w:pPr>
        <w:spacing w:before="100" w:beforeAutospacing="1" w:after="100" w:afterAutospacing="1"/>
      </w:pPr>
      <w:r w:rsidRPr="00902CEA">
        <w:t>This is particularly important for administrative decisions</w:t>
      </w:r>
      <w:r>
        <w:t xml:space="preserve">, where procedural fairness and satisfaction of due process are fundamental requirements. It also </w:t>
      </w:r>
      <w:r w:rsidRPr="00902CEA">
        <w:t xml:space="preserve">helps courts determine </w:t>
      </w:r>
      <w:r>
        <w:t xml:space="preserve">if an </w:t>
      </w:r>
      <w:r w:rsidRPr="00902CEA">
        <w:t xml:space="preserve">error of law has occurred and </w:t>
      </w:r>
      <w:r>
        <w:t xml:space="preserve">promotes </w:t>
      </w:r>
      <w:r w:rsidRPr="00902CEA">
        <w:t>increased public trust and confidence in the administrative process</w:t>
      </w:r>
      <w:r>
        <w:t xml:space="preserve"> and use of algorithms</w:t>
      </w:r>
      <w:r w:rsidRPr="00902CEA">
        <w:t>.</w:t>
      </w:r>
      <w:r>
        <w:t xml:space="preserve"> </w:t>
      </w:r>
    </w:p>
    <w:p w14:paraId="3E65095D" w14:textId="77777777" w:rsidR="005C465C" w:rsidRDefault="005C465C" w:rsidP="00D43C71">
      <w:pPr>
        <w:spacing w:before="100" w:beforeAutospacing="1" w:after="100" w:afterAutospacing="1"/>
      </w:pPr>
    </w:p>
    <w:p w14:paraId="1BBE0DC3" w14:textId="77777777" w:rsidR="005C465C" w:rsidRPr="00DB2700" w:rsidRDefault="005C465C" w:rsidP="005C465C">
      <w:pPr>
        <w:spacing w:before="100" w:beforeAutospacing="1" w:after="100" w:afterAutospacing="1"/>
        <w:rPr>
          <w:szCs w:val="22"/>
        </w:rPr>
      </w:pPr>
      <w:r w:rsidRPr="00DB2700">
        <w:rPr>
          <w:szCs w:val="22"/>
        </w:rPr>
        <w:t xml:space="preserve">Best practice includes publication of completed </w:t>
      </w:r>
      <w:r w:rsidRPr="00DB2700">
        <w:rPr>
          <w:szCs w:val="22"/>
          <w:u w:val="single"/>
        </w:rPr>
        <w:t>AIA Reports</w:t>
      </w:r>
      <w:r w:rsidRPr="00DB2700">
        <w:rPr>
          <w:szCs w:val="22"/>
        </w:rPr>
        <w:t xml:space="preserve"> to support transparency obligations under the Charter. </w:t>
      </w:r>
    </w:p>
    <w:p w14:paraId="0C895AD6" w14:textId="6EEF33D7" w:rsidR="006C0A55" w:rsidRPr="00FE40AD" w:rsidRDefault="006C0A55" w:rsidP="00FE40AD">
      <w:pPr>
        <w:pStyle w:val="Heading3"/>
      </w:pPr>
      <w:r w:rsidRPr="00FE40AD">
        <w:t>Key definitions</w:t>
      </w:r>
    </w:p>
    <w:p w14:paraId="301E3CB8" w14:textId="7359289E" w:rsidR="00154AB2" w:rsidRDefault="00383E51" w:rsidP="00CA5696">
      <w:pPr>
        <w:pStyle w:val="Bulletintroduction"/>
      </w:pPr>
      <w:r>
        <w:t>‘</w:t>
      </w:r>
      <w:r w:rsidR="0028315C">
        <w:t>Tr</w:t>
      </w:r>
      <w:r w:rsidR="0028315C" w:rsidRPr="005C0056">
        <w:t>ansparency</w:t>
      </w:r>
      <w:r>
        <w:t>’</w:t>
      </w:r>
      <w:r w:rsidR="0028315C">
        <w:t xml:space="preserve"> is used in the Charter as </w:t>
      </w:r>
      <w:r w:rsidR="0028315C" w:rsidRPr="005C0056">
        <w:t>an umbrella term encompass</w:t>
      </w:r>
      <w:r w:rsidR="0028315C">
        <w:t>ing both</w:t>
      </w:r>
      <w:r w:rsidR="00154AB2">
        <w:t>:</w:t>
      </w:r>
    </w:p>
    <w:p w14:paraId="344F69A4" w14:textId="596D0069" w:rsidR="00154AB2" w:rsidRDefault="00154AB2" w:rsidP="00002F1E">
      <w:pPr>
        <w:pStyle w:val="Bullet1"/>
      </w:pPr>
      <w:r>
        <w:rPr>
          <w:b/>
          <w:bCs/>
        </w:rPr>
        <w:t>d</w:t>
      </w:r>
      <w:r w:rsidR="0028315C" w:rsidRPr="00154AB2">
        <w:rPr>
          <w:b/>
          <w:bCs/>
        </w:rPr>
        <w:t>isclosure</w:t>
      </w:r>
      <w:r>
        <w:rPr>
          <w:b/>
          <w:bCs/>
        </w:rPr>
        <w:t xml:space="preserve">: </w:t>
      </w:r>
      <w:r w:rsidR="0028315C">
        <w:t xml:space="preserve">communicating about the use of an algorithm and </w:t>
      </w:r>
      <w:r w:rsidR="00DC53A1">
        <w:t>the role it plays</w:t>
      </w:r>
      <w:r w:rsidR="00344623">
        <w:t>,</w:t>
      </w:r>
      <w:r>
        <w:t xml:space="preserve"> and </w:t>
      </w:r>
    </w:p>
    <w:p w14:paraId="32C2247A" w14:textId="6437D01F" w:rsidR="0028315C" w:rsidRDefault="00154AB2" w:rsidP="00002F1E">
      <w:pPr>
        <w:pStyle w:val="Bullet1"/>
      </w:pPr>
      <w:proofErr w:type="spellStart"/>
      <w:r>
        <w:rPr>
          <w:b/>
          <w:bCs/>
        </w:rPr>
        <w:t>e</w:t>
      </w:r>
      <w:r w:rsidR="0028315C" w:rsidRPr="00154AB2">
        <w:rPr>
          <w:b/>
          <w:bCs/>
        </w:rPr>
        <w:t>xplainability</w:t>
      </w:r>
      <w:proofErr w:type="spellEnd"/>
      <w:r>
        <w:rPr>
          <w:b/>
          <w:bCs/>
        </w:rPr>
        <w:t>:</w:t>
      </w:r>
      <w:r w:rsidR="0014014A">
        <w:t xml:space="preserve"> </w:t>
      </w:r>
      <w:r w:rsidR="0028315C">
        <w:t xml:space="preserve">transparently providing </w:t>
      </w:r>
      <w:r w:rsidR="008C2904">
        <w:t xml:space="preserve">sufficient </w:t>
      </w:r>
      <w:r w:rsidR="0028315C" w:rsidRPr="002D5925">
        <w:t xml:space="preserve">information </w:t>
      </w:r>
      <w:r w:rsidR="0028315C">
        <w:t xml:space="preserve">about </w:t>
      </w:r>
      <w:r w:rsidR="008C2904">
        <w:t xml:space="preserve">how </w:t>
      </w:r>
      <w:r w:rsidR="0028315C">
        <w:t>an algorithm</w:t>
      </w:r>
      <w:r w:rsidR="008C2904">
        <w:t xml:space="preserve"> generates a specific output or arrives at a </w:t>
      </w:r>
      <w:r w:rsidR="0028315C" w:rsidRPr="002D5925">
        <w:t>decision</w:t>
      </w:r>
      <w:r w:rsidR="008C2904">
        <w:t xml:space="preserve"> </w:t>
      </w:r>
      <w:r w:rsidR="001D4739">
        <w:t xml:space="preserve">so this information </w:t>
      </w:r>
      <w:r w:rsidR="0028315C" w:rsidRPr="002D5925">
        <w:t xml:space="preserve">can be </w:t>
      </w:r>
      <w:r w:rsidR="0028315C">
        <w:t xml:space="preserve">readily understood by </w:t>
      </w:r>
      <w:r w:rsidR="0028315C" w:rsidRPr="002D5925">
        <w:t>non-expert</w:t>
      </w:r>
      <w:r w:rsidR="0028315C">
        <w:t>s</w:t>
      </w:r>
      <w:r w:rsidR="0028315C" w:rsidRPr="002D5925">
        <w:t xml:space="preserve">. </w:t>
      </w:r>
    </w:p>
    <w:p w14:paraId="21FA1B15" w14:textId="57FB9889" w:rsidR="00D43C71" w:rsidRPr="00FE40AD" w:rsidRDefault="00D43C71" w:rsidP="00FE40AD">
      <w:pPr>
        <w:pStyle w:val="Heading3"/>
      </w:pPr>
      <w:r w:rsidRPr="00FE40AD">
        <w:t>General guidance</w:t>
      </w:r>
      <w:r w:rsidR="00973A4B" w:rsidRPr="00FE40AD">
        <w:t xml:space="preserve"> (Question</w:t>
      </w:r>
      <w:r w:rsidR="00ED026F" w:rsidRPr="00FE40AD">
        <w:t xml:space="preserve"> </w:t>
      </w:r>
      <w:r w:rsidR="00973A4B" w:rsidRPr="00FE40AD">
        <w:t>7.1)</w:t>
      </w:r>
    </w:p>
    <w:p w14:paraId="7C1D1AA0" w14:textId="2E1468B7" w:rsidR="0028315C" w:rsidRDefault="0028315C" w:rsidP="00CA5696">
      <w:r w:rsidRPr="00902CEA">
        <w:t xml:space="preserve">The Official Information Act </w:t>
      </w:r>
      <w:r>
        <w:t xml:space="preserve">1982 </w:t>
      </w:r>
      <w:r w:rsidRPr="00902CEA">
        <w:t xml:space="preserve">provides a </w:t>
      </w:r>
      <w:r>
        <w:t xml:space="preserve">legal </w:t>
      </w:r>
      <w:r w:rsidRPr="00902CEA">
        <w:t xml:space="preserve">right of access to </w:t>
      </w:r>
      <w:r w:rsidR="006F6393">
        <w:t xml:space="preserve">the </w:t>
      </w:r>
      <w:r w:rsidRPr="00902CEA">
        <w:t>reasons for decisions by official agencies (section 23).</w:t>
      </w:r>
      <w:r>
        <w:t xml:space="preserve"> The Privacy Act </w:t>
      </w:r>
      <w:r w:rsidR="00002F1E">
        <w:t xml:space="preserve">2020 </w:t>
      </w:r>
      <w:r>
        <w:t>enables individuals to request access to and correction of their personal information</w:t>
      </w:r>
      <w:r w:rsidR="00213915">
        <w:t>.</w:t>
      </w:r>
    </w:p>
    <w:p w14:paraId="4981A655" w14:textId="0B4A0DAE" w:rsidR="0028315C" w:rsidRDefault="0028315C" w:rsidP="000A2EA8">
      <w:pPr>
        <w:spacing w:before="100" w:beforeAutospacing="1" w:after="100" w:afterAutospacing="1"/>
      </w:pPr>
      <w:r>
        <w:lastRenderedPageBreak/>
        <w:t xml:space="preserve">The AIA questionnaire asks you to consider how information about the algorithm will be made available to both Stakeholders and the wider public. If it is not possible to readily communicate such information, please explain why. </w:t>
      </w:r>
    </w:p>
    <w:p w14:paraId="002F82E5" w14:textId="139ABF86" w:rsidR="002E2105" w:rsidRPr="00D87363" w:rsidRDefault="002E2105" w:rsidP="002E2105">
      <w:pPr>
        <w:spacing w:before="100" w:beforeAutospacing="1" w:after="100" w:afterAutospacing="1"/>
        <w:rPr>
          <w:szCs w:val="22"/>
        </w:rPr>
      </w:pPr>
      <w:r w:rsidRPr="00D87363">
        <w:rPr>
          <w:rFonts w:eastAsia="Source Sans Pro" w:cstheme="minorHAnsi"/>
          <w:szCs w:val="22"/>
        </w:rPr>
        <w:t xml:space="preserve">Where an algorithm is part of a wider system, </w:t>
      </w:r>
      <w:r w:rsidR="000A442D">
        <w:rPr>
          <w:rFonts w:eastAsia="Source Sans Pro" w:cstheme="minorHAnsi"/>
          <w:szCs w:val="22"/>
        </w:rPr>
        <w:t xml:space="preserve">please detail the extent to which it is possible </w:t>
      </w:r>
      <w:r w:rsidRPr="00D87363">
        <w:rPr>
          <w:rFonts w:eastAsia="Source Sans Pro" w:cstheme="minorHAnsi"/>
          <w:szCs w:val="22"/>
        </w:rPr>
        <w:t xml:space="preserve">to clearly identify </w:t>
      </w:r>
      <w:r w:rsidRPr="000A442D">
        <w:rPr>
          <w:rFonts w:eastAsia="Source Sans Pro" w:cstheme="minorHAnsi"/>
          <w:bCs/>
          <w:szCs w:val="22"/>
        </w:rPr>
        <w:t>which algorithm</w:t>
      </w:r>
      <w:r w:rsidRPr="00D87363">
        <w:rPr>
          <w:rFonts w:eastAsia="Source Sans Pro" w:cstheme="minorHAnsi"/>
          <w:b/>
          <w:szCs w:val="22"/>
        </w:rPr>
        <w:t xml:space="preserve"> </w:t>
      </w:r>
      <w:r w:rsidRPr="00D87363">
        <w:rPr>
          <w:rFonts w:eastAsia="Source Sans Pro" w:cstheme="minorHAnsi"/>
          <w:bCs/>
          <w:szCs w:val="22"/>
        </w:rPr>
        <w:t>led</w:t>
      </w:r>
      <w:r w:rsidRPr="00D87363">
        <w:rPr>
          <w:rFonts w:eastAsia="Source Sans Pro" w:cstheme="minorHAnsi"/>
          <w:b/>
          <w:szCs w:val="22"/>
        </w:rPr>
        <w:t xml:space="preserve"> </w:t>
      </w:r>
      <w:r w:rsidRPr="00D87363">
        <w:rPr>
          <w:rFonts w:eastAsia="Source Sans Pro" w:cstheme="minorHAnsi"/>
          <w:bCs/>
          <w:szCs w:val="22"/>
        </w:rPr>
        <w:t xml:space="preserve">to specific </w:t>
      </w:r>
      <w:r w:rsidRPr="00D87363">
        <w:rPr>
          <w:rFonts w:eastAsia="Source Sans Pro" w:cstheme="minorHAnsi"/>
          <w:szCs w:val="22"/>
        </w:rPr>
        <w:t>decisions or recommendations</w:t>
      </w:r>
      <w:r w:rsidR="000A442D">
        <w:rPr>
          <w:rFonts w:eastAsia="Source Sans Pro" w:cstheme="minorHAnsi"/>
          <w:szCs w:val="22"/>
        </w:rPr>
        <w:t xml:space="preserve">. If this </w:t>
      </w:r>
      <w:r w:rsidR="00AA5746">
        <w:rPr>
          <w:rFonts w:eastAsia="Source Sans Pro" w:cstheme="minorHAnsi"/>
          <w:szCs w:val="22"/>
        </w:rPr>
        <w:t>will not be possible, or at least not easily, then please explain why.</w:t>
      </w:r>
    </w:p>
    <w:p w14:paraId="2C459E21" w14:textId="17F12A10" w:rsidR="008F7E62" w:rsidRPr="00FE40AD" w:rsidRDefault="008F7E62" w:rsidP="00FE40AD">
      <w:pPr>
        <w:pStyle w:val="Heading3"/>
      </w:pPr>
      <w:r w:rsidRPr="00FE40AD">
        <w:t>Key considerations</w:t>
      </w:r>
    </w:p>
    <w:p w14:paraId="07F7D89E" w14:textId="586506EF" w:rsidR="00BF6EDC" w:rsidRPr="008F7E62" w:rsidRDefault="00BF6EDC" w:rsidP="00292BE5">
      <w:pPr>
        <w:pStyle w:val="Heading4"/>
      </w:pPr>
      <w:r w:rsidRPr="008F7E62">
        <w:t>Commercial sensitivity</w:t>
      </w:r>
      <w:r w:rsidR="00054FA0" w:rsidRPr="008F7E62">
        <w:t xml:space="preserve"> </w:t>
      </w:r>
      <w:r w:rsidR="00054FA0" w:rsidRPr="00292BE5">
        <w:t>objections</w:t>
      </w:r>
    </w:p>
    <w:p w14:paraId="0BB20242" w14:textId="10CCE3A3" w:rsidR="00170FE4" w:rsidRPr="00571E3B" w:rsidRDefault="007F4C6C" w:rsidP="00CA5696">
      <w:r>
        <w:t xml:space="preserve">It will be easier to ensure transparency with algorithms </w:t>
      </w:r>
      <w:r w:rsidR="00973A4B">
        <w:t xml:space="preserve">that have been </w:t>
      </w:r>
      <w:r>
        <w:t>developed in</w:t>
      </w:r>
      <w:r w:rsidR="00F96F98">
        <w:t>-house</w:t>
      </w:r>
      <w:r>
        <w:t xml:space="preserve">. </w:t>
      </w:r>
      <w:r w:rsidR="00783AFA">
        <w:t>Many external suppliers may refuse to disclose the inner workings of their algorithms and related systems on the grounds of commercial sensitivity</w:t>
      </w:r>
      <w:r w:rsidR="00944578">
        <w:t>.</w:t>
      </w:r>
      <w:r w:rsidR="00571E3B">
        <w:t xml:space="preserve"> </w:t>
      </w:r>
      <w:r w:rsidR="00170FE4">
        <w:t xml:space="preserve">Intellectual property rights may also be used to </w:t>
      </w:r>
      <w:r w:rsidR="00054FA0">
        <w:t xml:space="preserve">prohibit access to </w:t>
      </w:r>
      <w:r w:rsidR="00170FE4">
        <w:t xml:space="preserve">proprietary code </w:t>
      </w:r>
      <w:r w:rsidR="00054FA0">
        <w:t xml:space="preserve">and </w:t>
      </w:r>
      <w:r w:rsidR="00170FE4">
        <w:t>training data</w:t>
      </w:r>
      <w:r w:rsidR="00571E3B">
        <w:t>.</w:t>
      </w:r>
    </w:p>
    <w:p w14:paraId="6E3CF764" w14:textId="4E1E4A47" w:rsidR="007F4C6C" w:rsidRPr="005E7C75" w:rsidRDefault="00F30E7F" w:rsidP="007F4C6C">
      <w:pPr>
        <w:spacing w:before="100" w:beforeAutospacing="1" w:after="100" w:afterAutospacing="1"/>
      </w:pPr>
      <w:r>
        <w:t>As much as possible, you should aim to ensure c</w:t>
      </w:r>
      <w:r w:rsidR="007F4C6C">
        <w:t xml:space="preserve">ontracts for externally procured </w:t>
      </w:r>
      <w:r w:rsidR="007F4C6C" w:rsidRPr="005E7C75">
        <w:t>algorithms</w:t>
      </w:r>
      <w:r w:rsidR="007F4C6C">
        <w:t xml:space="preserve"> require suppliers to facilitate </w:t>
      </w:r>
      <w:r w:rsidR="007F4C6C" w:rsidRPr="005E7C75">
        <w:t>transparency</w:t>
      </w:r>
      <w:r w:rsidR="007F4C6C">
        <w:t xml:space="preserve"> and </w:t>
      </w:r>
      <w:proofErr w:type="spellStart"/>
      <w:r w:rsidR="007F4C6C">
        <w:t>explainability</w:t>
      </w:r>
      <w:proofErr w:type="spellEnd"/>
      <w:r w:rsidR="007F4C6C">
        <w:t xml:space="preserve"> </w:t>
      </w:r>
      <w:r>
        <w:t xml:space="preserve">by providing access to this information </w:t>
      </w:r>
      <w:r w:rsidR="007F4C6C">
        <w:t>so agencies can meet their Charter obligations</w:t>
      </w:r>
      <w:r w:rsidR="007F4C6C" w:rsidRPr="005E7C75">
        <w:t xml:space="preserve">. </w:t>
      </w:r>
    </w:p>
    <w:p w14:paraId="0A978123" w14:textId="25B7C92A" w:rsidR="001960B0" w:rsidRPr="008F7E62" w:rsidRDefault="00B65CF8" w:rsidP="0021008A">
      <w:pPr>
        <w:pStyle w:val="Heading4"/>
      </w:pPr>
      <w:r w:rsidRPr="008F7E62">
        <w:t>Complex neural networks</w:t>
      </w:r>
    </w:p>
    <w:p w14:paraId="4A0E4C21" w14:textId="247EF592" w:rsidR="00DD35E9" w:rsidRDefault="00DD35E9" w:rsidP="002B7D8D">
      <w:r>
        <w:t xml:space="preserve">Some forms of AI, such as neural networks, present particular challenges from a transparency and </w:t>
      </w:r>
      <w:proofErr w:type="spellStart"/>
      <w:r>
        <w:t>explainability</w:t>
      </w:r>
      <w:proofErr w:type="spellEnd"/>
      <w:r>
        <w:t xml:space="preserve"> perspective because it can be unclear precisely how or why a particular output has been generated. For example, Large Language M</w:t>
      </w:r>
      <w:r w:rsidRPr="00B70AF2">
        <w:t xml:space="preserve">odels </w:t>
      </w:r>
      <w:r>
        <w:t>(</w:t>
      </w:r>
      <w:r w:rsidRPr="0021008A">
        <w:t>LLMs</w:t>
      </w:r>
      <w:r>
        <w:t xml:space="preserve">) </w:t>
      </w:r>
      <w:r w:rsidR="00B65CF8">
        <w:t xml:space="preserve">like </w:t>
      </w:r>
      <w:proofErr w:type="spellStart"/>
      <w:r w:rsidR="00B65CF8">
        <w:t>ChatGPT</w:t>
      </w:r>
      <w:proofErr w:type="spellEnd"/>
      <w:r w:rsidR="00B65CF8">
        <w:t xml:space="preserve"> </w:t>
      </w:r>
      <w:r w:rsidRPr="00B70AF2">
        <w:t>use neural networks</w:t>
      </w:r>
      <w:r w:rsidR="0021008A">
        <w:t xml:space="preserve"> </w:t>
      </w:r>
      <w:r w:rsidRPr="00B70AF2">
        <w:t xml:space="preserve">to identify the patterns and structures </w:t>
      </w:r>
      <w:r>
        <w:t>i</w:t>
      </w:r>
      <w:r w:rsidRPr="00B70AF2">
        <w:t>n existing data to generate new and original content</w:t>
      </w:r>
      <w:r>
        <w:t xml:space="preserve">. But due to the size of the models, the fact that </w:t>
      </w:r>
      <w:r w:rsidR="006203A5">
        <w:t xml:space="preserve">the </w:t>
      </w:r>
      <w:r>
        <w:t xml:space="preserve">training data </w:t>
      </w:r>
      <w:r w:rsidR="0085765C">
        <w:t xml:space="preserve">is kept </w:t>
      </w:r>
      <w:r>
        <w:t xml:space="preserve">confidential and the closed-source nature of </w:t>
      </w:r>
      <w:r w:rsidR="00622F53">
        <w:t xml:space="preserve">their </w:t>
      </w:r>
      <w:r>
        <w:t>implementation, it is very challenging to understand how and why they produce the outputs they do.</w:t>
      </w:r>
    </w:p>
    <w:p w14:paraId="7655CC5F" w14:textId="183A7111" w:rsidR="008C5859" w:rsidRDefault="008C5859" w:rsidP="00DD35E9">
      <w:pPr>
        <w:spacing w:before="100" w:beforeAutospacing="1" w:after="100" w:afterAutospacing="1"/>
      </w:pPr>
      <w:r>
        <w:t xml:space="preserve">This may present risks of infringing copyright when using </w:t>
      </w:r>
      <w:r w:rsidR="004813D5">
        <w:t>g</w:t>
      </w:r>
      <w:r>
        <w:t>enerative AI to create content</w:t>
      </w:r>
      <w:r w:rsidR="00E0045F">
        <w:t xml:space="preserve">. Due to the complexity </w:t>
      </w:r>
      <w:r w:rsidR="00861238">
        <w:t xml:space="preserve">and fast-moving nature </w:t>
      </w:r>
      <w:r w:rsidR="00E0045F">
        <w:t>of these issues, please consult your Legal team if you will be gener</w:t>
      </w:r>
      <w:r w:rsidR="00861238">
        <w:t>ating content using such models.</w:t>
      </w:r>
    </w:p>
    <w:p w14:paraId="618AC2FF" w14:textId="320166DE" w:rsidR="00337626" w:rsidRPr="00292BE5" w:rsidRDefault="00337626" w:rsidP="00292BE5">
      <w:pPr>
        <w:pStyle w:val="Heading3"/>
      </w:pPr>
      <w:r w:rsidRPr="00292BE5">
        <w:t xml:space="preserve">Risk mitigation techniques </w:t>
      </w:r>
      <w:r w:rsidR="00ED026F" w:rsidRPr="00292BE5">
        <w:t>(Question 7.2)</w:t>
      </w:r>
    </w:p>
    <w:p w14:paraId="032C9CDA" w14:textId="403BC9DD" w:rsidR="00260231" w:rsidRDefault="00260231" w:rsidP="002B7D8D">
      <w:r>
        <w:t xml:space="preserve">The extent of transparency and </w:t>
      </w:r>
      <w:proofErr w:type="spellStart"/>
      <w:r>
        <w:t>explainability</w:t>
      </w:r>
      <w:proofErr w:type="spellEnd"/>
      <w:r>
        <w:t xml:space="preserve"> required </w:t>
      </w:r>
      <w:r w:rsidR="004A5ED7">
        <w:t xml:space="preserve">for any given </w:t>
      </w:r>
      <w:r>
        <w:t xml:space="preserve">algorithm is </w:t>
      </w:r>
      <w:r w:rsidRPr="001B282C">
        <w:t>context dependent</w:t>
      </w:r>
      <w:r>
        <w:t xml:space="preserve">, </w:t>
      </w:r>
      <w:r w:rsidR="004A5ED7">
        <w:t xml:space="preserve">requiring consideration of </w:t>
      </w:r>
      <w:r>
        <w:t xml:space="preserve">the nature of the algorithm, the types of outputs it produces, who it impacts and the nature of those impacts. </w:t>
      </w:r>
    </w:p>
    <w:p w14:paraId="05B751F5" w14:textId="581FEBAD" w:rsidR="00260231" w:rsidRDefault="00260231" w:rsidP="00D82775">
      <w:pPr>
        <w:pStyle w:val="Bulletintroduction"/>
      </w:pPr>
      <w:r>
        <w:t>As a general rule, you should aim to communicate the following high-level information</w:t>
      </w:r>
      <w:r w:rsidR="006873B9">
        <w:t>:</w:t>
      </w:r>
    </w:p>
    <w:p w14:paraId="64CFE50A" w14:textId="520FAD03" w:rsidR="00260231" w:rsidRDefault="00260231" w:rsidP="00D82775">
      <w:pPr>
        <w:pStyle w:val="Bullet1"/>
      </w:pPr>
      <w:r>
        <w:t>The fact an algorithm is being used, how and why</w:t>
      </w:r>
      <w:r w:rsidR="006873B9">
        <w:t>.</w:t>
      </w:r>
    </w:p>
    <w:p w14:paraId="1692A3F3" w14:textId="3E6D27CD" w:rsidR="00260231" w:rsidRDefault="00260231" w:rsidP="00D82775">
      <w:pPr>
        <w:pStyle w:val="Bullet1"/>
      </w:pPr>
      <w:r>
        <w:t>The nature of its outputs (</w:t>
      </w:r>
      <w:r w:rsidR="006543F9">
        <w:t>for example</w:t>
      </w:r>
      <w:r>
        <w:t xml:space="preserve"> decisions, predictions) and how and why they are produced, including the logic, model or reasons used t</w:t>
      </w:r>
      <w:r w:rsidR="00DA46F4">
        <w:t>o</w:t>
      </w:r>
      <w:r>
        <w:t xml:space="preserve"> generate the outputs</w:t>
      </w:r>
      <w:r w:rsidR="006873B9">
        <w:t>.</w:t>
      </w:r>
    </w:p>
    <w:p w14:paraId="12A869A9" w14:textId="7C9CC9E5" w:rsidR="00260231" w:rsidRDefault="00260231" w:rsidP="00D82775">
      <w:pPr>
        <w:pStyle w:val="Bullet1"/>
      </w:pPr>
      <w:r>
        <w:t>Who it will impact and how</w:t>
      </w:r>
      <w:r w:rsidR="006873B9">
        <w:t>.</w:t>
      </w:r>
    </w:p>
    <w:p w14:paraId="61EA3DB4" w14:textId="25FA6202" w:rsidR="00260231" w:rsidRDefault="00260231" w:rsidP="00D82775">
      <w:pPr>
        <w:pStyle w:val="Bullet1"/>
      </w:pPr>
      <w:r>
        <w:t xml:space="preserve">What data will be used in relation to the algorithm, where it comes from and how it will be handled, </w:t>
      </w:r>
      <w:proofErr w:type="gramStart"/>
      <w:r>
        <w:t>secured</w:t>
      </w:r>
      <w:proofErr w:type="gramEnd"/>
      <w:r>
        <w:t xml:space="preserve"> and stored</w:t>
      </w:r>
      <w:r w:rsidR="006873B9">
        <w:t>.</w:t>
      </w:r>
    </w:p>
    <w:p w14:paraId="724DFCE7" w14:textId="708CFB0F" w:rsidR="00260231" w:rsidRDefault="00260231" w:rsidP="00D82775">
      <w:pPr>
        <w:pStyle w:val="Bullet1"/>
      </w:pPr>
      <w:r>
        <w:t>Who is involved in the development, management and implementation of the algorithm, the extent of human oversight and the relevant human point of contact</w:t>
      </w:r>
      <w:r w:rsidR="00E74190">
        <w:t>.</w:t>
      </w:r>
    </w:p>
    <w:p w14:paraId="34EC13F1" w14:textId="2DC74A26" w:rsidR="00260231" w:rsidRDefault="00260231" w:rsidP="00E74190">
      <w:pPr>
        <w:pStyle w:val="Bullet1"/>
      </w:pPr>
      <w:r>
        <w:lastRenderedPageBreak/>
        <w:t>Steps taken across the design and implementation of the algorithm to maximise the accuracy and reliability of its outputs</w:t>
      </w:r>
      <w:r w:rsidR="009A2AAB">
        <w:t>,</w:t>
      </w:r>
      <w:r>
        <w:t xml:space="preserve"> and to ensure those outputs are fair and unbiased.</w:t>
      </w:r>
    </w:p>
    <w:p w14:paraId="4F5E272F" w14:textId="726B9693" w:rsidR="00DB2700" w:rsidRPr="00DB2700" w:rsidRDefault="000937B6" w:rsidP="00D318B7">
      <w:pPr>
        <w:spacing w:before="100" w:beforeAutospacing="1" w:after="100" w:afterAutospacing="1"/>
        <w:rPr>
          <w:szCs w:val="22"/>
        </w:rPr>
      </w:pPr>
      <w:r>
        <w:rPr>
          <w:rFonts w:cs="Calibri"/>
          <w:szCs w:val="22"/>
        </w:rPr>
        <w:t>You may also want to refer to t</w:t>
      </w:r>
      <w:r w:rsidR="00DB2700" w:rsidRPr="00DB2700">
        <w:rPr>
          <w:rFonts w:cs="Calibri"/>
          <w:szCs w:val="22"/>
        </w:rPr>
        <w:t xml:space="preserve">he </w:t>
      </w:r>
      <w:r w:rsidR="00DB2700" w:rsidRPr="00152A64">
        <w:rPr>
          <w:rFonts w:cs="Calibri"/>
          <w:i/>
          <w:iCs/>
          <w:szCs w:val="22"/>
        </w:rPr>
        <w:t xml:space="preserve">Mana </w:t>
      </w:r>
      <w:proofErr w:type="spellStart"/>
      <w:r w:rsidR="00DB2700" w:rsidRPr="00152A64">
        <w:rPr>
          <w:rFonts w:cs="Calibri"/>
          <w:i/>
          <w:iCs/>
          <w:szCs w:val="22"/>
        </w:rPr>
        <w:t>Whakahaere</w:t>
      </w:r>
      <w:proofErr w:type="spellEnd"/>
      <w:r w:rsidR="00DB2700" w:rsidRPr="00DB2700">
        <w:rPr>
          <w:rFonts w:cs="Calibri"/>
          <w:szCs w:val="22"/>
        </w:rPr>
        <w:t xml:space="preserve"> principle in the </w:t>
      </w:r>
      <w:r w:rsidR="003435C2">
        <w:rPr>
          <w:rFonts w:cs="Calibri"/>
          <w:szCs w:val="22"/>
        </w:rPr>
        <w:t>DPUP</w:t>
      </w:r>
      <w:r w:rsidR="00152A64">
        <w:rPr>
          <w:rFonts w:cs="Calibri"/>
          <w:szCs w:val="22"/>
        </w:rPr>
        <w:t>, which</w:t>
      </w:r>
      <w:r w:rsidR="003435C2">
        <w:rPr>
          <w:rFonts w:cs="Calibri"/>
          <w:szCs w:val="22"/>
        </w:rPr>
        <w:t xml:space="preserve"> </w:t>
      </w:r>
      <w:r w:rsidR="004370EB">
        <w:rPr>
          <w:rFonts w:cs="TT Hoves"/>
          <w:spacing w:val="2"/>
          <w:kern w:val="1"/>
          <w:szCs w:val="22"/>
          <w:lang w:val="en-US"/>
        </w:rPr>
        <w:t xml:space="preserve">supports the </w:t>
      </w:r>
      <w:r w:rsidR="00FA1A8A">
        <w:rPr>
          <w:rFonts w:cs="TT Hoves"/>
          <w:spacing w:val="2"/>
          <w:kern w:val="1"/>
          <w:szCs w:val="22"/>
          <w:lang w:val="en-US"/>
        </w:rPr>
        <w:t xml:space="preserve">‘Transparency’ </w:t>
      </w:r>
      <w:r w:rsidR="004370EB">
        <w:rPr>
          <w:rFonts w:cs="TT Hoves"/>
          <w:spacing w:val="2"/>
          <w:kern w:val="1"/>
          <w:szCs w:val="22"/>
          <w:lang w:val="en-US"/>
        </w:rPr>
        <w:t xml:space="preserve">Charter commitment. </w:t>
      </w:r>
      <w:r>
        <w:rPr>
          <w:rFonts w:cs="TT Hoves"/>
          <w:spacing w:val="2"/>
          <w:kern w:val="1"/>
          <w:szCs w:val="22"/>
          <w:lang w:val="en-US"/>
        </w:rPr>
        <w:t xml:space="preserve">That principle </w:t>
      </w:r>
      <w:r w:rsidR="00DB2700" w:rsidRPr="00DB2700">
        <w:rPr>
          <w:rFonts w:cs="Calibri"/>
          <w:szCs w:val="22"/>
        </w:rPr>
        <w:t xml:space="preserve">focuses on empowering people by giving them choice and enabling their access to and use of their data and information. </w:t>
      </w:r>
      <w:r w:rsidR="007B7648">
        <w:rPr>
          <w:rFonts w:cs="Calibri"/>
          <w:szCs w:val="22"/>
        </w:rPr>
        <w:t xml:space="preserve">The </w:t>
      </w:r>
      <w:hyperlink r:id="rId94" w:history="1">
        <w:r w:rsidR="007B7648" w:rsidRPr="007B7648">
          <w:rPr>
            <w:rStyle w:val="Hyperlink"/>
            <w:rFonts w:ascii="Calibri" w:hAnsi="Calibri" w:cs="Calibri"/>
            <w:szCs w:val="22"/>
          </w:rPr>
          <w:t xml:space="preserve">webpage on the Mana </w:t>
        </w:r>
        <w:proofErr w:type="spellStart"/>
        <w:r w:rsidR="007B7648" w:rsidRPr="007B7648">
          <w:rPr>
            <w:rStyle w:val="Hyperlink"/>
            <w:rFonts w:ascii="Calibri" w:hAnsi="Calibri" w:cs="Calibri"/>
            <w:szCs w:val="22"/>
          </w:rPr>
          <w:t>Whakahaere</w:t>
        </w:r>
        <w:proofErr w:type="spellEnd"/>
        <w:r w:rsidR="007B7648" w:rsidRPr="007B7648">
          <w:rPr>
            <w:rStyle w:val="Hyperlink"/>
            <w:rFonts w:ascii="Calibri" w:hAnsi="Calibri" w:cs="Calibri"/>
            <w:szCs w:val="22"/>
          </w:rPr>
          <w:t xml:space="preserve"> principle</w:t>
        </w:r>
      </w:hyperlink>
      <w:r w:rsidR="007B7648">
        <w:rPr>
          <w:rFonts w:cs="Calibri"/>
          <w:szCs w:val="22"/>
        </w:rPr>
        <w:t xml:space="preserve"> provides more detail on how to achieve this</w:t>
      </w:r>
      <w:r w:rsidR="00DB2700" w:rsidRPr="00DB2700">
        <w:rPr>
          <w:rFonts w:cs="Calibri"/>
          <w:szCs w:val="22"/>
        </w:rPr>
        <w:t>.</w:t>
      </w:r>
      <w:r w:rsidR="00152A64">
        <w:rPr>
          <w:rFonts w:cs="Calibri"/>
          <w:szCs w:val="22"/>
        </w:rPr>
        <w:t xml:space="preserve"> </w:t>
      </w:r>
    </w:p>
    <w:p w14:paraId="2AE9EADA" w14:textId="749F02A5" w:rsidR="00260231" w:rsidRDefault="00443F51" w:rsidP="0028315C">
      <w:pPr>
        <w:rPr>
          <w:lang w:eastAsia="en-NZ"/>
        </w:rPr>
      </w:pPr>
      <w:r>
        <w:rPr>
          <w:noProof/>
        </w:rPr>
        <mc:AlternateContent>
          <mc:Choice Requires="wps">
            <w:drawing>
              <wp:anchor distT="0" distB="0" distL="114300" distR="114300" simplePos="0" relativeHeight="251658250" behindDoc="0" locked="0" layoutInCell="1" allowOverlap="1" wp14:anchorId="5A19F2DF" wp14:editId="1156CA05">
                <wp:simplePos x="0" y="0"/>
                <wp:positionH relativeFrom="column">
                  <wp:posOffset>-10160</wp:posOffset>
                </wp:positionH>
                <wp:positionV relativeFrom="paragraph">
                  <wp:posOffset>38524</wp:posOffset>
                </wp:positionV>
                <wp:extent cx="5859194" cy="2067951"/>
                <wp:effectExtent l="0" t="0" r="0" b="2540"/>
                <wp:wrapNone/>
                <wp:docPr id="2085553377" name="Text Box 2085553377"/>
                <wp:cNvGraphicFramePr/>
                <a:graphic xmlns:a="http://schemas.openxmlformats.org/drawingml/2006/main">
                  <a:graphicData uri="http://schemas.microsoft.com/office/word/2010/wordprocessingShape">
                    <wps:wsp>
                      <wps:cNvSpPr txBox="1"/>
                      <wps:spPr>
                        <a:xfrm>
                          <a:off x="0" y="0"/>
                          <a:ext cx="5859194" cy="2067951"/>
                        </a:xfrm>
                        <a:prstGeom prst="rect">
                          <a:avLst/>
                        </a:prstGeom>
                        <a:solidFill>
                          <a:schemeClr val="accent4">
                            <a:lumMod val="40000"/>
                            <a:lumOff val="60000"/>
                          </a:schemeClr>
                        </a:solidFill>
                        <a:ln w="6350">
                          <a:noFill/>
                        </a:ln>
                      </wps:spPr>
                      <wps:txbx>
                        <w:txbxContent>
                          <w:p w14:paraId="6AE3768C" w14:textId="77777777" w:rsidR="00F13C87" w:rsidRPr="00B15A49" w:rsidRDefault="00F13C87" w:rsidP="00F13C87">
                            <w:pPr>
                              <w:rPr>
                                <w:b/>
                                <w:bCs/>
                              </w:rPr>
                            </w:pPr>
                            <w:r w:rsidRPr="00B15A49">
                              <w:rPr>
                                <w:b/>
                                <w:bCs/>
                              </w:rPr>
                              <w:t>ADDITIONAL GUIDANCE</w:t>
                            </w:r>
                          </w:p>
                          <w:p w14:paraId="3347D265" w14:textId="77777777" w:rsidR="00F13C87" w:rsidRPr="001B381E" w:rsidRDefault="00000000" w:rsidP="00556C8D">
                            <w:pPr>
                              <w:pStyle w:val="ListParagraph"/>
                              <w:numPr>
                                <w:ilvl w:val="0"/>
                                <w:numId w:val="31"/>
                              </w:numPr>
                              <w:pBdr>
                                <w:top w:val="nil"/>
                                <w:left w:val="nil"/>
                                <w:bottom w:val="nil"/>
                                <w:right w:val="nil"/>
                                <w:between w:val="nil"/>
                              </w:pBdr>
                              <w:spacing w:before="120" w:after="120" w:line="300" w:lineRule="exact"/>
                              <w:ind w:left="284" w:right="181" w:hanging="216"/>
                              <w:contextualSpacing w:val="0"/>
                              <w:rPr>
                                <w:sz w:val="20"/>
                                <w:szCs w:val="20"/>
                              </w:rPr>
                            </w:pPr>
                            <w:hyperlink r:id="rId95" w:history="1">
                              <w:r w:rsidR="00F13C87" w:rsidRPr="001B381E">
                                <w:rPr>
                                  <w:rStyle w:val="Hyperlink"/>
                                  <w:i/>
                                  <w:iCs/>
                                  <w:sz w:val="20"/>
                                  <w:szCs w:val="20"/>
                                </w:rPr>
                                <w:t>Understanding artificial intelligence ethics and safety: A guide for the responsible design and implementation of AI systems in the public sector</w:t>
                              </w:r>
                            </w:hyperlink>
                            <w:r w:rsidR="00F13C87" w:rsidRPr="001B381E">
                              <w:rPr>
                                <w:sz w:val="20"/>
                                <w:szCs w:val="20"/>
                              </w:rPr>
                              <w:t xml:space="preserve"> Leslie, D. (2019). The Alan Turing Institute. </w:t>
                            </w:r>
                          </w:p>
                          <w:p w14:paraId="0E5F6403" w14:textId="79C128D9" w:rsidR="00CC4A10" w:rsidRPr="001B381E" w:rsidRDefault="00000000" w:rsidP="00556C8D">
                            <w:pPr>
                              <w:pStyle w:val="ListParagraph"/>
                              <w:numPr>
                                <w:ilvl w:val="0"/>
                                <w:numId w:val="31"/>
                              </w:numPr>
                              <w:pBdr>
                                <w:top w:val="nil"/>
                                <w:left w:val="nil"/>
                                <w:bottom w:val="nil"/>
                                <w:right w:val="nil"/>
                                <w:between w:val="nil"/>
                              </w:pBdr>
                              <w:spacing w:before="120" w:after="120" w:line="300" w:lineRule="exact"/>
                              <w:ind w:left="284" w:right="181" w:hanging="216"/>
                              <w:contextualSpacing w:val="0"/>
                              <w:rPr>
                                <w:sz w:val="20"/>
                                <w:szCs w:val="20"/>
                              </w:rPr>
                            </w:pPr>
                            <w:hyperlink r:id="rId96" w:history="1">
                              <w:r w:rsidR="00CC4A10" w:rsidRPr="001B381E">
                                <w:rPr>
                                  <w:rStyle w:val="Hyperlink"/>
                                  <w:rFonts w:ascii="Calibri" w:hAnsi="Calibri"/>
                                  <w:i/>
                                  <w:iCs/>
                                  <w:sz w:val="20"/>
                                  <w:szCs w:val="20"/>
                                </w:rPr>
                                <w:t>Algorithmic Accountability for the Public Sector</w:t>
                              </w:r>
                            </w:hyperlink>
                            <w:r w:rsidR="00CC4A10" w:rsidRPr="001B381E">
                              <w:rPr>
                                <w:sz w:val="20"/>
                                <w:szCs w:val="20"/>
                              </w:rPr>
                              <w:t xml:space="preserve">. Ada Lovelace Institute, AI Now Institute and Open Government Partnership (2021). </w:t>
                            </w:r>
                          </w:p>
                          <w:p w14:paraId="655F3824" w14:textId="77777777" w:rsidR="00F13C87" w:rsidRPr="001B381E" w:rsidRDefault="00000000" w:rsidP="00556C8D">
                            <w:pPr>
                              <w:pStyle w:val="ListParagraph"/>
                              <w:numPr>
                                <w:ilvl w:val="0"/>
                                <w:numId w:val="31"/>
                              </w:numPr>
                              <w:pBdr>
                                <w:top w:val="nil"/>
                                <w:left w:val="nil"/>
                                <w:bottom w:val="nil"/>
                                <w:right w:val="nil"/>
                                <w:between w:val="nil"/>
                              </w:pBdr>
                              <w:spacing w:before="120" w:after="120" w:line="300" w:lineRule="exact"/>
                              <w:ind w:left="284" w:right="181" w:hanging="216"/>
                              <w:contextualSpacing w:val="0"/>
                              <w:rPr>
                                <w:sz w:val="20"/>
                                <w:szCs w:val="20"/>
                              </w:rPr>
                            </w:pPr>
                            <w:hyperlink r:id="rId97" w:history="1">
                              <w:r w:rsidR="00F13C87" w:rsidRPr="001B381E">
                                <w:rPr>
                                  <w:rStyle w:val="Hyperlink"/>
                                  <w:i/>
                                  <w:iCs/>
                                  <w:sz w:val="20"/>
                                  <w:szCs w:val="20"/>
                                </w:rPr>
                                <w:t>Explaining decisions made with AI</w:t>
                              </w:r>
                            </w:hyperlink>
                            <w:r w:rsidR="00F13C87" w:rsidRPr="001B381E">
                              <w:rPr>
                                <w:sz w:val="20"/>
                                <w:szCs w:val="20"/>
                              </w:rPr>
                              <w:t xml:space="preserve"> UK Information Commissioner’s Office and The Alan Turing Institute</w:t>
                            </w:r>
                          </w:p>
                          <w:p w14:paraId="575DEAA6" w14:textId="25639EA1" w:rsidR="00F13C87" w:rsidRPr="001B381E" w:rsidRDefault="00000000" w:rsidP="00556C8D">
                            <w:pPr>
                              <w:pStyle w:val="ListParagraph"/>
                              <w:numPr>
                                <w:ilvl w:val="0"/>
                                <w:numId w:val="31"/>
                              </w:numPr>
                              <w:pBdr>
                                <w:top w:val="nil"/>
                                <w:left w:val="nil"/>
                                <w:bottom w:val="nil"/>
                                <w:right w:val="nil"/>
                                <w:between w:val="nil"/>
                              </w:pBdr>
                              <w:spacing w:before="120" w:after="120" w:line="300" w:lineRule="exact"/>
                              <w:ind w:left="284" w:right="181" w:hanging="216"/>
                              <w:contextualSpacing w:val="0"/>
                              <w:rPr>
                                <w:sz w:val="20"/>
                                <w:szCs w:val="20"/>
                              </w:rPr>
                            </w:pPr>
                            <w:hyperlink r:id="rId98" w:history="1">
                              <w:r w:rsidR="00F13C87" w:rsidRPr="001B381E">
                                <w:rPr>
                                  <w:rStyle w:val="Hyperlink"/>
                                  <w:i/>
                                  <w:iCs/>
                                  <w:sz w:val="20"/>
                                  <w:szCs w:val="20"/>
                                </w:rPr>
                                <w:t>Government Use of Artificial Intelligence in New Zealand</w:t>
                              </w:r>
                            </w:hyperlink>
                            <w:r w:rsidR="007F09F1">
                              <w:rPr>
                                <w:rStyle w:val="Hyperlink"/>
                                <w:i/>
                                <w:iCs/>
                                <w:sz w:val="20"/>
                                <w:szCs w:val="20"/>
                              </w:rPr>
                              <w:t>.</w:t>
                            </w:r>
                            <w:r w:rsidR="00F13C87" w:rsidRPr="001B381E">
                              <w:rPr>
                                <w:sz w:val="20"/>
                                <w:szCs w:val="20"/>
                              </w:rPr>
                              <w:t xml:space="preserve"> Gavaghan, C., Knott, A., Liddicoat, J., Maclaurin, J., &amp; Zerilli, J. (2019).</w:t>
                            </w:r>
                          </w:p>
                          <w:p w14:paraId="7A81ADAE" w14:textId="77777777" w:rsidR="001B381E" w:rsidRDefault="001B38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F2DF" id="Text Box 2085553377" o:spid="_x0000_s1042" type="#_x0000_t202" style="position:absolute;left:0;text-align:left;margin-left:-.8pt;margin-top:3.05pt;width:461.35pt;height:16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" fillcolor="#ffe599 [1303]" stroked="f" strokeweight=".5pt">
                <v:textbox>
                  <w:txbxContent>
                    <w:p w14:paraId="6AE3768C" w14:textId="77777777" w:rsidR="00F13C87" w:rsidRPr="00B15A49" w:rsidRDefault="00F13C87" w:rsidP="00F13C87">
                      <w:pPr>
                        <w:rPr>
                          <w:b/>
                          <w:bCs/>
                        </w:rPr>
                      </w:pPr>
                      <w:r w:rsidRPr="00B15A49">
                        <w:rPr>
                          <w:b/>
                          <w:bCs/>
                        </w:rPr>
                        <w:t>ADDITIONAL GUIDANCE</w:t>
                      </w:r>
                    </w:p>
                    <w:p w14:paraId="3347D265" w14:textId="77777777" w:rsidR="00F13C87" w:rsidRPr="001B381E" w:rsidRDefault="00000000" w:rsidP="00556C8D">
                      <w:pPr>
                        <w:pStyle w:val="ListParagraph"/>
                        <w:numPr>
                          <w:ilvl w:val="0"/>
                          <w:numId w:val="31"/>
                        </w:numPr>
                        <w:pBdr>
                          <w:top w:val="nil"/>
                          <w:left w:val="nil"/>
                          <w:bottom w:val="nil"/>
                          <w:right w:val="nil"/>
                          <w:between w:val="nil"/>
                        </w:pBdr>
                        <w:spacing w:before="120" w:after="120" w:line="300" w:lineRule="exact"/>
                        <w:ind w:left="284" w:right="181" w:hanging="216"/>
                        <w:contextualSpacing w:val="0"/>
                        <w:rPr>
                          <w:sz w:val="20"/>
                          <w:szCs w:val="20"/>
                        </w:rPr>
                      </w:pPr>
                      <w:hyperlink r:id="rId99" w:history="1">
                        <w:r w:rsidR="00F13C87" w:rsidRPr="001B381E">
                          <w:rPr>
                            <w:rStyle w:val="Hyperlink"/>
                            <w:i/>
                            <w:iCs/>
                            <w:sz w:val="20"/>
                            <w:szCs w:val="20"/>
                          </w:rPr>
                          <w:t>Understanding artificial intelligence ethics and safety: A guide for the responsible design and implementation of AI systems in the public sector</w:t>
                        </w:r>
                      </w:hyperlink>
                      <w:r w:rsidR="00F13C87" w:rsidRPr="001B381E">
                        <w:rPr>
                          <w:sz w:val="20"/>
                          <w:szCs w:val="20"/>
                        </w:rPr>
                        <w:t xml:space="preserve"> Leslie, D. (2019). The Alan Turing Institute. </w:t>
                      </w:r>
                    </w:p>
                    <w:p w14:paraId="0E5F6403" w14:textId="79C128D9" w:rsidR="00CC4A10" w:rsidRPr="001B381E" w:rsidRDefault="00000000" w:rsidP="00556C8D">
                      <w:pPr>
                        <w:pStyle w:val="ListParagraph"/>
                        <w:numPr>
                          <w:ilvl w:val="0"/>
                          <w:numId w:val="31"/>
                        </w:numPr>
                        <w:pBdr>
                          <w:top w:val="nil"/>
                          <w:left w:val="nil"/>
                          <w:bottom w:val="nil"/>
                          <w:right w:val="nil"/>
                          <w:between w:val="nil"/>
                        </w:pBdr>
                        <w:spacing w:before="120" w:after="120" w:line="300" w:lineRule="exact"/>
                        <w:ind w:left="284" w:right="181" w:hanging="216"/>
                        <w:contextualSpacing w:val="0"/>
                        <w:rPr>
                          <w:sz w:val="20"/>
                          <w:szCs w:val="20"/>
                        </w:rPr>
                      </w:pPr>
                      <w:hyperlink r:id="rId100" w:history="1">
                        <w:r w:rsidR="00CC4A10" w:rsidRPr="001B381E">
                          <w:rPr>
                            <w:rStyle w:val="Hyperlink"/>
                            <w:rFonts w:ascii="Calibri" w:hAnsi="Calibri"/>
                            <w:i/>
                            <w:iCs/>
                            <w:sz w:val="20"/>
                            <w:szCs w:val="20"/>
                          </w:rPr>
                          <w:t>Algorithmic Accountability for the Public Sector</w:t>
                        </w:r>
                      </w:hyperlink>
                      <w:r w:rsidR="00CC4A10" w:rsidRPr="001B381E">
                        <w:rPr>
                          <w:sz w:val="20"/>
                          <w:szCs w:val="20"/>
                        </w:rPr>
                        <w:t xml:space="preserve">. Ada Lovelace Institute, AI Now Institute and Open Government Partnership (2021). </w:t>
                      </w:r>
                    </w:p>
                    <w:p w14:paraId="655F3824" w14:textId="77777777" w:rsidR="00F13C87" w:rsidRPr="001B381E" w:rsidRDefault="00000000" w:rsidP="00556C8D">
                      <w:pPr>
                        <w:pStyle w:val="ListParagraph"/>
                        <w:numPr>
                          <w:ilvl w:val="0"/>
                          <w:numId w:val="31"/>
                        </w:numPr>
                        <w:pBdr>
                          <w:top w:val="nil"/>
                          <w:left w:val="nil"/>
                          <w:bottom w:val="nil"/>
                          <w:right w:val="nil"/>
                          <w:between w:val="nil"/>
                        </w:pBdr>
                        <w:spacing w:before="120" w:after="120" w:line="300" w:lineRule="exact"/>
                        <w:ind w:left="284" w:right="181" w:hanging="216"/>
                        <w:contextualSpacing w:val="0"/>
                        <w:rPr>
                          <w:sz w:val="20"/>
                          <w:szCs w:val="20"/>
                        </w:rPr>
                      </w:pPr>
                      <w:hyperlink r:id="rId101" w:history="1">
                        <w:r w:rsidR="00F13C87" w:rsidRPr="001B381E">
                          <w:rPr>
                            <w:rStyle w:val="Hyperlink"/>
                            <w:i/>
                            <w:iCs/>
                            <w:sz w:val="20"/>
                            <w:szCs w:val="20"/>
                          </w:rPr>
                          <w:t>Explaining decisions made with AI</w:t>
                        </w:r>
                      </w:hyperlink>
                      <w:r w:rsidR="00F13C87" w:rsidRPr="001B381E">
                        <w:rPr>
                          <w:sz w:val="20"/>
                          <w:szCs w:val="20"/>
                        </w:rPr>
                        <w:t xml:space="preserve"> UK Information Commissioner’s Office and The Alan Turing Institute</w:t>
                      </w:r>
                    </w:p>
                    <w:p w14:paraId="575DEAA6" w14:textId="25639EA1" w:rsidR="00F13C87" w:rsidRPr="001B381E" w:rsidRDefault="00000000" w:rsidP="00556C8D">
                      <w:pPr>
                        <w:pStyle w:val="ListParagraph"/>
                        <w:numPr>
                          <w:ilvl w:val="0"/>
                          <w:numId w:val="31"/>
                        </w:numPr>
                        <w:pBdr>
                          <w:top w:val="nil"/>
                          <w:left w:val="nil"/>
                          <w:bottom w:val="nil"/>
                          <w:right w:val="nil"/>
                          <w:between w:val="nil"/>
                        </w:pBdr>
                        <w:spacing w:before="120" w:after="120" w:line="300" w:lineRule="exact"/>
                        <w:ind w:left="284" w:right="181" w:hanging="216"/>
                        <w:contextualSpacing w:val="0"/>
                        <w:rPr>
                          <w:sz w:val="20"/>
                          <w:szCs w:val="20"/>
                        </w:rPr>
                      </w:pPr>
                      <w:hyperlink r:id="rId102" w:history="1">
                        <w:r w:rsidR="00F13C87" w:rsidRPr="001B381E">
                          <w:rPr>
                            <w:rStyle w:val="Hyperlink"/>
                            <w:i/>
                            <w:iCs/>
                            <w:sz w:val="20"/>
                            <w:szCs w:val="20"/>
                          </w:rPr>
                          <w:t>Government Use of Artificial Intelligence in New Zealand</w:t>
                        </w:r>
                      </w:hyperlink>
                      <w:r w:rsidR="007F09F1">
                        <w:rPr>
                          <w:rStyle w:val="Hyperlink"/>
                          <w:i/>
                          <w:iCs/>
                          <w:sz w:val="20"/>
                          <w:szCs w:val="20"/>
                        </w:rPr>
                        <w:t>.</w:t>
                      </w:r>
                      <w:r w:rsidR="00F13C87" w:rsidRPr="001B381E">
                        <w:rPr>
                          <w:sz w:val="20"/>
                          <w:szCs w:val="20"/>
                        </w:rPr>
                        <w:t xml:space="preserve"> Gavaghan, C., Knott, A., Liddicoat, J., Maclaurin, J., &amp; Zerilli, J. (2019).</w:t>
                      </w:r>
                    </w:p>
                    <w:p w14:paraId="7A81ADAE" w14:textId="77777777" w:rsidR="001B381E" w:rsidRDefault="001B381E"/>
                  </w:txbxContent>
                </v:textbox>
              </v:shape>
            </w:pict>
          </mc:Fallback>
        </mc:AlternateContent>
      </w:r>
    </w:p>
    <w:p w14:paraId="3B361E8A" w14:textId="23F1EE46" w:rsidR="00F13C87" w:rsidRPr="0028315C" w:rsidRDefault="00F13C87" w:rsidP="0028315C">
      <w:pPr>
        <w:rPr>
          <w:lang w:eastAsia="en-NZ"/>
        </w:rPr>
        <w:sectPr w:rsidR="00F13C87" w:rsidRPr="0028315C" w:rsidSect="004F4C7E">
          <w:pgSz w:w="11906" w:h="16838" w:code="9"/>
          <w:pgMar w:top="1440" w:right="1440" w:bottom="1440" w:left="1440" w:header="567" w:footer="454" w:gutter="0"/>
          <w:cols w:space="708"/>
          <w:docGrid w:linePitch="360"/>
        </w:sectPr>
      </w:pPr>
    </w:p>
    <w:p w14:paraId="0A4E02C2" w14:textId="4DF4CB34" w:rsidR="00584CED" w:rsidRDefault="006C72A6" w:rsidP="00556C8D">
      <w:pPr>
        <w:pStyle w:val="Heading2"/>
        <w:numPr>
          <w:ilvl w:val="0"/>
          <w:numId w:val="35"/>
        </w:numPr>
        <w:ind w:left="567" w:hanging="567"/>
      </w:pPr>
      <w:bookmarkStart w:id="94" w:name="_Toc139895108"/>
      <w:r>
        <w:lastRenderedPageBreak/>
        <w:t>Partnership with Māori</w:t>
      </w:r>
      <w:bookmarkEnd w:id="94"/>
    </w:p>
    <w:p w14:paraId="511226A2" w14:textId="77777777" w:rsidR="006756B5" w:rsidRPr="00292BE5" w:rsidRDefault="006756B5" w:rsidP="00292BE5">
      <w:pPr>
        <w:pStyle w:val="Heading3"/>
      </w:pPr>
      <w:r w:rsidRPr="00292BE5">
        <w:t xml:space="preserve">Why this is important </w:t>
      </w:r>
    </w:p>
    <w:p w14:paraId="3D2A9B24" w14:textId="23C8139C" w:rsidR="00B91B02" w:rsidRDefault="00B91B02" w:rsidP="00B91B02">
      <w:pPr>
        <w:spacing w:before="100" w:beforeAutospacing="1" w:after="100" w:afterAutospacing="1"/>
      </w:pPr>
      <w:r>
        <w:t>The Charter requires signatories to deliver clear public benefit through Te Tiriti o Waitangi commitments</w:t>
      </w:r>
      <w:r w:rsidR="007A4BF9">
        <w:t xml:space="preserve"> by embedding a Te Ao Māori perspective in the development and use of algorithms consistent with the principles of Te Tiriti.</w:t>
      </w:r>
    </w:p>
    <w:p w14:paraId="5183D85C" w14:textId="5204DFB4" w:rsidR="00A23D86" w:rsidRPr="00F532BE" w:rsidRDefault="00A23D86" w:rsidP="007C606E">
      <w:pPr>
        <w:pBdr>
          <w:top w:val="single" w:sz="4" w:space="4" w:color="auto"/>
          <w:left w:val="single" w:sz="4" w:space="4" w:color="auto"/>
          <w:bottom w:val="single" w:sz="4" w:space="4" w:color="auto"/>
          <w:right w:val="single" w:sz="4" w:space="4" w:color="auto"/>
        </w:pBdr>
        <w:spacing w:before="100" w:beforeAutospacing="1" w:after="100" w:afterAutospacing="1"/>
        <w:rPr>
          <w:b/>
          <w:bCs/>
        </w:rPr>
      </w:pPr>
      <w:r w:rsidRPr="00F532BE">
        <w:rPr>
          <w:b/>
          <w:bCs/>
        </w:rPr>
        <w:t xml:space="preserve">Please </w:t>
      </w:r>
      <w:proofErr w:type="gramStart"/>
      <w:r w:rsidRPr="00F532BE">
        <w:rPr>
          <w:b/>
          <w:bCs/>
        </w:rPr>
        <w:t>note:</w:t>
      </w:r>
      <w:proofErr w:type="gramEnd"/>
      <w:r w:rsidRPr="00F532BE">
        <w:rPr>
          <w:b/>
          <w:bCs/>
        </w:rPr>
        <w:t xml:space="preserve"> </w:t>
      </w:r>
      <w:r w:rsidR="00F83D89" w:rsidRPr="00F532BE">
        <w:rPr>
          <w:b/>
          <w:bCs/>
        </w:rPr>
        <w:t xml:space="preserve">content for </w:t>
      </w:r>
      <w:r w:rsidRPr="00F532BE">
        <w:rPr>
          <w:b/>
          <w:bCs/>
        </w:rPr>
        <w:t>this section is still being developed</w:t>
      </w:r>
      <w:r w:rsidR="00F83D89" w:rsidRPr="00F532BE">
        <w:rPr>
          <w:b/>
          <w:bCs/>
        </w:rPr>
        <w:t xml:space="preserve"> and will be added at a later date. </w:t>
      </w:r>
    </w:p>
    <w:p w14:paraId="56883526" w14:textId="77777777" w:rsidR="00337626" w:rsidRPr="00337626" w:rsidRDefault="00337626" w:rsidP="00337626"/>
    <w:p w14:paraId="263E5F70" w14:textId="77777777" w:rsidR="00337626" w:rsidRPr="00CD74D3" w:rsidRDefault="00337626" w:rsidP="00CD74D3">
      <w:pPr>
        <w:rPr>
          <w:lang w:val="en-AU" w:eastAsia="en-NZ"/>
        </w:rPr>
        <w:sectPr w:rsidR="00337626" w:rsidRPr="00CD74D3" w:rsidSect="004F4C7E">
          <w:pgSz w:w="11906" w:h="16838" w:code="9"/>
          <w:pgMar w:top="1440" w:right="1440" w:bottom="1440" w:left="1440" w:header="567" w:footer="454" w:gutter="0"/>
          <w:cols w:space="708"/>
          <w:docGrid w:linePitch="360"/>
        </w:sectPr>
      </w:pPr>
    </w:p>
    <w:p w14:paraId="4DFE1114" w14:textId="222577A4" w:rsidR="006C72A6" w:rsidRDefault="00AB2D34" w:rsidP="00556C8D">
      <w:pPr>
        <w:pStyle w:val="Heading2"/>
        <w:numPr>
          <w:ilvl w:val="0"/>
          <w:numId w:val="35"/>
        </w:numPr>
        <w:ind w:left="567" w:hanging="567"/>
      </w:pPr>
      <w:bookmarkStart w:id="95" w:name="_Toc139895109"/>
      <w:r>
        <w:lastRenderedPageBreak/>
        <w:t>Community engagement</w:t>
      </w:r>
      <w:bookmarkEnd w:id="95"/>
    </w:p>
    <w:p w14:paraId="30BB7E75" w14:textId="77777777" w:rsidR="006756B5" w:rsidRPr="00292BE5" w:rsidRDefault="006756B5" w:rsidP="00292BE5">
      <w:pPr>
        <w:pStyle w:val="Heading3"/>
      </w:pPr>
      <w:r w:rsidRPr="00292BE5">
        <w:t xml:space="preserve">Why this is important </w:t>
      </w:r>
    </w:p>
    <w:p w14:paraId="588C80AF" w14:textId="0A46D4BA" w:rsidR="00EF69F0" w:rsidRDefault="00EF69F0" w:rsidP="00C706C5">
      <w:r w:rsidRPr="00E01ABA">
        <w:t>The Charter c</w:t>
      </w:r>
      <w:r>
        <w:t>o</w:t>
      </w:r>
      <w:r w:rsidRPr="00E01ABA">
        <w:t xml:space="preserve">mmits signatories to focus on </w:t>
      </w:r>
      <w:r w:rsidR="00383E51">
        <w:t>‘</w:t>
      </w:r>
      <w:r w:rsidR="00171AFC">
        <w:t>P</w:t>
      </w:r>
      <w:r w:rsidRPr="00E01ABA">
        <w:t>eople</w:t>
      </w:r>
      <w:r w:rsidR="00383E51">
        <w:t>’</w:t>
      </w:r>
      <w:r w:rsidRPr="00E01ABA">
        <w:t xml:space="preserve"> by identifying and actively engaging with people, communities and groups who have an interest in algorithms and consulting with those impacted by their use.</w:t>
      </w:r>
    </w:p>
    <w:p w14:paraId="08C29AB9" w14:textId="7C98A086" w:rsidR="00EF69F0" w:rsidRDefault="00EF69F0" w:rsidP="00EF69F0">
      <w:pPr>
        <w:spacing w:before="100" w:beforeAutospacing="1" w:after="100" w:afterAutospacing="1"/>
      </w:pPr>
      <w:r w:rsidRPr="00E01ABA">
        <w:t xml:space="preserve">The inclusive development of </w:t>
      </w:r>
      <w:r w:rsidR="004421CA">
        <w:t xml:space="preserve">algorithms </w:t>
      </w:r>
      <w:r w:rsidRPr="00E01ABA">
        <w:t xml:space="preserve">and consideration of a diverse range of perspectives - that agencies may not otherwise have access to - is likely to improve algorithmic performance, reduce many of the potential harms signposted in the AIA process, increase </w:t>
      </w:r>
      <w:proofErr w:type="gramStart"/>
      <w:r w:rsidRPr="00E01ABA">
        <w:t>transparency</w:t>
      </w:r>
      <w:proofErr w:type="gramEnd"/>
      <w:r w:rsidRPr="00E01ABA">
        <w:t xml:space="preserve"> and ultimately help build trust and confidence in government use of algorithms.</w:t>
      </w:r>
    </w:p>
    <w:p w14:paraId="3BBFC24C" w14:textId="39354EA4" w:rsidR="007D62C1" w:rsidRPr="00292BE5" w:rsidRDefault="007D62C1" w:rsidP="00292BE5">
      <w:pPr>
        <w:pStyle w:val="Heading3"/>
      </w:pPr>
      <w:r w:rsidRPr="00292BE5">
        <w:t>General guidance</w:t>
      </w:r>
      <w:r w:rsidR="00DF6836" w:rsidRPr="00292BE5">
        <w:t xml:space="preserve"> (Questions 9.1 </w:t>
      </w:r>
      <w:r w:rsidR="00DA4610">
        <w:t>to</w:t>
      </w:r>
      <w:r w:rsidR="00DF6836" w:rsidRPr="00292BE5">
        <w:t xml:space="preserve"> 9.3)</w:t>
      </w:r>
    </w:p>
    <w:p w14:paraId="6B808F90" w14:textId="1997764B" w:rsidR="00EF69F0" w:rsidRDefault="00EF69F0" w:rsidP="00C706C5">
      <w:r w:rsidRPr="00E01ABA">
        <w:t xml:space="preserve">Agencies should seek input from as broad a range of stakeholders as possible, including community and civil society groups, cultural representatives, academics, the private sector, the Government Chief Privacy Officer, the Office of the Privacy Commissioner, the Data Ethics Advisory Group, the Centre for Data Ethics and Innovation and </w:t>
      </w:r>
      <w:r w:rsidR="00CE3CC1">
        <w:t xml:space="preserve">relevant groups and </w:t>
      </w:r>
      <w:r w:rsidR="00173447">
        <w:t>organisations</w:t>
      </w:r>
      <w:r w:rsidRPr="00E01ABA">
        <w:t xml:space="preserve">. </w:t>
      </w:r>
    </w:p>
    <w:p w14:paraId="18D2DFCF" w14:textId="3BFBD537" w:rsidR="00EF69F0" w:rsidRPr="00E01ABA" w:rsidRDefault="00EF69F0" w:rsidP="00EF69F0">
      <w:pPr>
        <w:spacing w:before="100" w:beforeAutospacing="1" w:after="100" w:afterAutospacing="1"/>
      </w:pPr>
      <w:r w:rsidRPr="00E01ABA">
        <w:t xml:space="preserve">Effective public engagement will require identification of which kinds of diverse expertise are required and how those perspectives will be obtained and factored into the algorithm design. This is another area that is </w:t>
      </w:r>
      <w:r w:rsidR="008137A4" w:rsidRPr="00E01ABA">
        <w:t>context dependent</w:t>
      </w:r>
      <w:r w:rsidR="00173447">
        <w:t>. T</w:t>
      </w:r>
      <w:r w:rsidRPr="00E01ABA">
        <w:t xml:space="preserve">he rule of thumb should be that the greater the Stakeholder impact, the more extensive any engagement should be. </w:t>
      </w:r>
    </w:p>
    <w:p w14:paraId="036A5A96" w14:textId="74B60A7B" w:rsidR="00EF69F0" w:rsidRDefault="00EF69F0" w:rsidP="00EF69F0">
      <w:pPr>
        <w:spacing w:before="100" w:beforeAutospacing="1" w:after="100" w:afterAutospacing="1"/>
      </w:pPr>
      <w:r w:rsidRPr="00E01ABA">
        <w:t xml:space="preserve">Obtaining input from diverse communities about their own experiences will help ensure the algorithm is responsive to their needs. It should also be noted that the people most impacted by an algorithm </w:t>
      </w:r>
      <w:r w:rsidR="00B27CF3">
        <w:t xml:space="preserve">often </w:t>
      </w:r>
      <w:r w:rsidRPr="00E01ABA">
        <w:t xml:space="preserve">have the least power but the best understanding of how to address potential risks. </w:t>
      </w:r>
    </w:p>
    <w:p w14:paraId="4B0325C9" w14:textId="22B022F6" w:rsidR="00C50B7D" w:rsidRDefault="00F323A2" w:rsidP="00C50B7D">
      <w:pPr>
        <w:rPr>
          <w:rFonts w:eastAsia="Source Sans Pro" w:cstheme="minorHAnsi"/>
          <w:szCs w:val="22"/>
        </w:rPr>
      </w:pPr>
      <w:r w:rsidRPr="00F323A2">
        <w:rPr>
          <w:rFonts w:eastAsia="Source Sans Pro" w:cstheme="minorHAnsi"/>
          <w:szCs w:val="22"/>
        </w:rPr>
        <w:t xml:space="preserve">If </w:t>
      </w:r>
      <w:r>
        <w:rPr>
          <w:rFonts w:eastAsia="Source Sans Pro" w:cstheme="minorHAnsi"/>
          <w:szCs w:val="22"/>
        </w:rPr>
        <w:t xml:space="preserve">no </w:t>
      </w:r>
      <w:r w:rsidRPr="00F323A2">
        <w:rPr>
          <w:rFonts w:eastAsia="Source Sans Pro" w:cstheme="minorHAnsi"/>
          <w:szCs w:val="22"/>
        </w:rPr>
        <w:t xml:space="preserve">consultation is planned, </w:t>
      </w:r>
      <w:r>
        <w:rPr>
          <w:rFonts w:eastAsia="Source Sans Pro" w:cstheme="minorHAnsi"/>
          <w:szCs w:val="22"/>
        </w:rPr>
        <w:t xml:space="preserve">please </w:t>
      </w:r>
      <w:r w:rsidRPr="00F323A2">
        <w:rPr>
          <w:rFonts w:eastAsia="Source Sans Pro" w:cstheme="minorHAnsi"/>
          <w:szCs w:val="22"/>
        </w:rPr>
        <w:t>explain why</w:t>
      </w:r>
      <w:r>
        <w:rPr>
          <w:rFonts w:eastAsia="Source Sans Pro" w:cstheme="minorHAnsi"/>
          <w:szCs w:val="22"/>
        </w:rPr>
        <w:t xml:space="preserve"> and what other methods are being adopted to ensure </w:t>
      </w:r>
      <w:r w:rsidR="00A730C5">
        <w:rPr>
          <w:rFonts w:eastAsia="Source Sans Pro" w:cstheme="minorHAnsi"/>
          <w:szCs w:val="22"/>
        </w:rPr>
        <w:t>sufficiently diverse community perspectives are inc</w:t>
      </w:r>
      <w:r w:rsidR="00C50B7D">
        <w:rPr>
          <w:rFonts w:eastAsia="Source Sans Pro" w:cstheme="minorHAnsi"/>
          <w:szCs w:val="22"/>
        </w:rPr>
        <w:t xml:space="preserve">orporated into </w:t>
      </w:r>
      <w:r w:rsidR="00A730C5">
        <w:rPr>
          <w:rFonts w:eastAsia="Source Sans Pro" w:cstheme="minorHAnsi"/>
          <w:szCs w:val="22"/>
        </w:rPr>
        <w:t>the Project</w:t>
      </w:r>
      <w:r w:rsidRPr="00F323A2">
        <w:rPr>
          <w:rFonts w:eastAsia="Source Sans Pro" w:cstheme="minorHAnsi"/>
          <w:szCs w:val="22"/>
        </w:rPr>
        <w:t>.</w:t>
      </w:r>
    </w:p>
    <w:p w14:paraId="42750CC9" w14:textId="77777777" w:rsidR="00671AAE" w:rsidRDefault="00C50B7D" w:rsidP="00C50B7D">
      <w:pPr>
        <w:rPr>
          <w:rFonts w:eastAsia="Source Sans Pro" w:cstheme="minorHAnsi"/>
          <w:szCs w:val="22"/>
        </w:rPr>
      </w:pPr>
      <w:r>
        <w:rPr>
          <w:rFonts w:eastAsia="Source Sans Pro" w:cstheme="minorHAnsi"/>
          <w:szCs w:val="22"/>
        </w:rPr>
        <w:t>Please also explain w</w:t>
      </w:r>
      <w:r w:rsidR="00671AAE" w:rsidRPr="00671AAE">
        <w:rPr>
          <w:rFonts w:eastAsia="Source Sans Pro" w:cstheme="minorHAnsi"/>
          <w:szCs w:val="22"/>
        </w:rPr>
        <w:t xml:space="preserve">hat evidence </w:t>
      </w:r>
      <w:r>
        <w:rPr>
          <w:rFonts w:eastAsia="Source Sans Pro" w:cstheme="minorHAnsi"/>
          <w:szCs w:val="22"/>
        </w:rPr>
        <w:t xml:space="preserve">you have </w:t>
      </w:r>
      <w:r w:rsidR="00671AAE" w:rsidRPr="00671AAE">
        <w:rPr>
          <w:rFonts w:eastAsia="Source Sans Pro" w:cstheme="minorHAnsi"/>
          <w:szCs w:val="22"/>
        </w:rPr>
        <w:t xml:space="preserve">of sufficient </w:t>
      </w:r>
      <w:r w:rsidR="00671AAE" w:rsidRPr="00D730CD">
        <w:rPr>
          <w:rFonts w:eastAsia="Source Sans Pro" w:cstheme="minorHAnsi"/>
          <w:szCs w:val="22"/>
        </w:rPr>
        <w:t>social licence</w:t>
      </w:r>
      <w:r w:rsidR="00671AAE" w:rsidRPr="00671AAE">
        <w:rPr>
          <w:rFonts w:eastAsia="Source Sans Pro" w:cstheme="minorHAnsi"/>
          <w:b/>
          <w:bCs/>
          <w:szCs w:val="22"/>
        </w:rPr>
        <w:t xml:space="preserve"> </w:t>
      </w:r>
      <w:r w:rsidR="00671AAE" w:rsidRPr="00671AAE">
        <w:rPr>
          <w:rFonts w:eastAsia="Source Sans Pro" w:cstheme="minorHAnsi"/>
          <w:szCs w:val="22"/>
        </w:rPr>
        <w:t>to proceed</w:t>
      </w:r>
      <w:r w:rsidR="00D730CD">
        <w:rPr>
          <w:rFonts w:eastAsia="Source Sans Pro" w:cstheme="minorHAnsi"/>
          <w:szCs w:val="22"/>
        </w:rPr>
        <w:t xml:space="preserve"> with the Project.</w:t>
      </w:r>
      <w:r w:rsidR="00671AAE" w:rsidRPr="00671AAE">
        <w:rPr>
          <w:rFonts w:eastAsia="Source Sans Pro" w:cstheme="minorHAnsi"/>
          <w:szCs w:val="22"/>
        </w:rPr>
        <w:t xml:space="preserve"> </w:t>
      </w:r>
      <w:r w:rsidR="00D730CD">
        <w:rPr>
          <w:rFonts w:eastAsia="Source Sans Pro" w:cstheme="minorHAnsi"/>
          <w:szCs w:val="22"/>
        </w:rPr>
        <w:t>If social licence is lacking, how is it proposed this will be developed</w:t>
      </w:r>
      <w:r w:rsidR="00671AAE" w:rsidRPr="00671AAE">
        <w:rPr>
          <w:rFonts w:eastAsia="Source Sans Pro" w:cstheme="minorHAnsi"/>
          <w:szCs w:val="22"/>
        </w:rPr>
        <w:t>?</w:t>
      </w:r>
    </w:p>
    <w:p w14:paraId="5FFE4B05" w14:textId="225FE5F4" w:rsidR="00FE451B" w:rsidRPr="0003203E" w:rsidRDefault="00FE451B" w:rsidP="0003203E">
      <w:pPr>
        <w:pStyle w:val="Heading3"/>
      </w:pPr>
      <w:r w:rsidRPr="0003203E">
        <w:t>Data Protection and Use Policy</w:t>
      </w:r>
    </w:p>
    <w:p w14:paraId="4F580078" w14:textId="00C9FFEE" w:rsidR="008560E7" w:rsidRPr="00824E1B" w:rsidRDefault="003D6165" w:rsidP="00D601C9">
      <w:pPr>
        <w:rPr>
          <w:lang w:val="en-US"/>
        </w:rPr>
      </w:pPr>
      <w:r>
        <w:t xml:space="preserve">The </w:t>
      </w:r>
      <w:r w:rsidR="00C3500F" w:rsidRPr="007B7648">
        <w:t>DPUP</w:t>
      </w:r>
      <w:r w:rsidR="00171AFC">
        <w:rPr>
          <w:lang w:val="en-US"/>
        </w:rPr>
        <w:t xml:space="preserve"> </w:t>
      </w:r>
      <w:r w:rsidR="008560E7" w:rsidRPr="00824E1B">
        <w:rPr>
          <w:lang w:val="en-US"/>
        </w:rPr>
        <w:t xml:space="preserve">provides helpful guidance and questions around consultation </w:t>
      </w:r>
      <w:r w:rsidR="00CE7A4A">
        <w:rPr>
          <w:lang w:val="en-US"/>
        </w:rPr>
        <w:t xml:space="preserve">and diversity </w:t>
      </w:r>
      <w:r w:rsidR="008560E7" w:rsidRPr="00824E1B">
        <w:rPr>
          <w:lang w:val="en-US"/>
        </w:rPr>
        <w:t xml:space="preserve">as part of the </w:t>
      </w:r>
      <w:r w:rsidR="008560E7" w:rsidRPr="00492B4E">
        <w:rPr>
          <w:i/>
          <w:iCs/>
          <w:lang w:val="en-US"/>
        </w:rPr>
        <w:t>He Tangata</w:t>
      </w:r>
      <w:r w:rsidR="008560E7" w:rsidRPr="00824E1B">
        <w:rPr>
          <w:lang w:val="en-US"/>
        </w:rPr>
        <w:t xml:space="preserve"> </w:t>
      </w:r>
      <w:r w:rsidR="00CE7A4A">
        <w:rPr>
          <w:lang w:val="en-US"/>
        </w:rPr>
        <w:t xml:space="preserve">and </w:t>
      </w:r>
      <w:proofErr w:type="spellStart"/>
      <w:r w:rsidR="00CE7A4A">
        <w:rPr>
          <w:i/>
          <w:iCs/>
          <w:lang w:val="en-US"/>
        </w:rPr>
        <w:t>Manaakitanga</w:t>
      </w:r>
      <w:proofErr w:type="spellEnd"/>
      <w:r w:rsidR="00CE7A4A">
        <w:rPr>
          <w:i/>
          <w:iCs/>
          <w:lang w:val="en-US"/>
        </w:rPr>
        <w:t xml:space="preserve"> </w:t>
      </w:r>
      <w:r w:rsidR="008560E7" w:rsidRPr="00824E1B">
        <w:rPr>
          <w:lang w:val="en-US"/>
        </w:rPr>
        <w:t>principle</w:t>
      </w:r>
      <w:r w:rsidR="00CE7A4A">
        <w:rPr>
          <w:lang w:val="en-US"/>
        </w:rPr>
        <w:t>s</w:t>
      </w:r>
      <w:r w:rsidR="008560E7" w:rsidRPr="00824E1B">
        <w:rPr>
          <w:lang w:val="en-US"/>
        </w:rPr>
        <w:t xml:space="preserve">. </w:t>
      </w:r>
    </w:p>
    <w:p w14:paraId="5E31B85A" w14:textId="7D0F8CEA" w:rsidR="002D0927" w:rsidRPr="00D601C9" w:rsidRDefault="00824E1B" w:rsidP="00556C8D">
      <w:pPr>
        <w:pStyle w:val="ListParagraph"/>
        <w:numPr>
          <w:ilvl w:val="0"/>
          <w:numId w:val="39"/>
        </w:numPr>
        <w:ind w:left="567"/>
        <w:rPr>
          <w:rFonts w:cs="TT Hoves"/>
          <w:spacing w:val="2"/>
          <w:kern w:val="1"/>
          <w:szCs w:val="22"/>
          <w:lang w:val="en-US"/>
        </w:rPr>
      </w:pPr>
      <w:r w:rsidRPr="00D601C9">
        <w:rPr>
          <w:rFonts w:cs="TT Hoves"/>
          <w:b/>
          <w:bCs/>
          <w:spacing w:val="2"/>
          <w:kern w:val="1"/>
          <w:szCs w:val="22"/>
          <w:lang w:val="en-US"/>
        </w:rPr>
        <w:t>He Tangata</w:t>
      </w:r>
      <w:r w:rsidR="00233A1E" w:rsidRPr="00D601C9">
        <w:rPr>
          <w:rFonts w:cs="TT Hoves"/>
          <w:spacing w:val="2"/>
          <w:kern w:val="1"/>
          <w:szCs w:val="22"/>
          <w:lang w:val="en-US"/>
        </w:rPr>
        <w:t xml:space="preserve"> focuses on improving people’s lives – individuals, </w:t>
      </w:r>
      <w:proofErr w:type="gramStart"/>
      <w:r w:rsidR="00233A1E" w:rsidRPr="00D601C9">
        <w:rPr>
          <w:rFonts w:cs="TT Hoves"/>
          <w:spacing w:val="2"/>
          <w:kern w:val="1"/>
          <w:szCs w:val="22"/>
          <w:lang w:val="en-US"/>
        </w:rPr>
        <w:t>children</w:t>
      </w:r>
      <w:proofErr w:type="gramEnd"/>
      <w:r w:rsidR="00233A1E" w:rsidRPr="00D601C9">
        <w:rPr>
          <w:rFonts w:cs="TT Hoves"/>
          <w:spacing w:val="2"/>
          <w:kern w:val="1"/>
          <w:szCs w:val="22"/>
          <w:lang w:val="en-US"/>
        </w:rPr>
        <w:t xml:space="preserve"> and young people, whānau, iwi and communities.</w:t>
      </w:r>
      <w:r w:rsidR="002F138D" w:rsidRPr="00D601C9">
        <w:rPr>
          <w:rFonts w:cs="TT Hoves"/>
          <w:spacing w:val="2"/>
          <w:kern w:val="1"/>
          <w:szCs w:val="22"/>
          <w:lang w:val="en-US"/>
        </w:rPr>
        <w:t xml:space="preserve"> It wraps around the DPUP as a reminder that everything we do with data should </w:t>
      </w:r>
      <w:r w:rsidR="0097280C" w:rsidRPr="00D601C9">
        <w:rPr>
          <w:rFonts w:cs="TT Hoves"/>
          <w:spacing w:val="2"/>
          <w:kern w:val="1"/>
          <w:szCs w:val="22"/>
          <w:lang w:val="en-US"/>
        </w:rPr>
        <w:t xml:space="preserve">contribute to the wellbeing of the individual or the community. </w:t>
      </w:r>
    </w:p>
    <w:p w14:paraId="63A691A5" w14:textId="77777777" w:rsidR="002D0927" w:rsidRPr="00D601C9" w:rsidRDefault="002D0927" w:rsidP="002D0927">
      <w:pPr>
        <w:pStyle w:val="ListParagraph"/>
        <w:ind w:left="567"/>
        <w:rPr>
          <w:rFonts w:cs="TT Hoves"/>
          <w:b/>
          <w:bCs/>
          <w:spacing w:val="2"/>
          <w:kern w:val="1"/>
          <w:szCs w:val="22"/>
          <w:lang w:val="en-US"/>
        </w:rPr>
      </w:pPr>
    </w:p>
    <w:p w14:paraId="62705BAB" w14:textId="33A6ACEE" w:rsidR="0097280C" w:rsidRPr="00D601C9" w:rsidRDefault="00E53DD5" w:rsidP="002D0927">
      <w:pPr>
        <w:pStyle w:val="ListParagraph"/>
        <w:ind w:left="567"/>
        <w:rPr>
          <w:szCs w:val="22"/>
          <w:lang w:val="en-US"/>
        </w:rPr>
      </w:pPr>
      <w:r w:rsidRPr="00D601C9">
        <w:rPr>
          <w:szCs w:val="22"/>
          <w:lang w:val="en-US"/>
        </w:rPr>
        <w:t>That includes</w:t>
      </w:r>
      <w:r w:rsidR="00556DE2" w:rsidRPr="00D601C9">
        <w:rPr>
          <w:szCs w:val="22"/>
          <w:lang w:val="en-US"/>
        </w:rPr>
        <w:t xml:space="preserve"> </w:t>
      </w:r>
      <w:r w:rsidRPr="00D601C9">
        <w:rPr>
          <w:szCs w:val="22"/>
          <w:lang w:val="en-US"/>
        </w:rPr>
        <w:t>striving to create positive outcomes from the collectio</w:t>
      </w:r>
      <w:r w:rsidR="0007595B" w:rsidRPr="00D601C9">
        <w:rPr>
          <w:szCs w:val="22"/>
          <w:lang w:val="en-US"/>
        </w:rPr>
        <w:t xml:space="preserve">n, </w:t>
      </w:r>
      <w:r w:rsidRPr="00D601C9">
        <w:rPr>
          <w:szCs w:val="22"/>
          <w:lang w:val="en-US"/>
        </w:rPr>
        <w:t>sharing or use of data</w:t>
      </w:r>
      <w:r w:rsidR="0007595B" w:rsidRPr="00D601C9">
        <w:rPr>
          <w:szCs w:val="22"/>
          <w:lang w:val="en-US"/>
        </w:rPr>
        <w:t xml:space="preserve"> and</w:t>
      </w:r>
      <w:r w:rsidRPr="00D601C9">
        <w:rPr>
          <w:szCs w:val="22"/>
          <w:lang w:val="en-US"/>
        </w:rPr>
        <w:t xml:space="preserve"> using check</w:t>
      </w:r>
      <w:r w:rsidR="009E7870">
        <w:rPr>
          <w:szCs w:val="22"/>
          <w:lang w:val="en-US"/>
        </w:rPr>
        <w:t>s</w:t>
      </w:r>
      <w:r w:rsidRPr="00D601C9">
        <w:rPr>
          <w:szCs w:val="22"/>
          <w:lang w:val="en-US"/>
        </w:rPr>
        <w:t xml:space="preserve"> and balance</w:t>
      </w:r>
      <w:r w:rsidR="00556DE2" w:rsidRPr="00D601C9">
        <w:rPr>
          <w:szCs w:val="22"/>
          <w:lang w:val="en-US"/>
        </w:rPr>
        <w:t>s to ensure information is reasonably necessary for the purpose</w:t>
      </w:r>
      <w:r w:rsidR="0007595B" w:rsidRPr="00D601C9">
        <w:rPr>
          <w:szCs w:val="22"/>
          <w:lang w:val="en-US"/>
        </w:rPr>
        <w:t xml:space="preserve">. See the webpage for the </w:t>
      </w:r>
      <w:hyperlink r:id="rId103" w:history="1">
        <w:r w:rsidR="0007595B" w:rsidRPr="00D601C9">
          <w:rPr>
            <w:rStyle w:val="Hyperlink"/>
            <w:rFonts w:ascii="Calibri" w:hAnsi="Calibri"/>
            <w:szCs w:val="22"/>
            <w:lang w:val="en-US"/>
          </w:rPr>
          <w:t>He Tangata</w:t>
        </w:r>
      </w:hyperlink>
      <w:r w:rsidR="0007595B" w:rsidRPr="00D601C9">
        <w:rPr>
          <w:szCs w:val="22"/>
          <w:lang w:val="en-US"/>
        </w:rPr>
        <w:t xml:space="preserve"> principle for more detail.</w:t>
      </w:r>
      <w:r w:rsidR="00556DE2" w:rsidRPr="00D601C9">
        <w:rPr>
          <w:szCs w:val="22"/>
          <w:lang w:val="en-US"/>
        </w:rPr>
        <w:t xml:space="preserve"> </w:t>
      </w:r>
    </w:p>
    <w:p w14:paraId="45B1A826" w14:textId="77777777" w:rsidR="00955A12" w:rsidRPr="00D601C9" w:rsidRDefault="00955A12" w:rsidP="002D0927">
      <w:pPr>
        <w:pStyle w:val="ListParagraph"/>
        <w:ind w:left="567"/>
        <w:rPr>
          <w:rFonts w:cs="TT Hoves"/>
          <w:spacing w:val="2"/>
          <w:kern w:val="1"/>
          <w:szCs w:val="22"/>
          <w:lang w:val="en-US"/>
        </w:rPr>
      </w:pPr>
    </w:p>
    <w:p w14:paraId="5C9DB79A" w14:textId="77777777" w:rsidR="002D0927" w:rsidRPr="00D601C9" w:rsidRDefault="00955A12" w:rsidP="00556C8D">
      <w:pPr>
        <w:pStyle w:val="ListParagraph"/>
        <w:numPr>
          <w:ilvl w:val="0"/>
          <w:numId w:val="39"/>
        </w:numPr>
        <w:ind w:left="567"/>
        <w:rPr>
          <w:rFonts w:cs="TT Hoves"/>
          <w:b/>
          <w:bCs/>
          <w:spacing w:val="2"/>
          <w:kern w:val="1"/>
          <w:szCs w:val="22"/>
          <w:lang w:val="en-US"/>
        </w:rPr>
      </w:pPr>
      <w:proofErr w:type="spellStart"/>
      <w:r w:rsidRPr="00D601C9">
        <w:rPr>
          <w:rFonts w:cs="TT Hoves"/>
          <w:b/>
          <w:bCs/>
          <w:spacing w:val="2"/>
          <w:kern w:val="1"/>
          <w:szCs w:val="22"/>
          <w:lang w:val="en-US"/>
        </w:rPr>
        <w:t>Manaakitanga</w:t>
      </w:r>
      <w:proofErr w:type="spellEnd"/>
      <w:r w:rsidRPr="00D601C9">
        <w:rPr>
          <w:rFonts w:cs="TT Hoves"/>
          <w:b/>
          <w:bCs/>
          <w:spacing w:val="2"/>
          <w:kern w:val="1"/>
          <w:szCs w:val="22"/>
          <w:lang w:val="en-US"/>
        </w:rPr>
        <w:t xml:space="preserve"> </w:t>
      </w:r>
      <w:r w:rsidRPr="00D601C9">
        <w:rPr>
          <w:rFonts w:cs="TT Hoves"/>
          <w:spacing w:val="2"/>
          <w:kern w:val="1"/>
          <w:szCs w:val="22"/>
          <w:lang w:val="en-US"/>
        </w:rPr>
        <w:t xml:space="preserve">is about respecting and upholding the mana and dignity of </w:t>
      </w:r>
      <w:r w:rsidR="00AF531C" w:rsidRPr="00D601C9">
        <w:rPr>
          <w:rFonts w:cs="TT Hoves"/>
          <w:spacing w:val="2"/>
          <w:kern w:val="1"/>
          <w:szCs w:val="22"/>
          <w:lang w:val="en-US"/>
        </w:rPr>
        <w:t xml:space="preserve">the </w:t>
      </w:r>
      <w:r w:rsidRPr="00D601C9">
        <w:rPr>
          <w:rFonts w:cs="TT Hoves"/>
          <w:spacing w:val="2"/>
          <w:kern w:val="1"/>
          <w:szCs w:val="22"/>
          <w:lang w:val="en-US"/>
        </w:rPr>
        <w:t xml:space="preserve">people, </w:t>
      </w:r>
      <w:r w:rsidR="00AF531C" w:rsidRPr="00D601C9">
        <w:rPr>
          <w:rFonts w:cs="TT Hoves"/>
          <w:spacing w:val="2"/>
          <w:kern w:val="1"/>
          <w:szCs w:val="22"/>
          <w:lang w:val="en-US"/>
        </w:rPr>
        <w:t xml:space="preserve">whānau, communities or groups who share their data and information. </w:t>
      </w:r>
    </w:p>
    <w:p w14:paraId="7795503E" w14:textId="2BFAFC7C" w:rsidR="00B129B0" w:rsidRPr="00D601C9" w:rsidRDefault="00B129B0" w:rsidP="00B129B0">
      <w:pPr>
        <w:ind w:left="567"/>
        <w:rPr>
          <w:rFonts w:cs="TT Hoves"/>
          <w:spacing w:val="2"/>
          <w:kern w:val="1"/>
          <w:szCs w:val="22"/>
          <w:lang w:val="en-US"/>
        </w:rPr>
        <w:sectPr w:rsidR="00B129B0" w:rsidRPr="00D601C9" w:rsidSect="004F4C7E">
          <w:pgSz w:w="11906" w:h="16838" w:code="9"/>
          <w:pgMar w:top="1440" w:right="1440" w:bottom="1440" w:left="1440" w:header="567" w:footer="454" w:gutter="0"/>
          <w:cols w:space="708"/>
          <w:docGrid w:linePitch="360"/>
        </w:sectPr>
      </w:pPr>
      <w:r w:rsidRPr="00D601C9">
        <w:rPr>
          <w:rFonts w:cs="TT Hoves"/>
          <w:spacing w:val="2"/>
          <w:kern w:val="1"/>
          <w:szCs w:val="22"/>
          <w:lang w:val="en-US"/>
        </w:rPr>
        <w:lastRenderedPageBreak/>
        <w:t>It encourages recognition and incorporation of diverse cultural interests, perspectives and needs and the inclusion and involvement of service users whenever possible. It also advocates for incorporation of peop</w:t>
      </w:r>
      <w:r w:rsidR="00A75BC6" w:rsidRPr="00D601C9">
        <w:rPr>
          <w:rFonts w:cs="TT Hoves"/>
          <w:spacing w:val="2"/>
          <w:kern w:val="1"/>
          <w:szCs w:val="22"/>
          <w:lang w:val="en-US"/>
        </w:rPr>
        <w:t>le’s views when they have a specific interest in what is done with their information. See</w:t>
      </w:r>
      <w:r w:rsidR="00590A30">
        <w:rPr>
          <w:rFonts w:cs="TT Hoves"/>
          <w:spacing w:val="2"/>
          <w:kern w:val="1"/>
          <w:szCs w:val="22"/>
          <w:lang w:val="en-US"/>
        </w:rPr>
        <w:t xml:space="preserve"> the webpage for the</w:t>
      </w:r>
      <w:r w:rsidR="00A75BC6" w:rsidRPr="00D601C9">
        <w:rPr>
          <w:rFonts w:cs="TT Hoves"/>
          <w:spacing w:val="2"/>
          <w:kern w:val="1"/>
          <w:szCs w:val="22"/>
          <w:lang w:val="en-US"/>
        </w:rPr>
        <w:t xml:space="preserve"> </w:t>
      </w:r>
      <w:hyperlink r:id="rId104" w:history="1">
        <w:proofErr w:type="spellStart"/>
        <w:r w:rsidR="00F77400">
          <w:rPr>
            <w:rStyle w:val="Hyperlink"/>
            <w:rFonts w:ascii="Calibri" w:hAnsi="Calibri" w:cs="TT Hoves"/>
            <w:spacing w:val="2"/>
            <w:kern w:val="1"/>
            <w:szCs w:val="22"/>
            <w:lang w:val="en-US"/>
          </w:rPr>
          <w:t>Manaakitanga</w:t>
        </w:r>
        <w:proofErr w:type="spellEnd"/>
      </w:hyperlink>
      <w:r w:rsidR="00A75BC6" w:rsidRPr="00D601C9">
        <w:rPr>
          <w:rFonts w:cs="TT Hoves"/>
          <w:spacing w:val="2"/>
          <w:kern w:val="1"/>
          <w:szCs w:val="22"/>
          <w:lang w:val="en-US"/>
        </w:rPr>
        <w:t xml:space="preserve"> </w:t>
      </w:r>
      <w:r w:rsidR="00F77400">
        <w:rPr>
          <w:rFonts w:cs="TT Hoves"/>
          <w:spacing w:val="2"/>
          <w:kern w:val="1"/>
          <w:szCs w:val="22"/>
          <w:lang w:val="en-US"/>
        </w:rPr>
        <w:t xml:space="preserve">principle </w:t>
      </w:r>
      <w:r w:rsidR="00A75BC6" w:rsidRPr="00D601C9">
        <w:rPr>
          <w:rFonts w:cs="TT Hoves"/>
          <w:spacing w:val="2"/>
          <w:kern w:val="1"/>
          <w:szCs w:val="22"/>
          <w:lang w:val="en-US"/>
        </w:rPr>
        <w:t>for more detail.</w:t>
      </w:r>
    </w:p>
    <w:p w14:paraId="45ECB0C5" w14:textId="0761A122" w:rsidR="00AB2D34" w:rsidRDefault="007D3461" w:rsidP="00556C8D">
      <w:pPr>
        <w:pStyle w:val="Heading2"/>
        <w:numPr>
          <w:ilvl w:val="0"/>
          <w:numId w:val="35"/>
        </w:numPr>
        <w:ind w:left="567" w:hanging="567"/>
      </w:pPr>
      <w:bookmarkStart w:id="96" w:name="_Toc139895110"/>
      <w:r>
        <w:lastRenderedPageBreak/>
        <w:t>Safety, security &amp; reliability</w:t>
      </w:r>
      <w:bookmarkEnd w:id="96"/>
    </w:p>
    <w:p w14:paraId="090B54AD" w14:textId="5061A5E2" w:rsidR="00CF0126" w:rsidRPr="00B15A49" w:rsidRDefault="00CF0126" w:rsidP="008349AE">
      <w:pPr>
        <w:shd w:val="clear" w:color="auto" w:fill="C04225"/>
        <w:spacing w:before="120" w:after="120"/>
        <w:rPr>
          <w:b/>
          <w:bCs/>
          <w:i/>
          <w:iCs/>
          <w:color w:val="FFFFFF" w:themeColor="background1"/>
          <w:lang w:val="en-AU"/>
        </w:rPr>
      </w:pPr>
      <w:r w:rsidRPr="00B15A49">
        <w:rPr>
          <w:b/>
          <w:bCs/>
          <w:i/>
          <w:iCs/>
          <w:color w:val="FFFFFF" w:themeColor="background1"/>
          <w:lang w:val="en-AU"/>
        </w:rPr>
        <w:t>Remember to attach</w:t>
      </w:r>
      <w:r w:rsidR="003F2E42">
        <w:rPr>
          <w:b/>
          <w:bCs/>
          <w:i/>
          <w:iCs/>
          <w:color w:val="FFFFFF" w:themeColor="background1"/>
          <w:lang w:val="en-AU"/>
        </w:rPr>
        <w:t xml:space="preserve"> or </w:t>
      </w:r>
      <w:r w:rsidRPr="00B15A49">
        <w:rPr>
          <w:b/>
          <w:bCs/>
          <w:i/>
          <w:iCs/>
          <w:color w:val="FFFFFF" w:themeColor="background1"/>
          <w:lang w:val="en-AU"/>
        </w:rPr>
        <w:t xml:space="preserve">link to a copy of your Security Risk Assessment as well as answering the questions in the AIA. </w:t>
      </w:r>
    </w:p>
    <w:p w14:paraId="21D97A55" w14:textId="77777777" w:rsidR="00AE1F39" w:rsidRPr="000937D9" w:rsidRDefault="00AE1F39" w:rsidP="000937D9">
      <w:pPr>
        <w:pStyle w:val="Heading3"/>
      </w:pPr>
      <w:r w:rsidRPr="000937D9">
        <w:t xml:space="preserve">Why this is important </w:t>
      </w:r>
    </w:p>
    <w:p w14:paraId="590EFBB3" w14:textId="65180065" w:rsidR="00CF0126" w:rsidRDefault="00CF0126" w:rsidP="008137A4">
      <w:pPr>
        <w:rPr>
          <w:lang w:val="en-AU"/>
        </w:rPr>
      </w:pPr>
      <w:r>
        <w:rPr>
          <w:lang w:val="en-AU"/>
        </w:rPr>
        <w:t xml:space="preserve">To maintain trust and confidence in their use, algorithms need to be safe to use, secure, </w:t>
      </w:r>
      <w:proofErr w:type="gramStart"/>
      <w:r>
        <w:rPr>
          <w:lang w:val="en-AU"/>
        </w:rPr>
        <w:t>dependable</w:t>
      </w:r>
      <w:proofErr w:type="gramEnd"/>
      <w:r>
        <w:rPr>
          <w:lang w:val="en-AU"/>
        </w:rPr>
        <w:t xml:space="preserve"> and resilient in the face of change.</w:t>
      </w:r>
    </w:p>
    <w:p w14:paraId="1EDB122F" w14:textId="68C14C26" w:rsidR="00CF0126" w:rsidRDefault="00CF0126" w:rsidP="00CF0126">
      <w:pPr>
        <w:spacing w:before="100" w:beforeAutospacing="1" w:after="100" w:afterAutospacing="1"/>
      </w:pPr>
      <w:r>
        <w:t xml:space="preserve">This is </w:t>
      </w:r>
      <w:r w:rsidR="00FF64ED">
        <w:t xml:space="preserve">another </w:t>
      </w:r>
      <w:r w:rsidRPr="00DB7E62">
        <w:t xml:space="preserve">area that is </w:t>
      </w:r>
      <w:r w:rsidR="00FF64ED">
        <w:t xml:space="preserve">highly </w:t>
      </w:r>
      <w:r w:rsidR="00771C4E" w:rsidRPr="00DB7E62">
        <w:t>context</w:t>
      </w:r>
      <w:r w:rsidR="00771C4E">
        <w:t xml:space="preserve"> dependent</w:t>
      </w:r>
      <w:r>
        <w:t>. T</w:t>
      </w:r>
      <w:r w:rsidRPr="00DB7E62">
        <w:t xml:space="preserve">he </w:t>
      </w:r>
      <w:r>
        <w:t xml:space="preserve">interlinked </w:t>
      </w:r>
      <w:r w:rsidRPr="00DB7E62">
        <w:t>safety considerations of accuracy</w:t>
      </w:r>
      <w:r>
        <w:t xml:space="preserve"> (discussed above in the </w:t>
      </w:r>
      <w:r w:rsidRPr="001873D6">
        <w:rPr>
          <w:i/>
          <w:iCs/>
        </w:rPr>
        <w:t>Data</w:t>
      </w:r>
      <w:r>
        <w:t xml:space="preserve"> section)</w:t>
      </w:r>
      <w:r w:rsidRPr="00DB7E62">
        <w:t>, reliability, security, and robustness</w:t>
      </w:r>
      <w:r>
        <w:t xml:space="preserve"> (</w:t>
      </w:r>
      <w:r w:rsidR="00092C12">
        <w:t>‘</w:t>
      </w:r>
      <w:r w:rsidRPr="002F59BC">
        <w:rPr>
          <w:b/>
          <w:bCs/>
        </w:rPr>
        <w:t>safety</w:t>
      </w:r>
      <w:r w:rsidR="00092C12">
        <w:rPr>
          <w:b/>
          <w:bCs/>
        </w:rPr>
        <w:t>’</w:t>
      </w:r>
      <w:r>
        <w:t xml:space="preserve">) </w:t>
      </w:r>
      <w:r w:rsidRPr="00DB7E62">
        <w:t xml:space="preserve">in your Project </w:t>
      </w:r>
      <w:r>
        <w:t xml:space="preserve">will </w:t>
      </w:r>
      <w:r w:rsidRPr="00DB7E62">
        <w:t xml:space="preserve">depend on a </w:t>
      </w:r>
      <w:r>
        <w:t xml:space="preserve">variety </w:t>
      </w:r>
      <w:r w:rsidRPr="00DB7E62">
        <w:t xml:space="preserve">of factors, including </w:t>
      </w:r>
      <w:r>
        <w:t xml:space="preserve">what </w:t>
      </w:r>
      <w:r w:rsidRPr="00DB7E62">
        <w:t>algorithm and</w:t>
      </w:r>
      <w:r w:rsidR="00C51E1B">
        <w:t>, if applicable,</w:t>
      </w:r>
      <w:r w:rsidRPr="00DB7E62">
        <w:t xml:space="preserve"> machine learning techniques will be used, how those techniques will be deployed, the </w:t>
      </w:r>
      <w:r>
        <w:t xml:space="preserve">nature and </w:t>
      </w:r>
      <w:r w:rsidRPr="00DB7E62">
        <w:t xml:space="preserve">source of your data, how you have defined your Purpose and the problem you are trying to solve. </w:t>
      </w:r>
    </w:p>
    <w:p w14:paraId="4218FFE7" w14:textId="42AE635A" w:rsidR="00A162A4" w:rsidRPr="000937D9" w:rsidRDefault="00A162A4" w:rsidP="000937D9">
      <w:pPr>
        <w:pStyle w:val="Heading3"/>
      </w:pPr>
      <w:r w:rsidRPr="000937D9">
        <w:t>Key definitions</w:t>
      </w:r>
      <w:r w:rsidR="00692E32" w:rsidRPr="000937D9">
        <w:t xml:space="preserve"> </w:t>
      </w:r>
      <w:r w:rsidR="00B92EE1">
        <w:t>and</w:t>
      </w:r>
      <w:r w:rsidR="00692E32" w:rsidRPr="000937D9">
        <w:t xml:space="preserve"> general guidance</w:t>
      </w:r>
      <w:r w:rsidR="00737F47" w:rsidRPr="000937D9">
        <w:t xml:space="preserve"> (Question 10.1)</w:t>
      </w:r>
    </w:p>
    <w:p w14:paraId="2FB9A130" w14:textId="595AF15B" w:rsidR="00FE2203" w:rsidRPr="00437A8B" w:rsidRDefault="00CF0126" w:rsidP="008137A4">
      <w:r w:rsidRPr="00AC48EC">
        <w:rPr>
          <w:rFonts w:eastAsiaTheme="majorEastAsia" w:cstheme="majorBidi"/>
          <w:b/>
          <w:bCs/>
          <w:iCs/>
          <w:sz w:val="26"/>
          <w:szCs w:val="22"/>
        </w:rPr>
        <w:t>Reliability:</w:t>
      </w:r>
      <w:r>
        <w:t xml:space="preserve"> Reliability is a measure of consistency and can establish confidence in the safety of a system based upon the dependability with which it </w:t>
      </w:r>
      <w:r w:rsidR="00B51102">
        <w:t>performs as intended</w:t>
      </w:r>
      <w:r w:rsidR="00437A8B">
        <w:t xml:space="preserve">, </w:t>
      </w:r>
      <w:r w:rsidR="00FE2203" w:rsidRPr="00A32EDC">
        <w:rPr>
          <w:rFonts w:cs="Calibri"/>
          <w:color w:val="000000" w:themeColor="text1"/>
          <w:szCs w:val="22"/>
        </w:rPr>
        <w:t xml:space="preserve">even </w:t>
      </w:r>
      <w:r w:rsidR="00FE2203">
        <w:rPr>
          <w:rFonts w:cs="Calibri"/>
          <w:color w:val="000000" w:themeColor="text1"/>
          <w:szCs w:val="22"/>
        </w:rPr>
        <w:t xml:space="preserve">with new data </w:t>
      </w:r>
      <w:r w:rsidR="00FE2203" w:rsidRPr="00A32EDC">
        <w:rPr>
          <w:rFonts w:cs="Calibri"/>
          <w:color w:val="000000" w:themeColor="text1"/>
          <w:szCs w:val="22"/>
        </w:rPr>
        <w:t xml:space="preserve">on which it has not been trained or tested previously. </w:t>
      </w:r>
    </w:p>
    <w:p w14:paraId="47DC568A" w14:textId="3FB932BE" w:rsidR="00CF0126" w:rsidRDefault="00CF0126" w:rsidP="00D614B5">
      <w:pPr>
        <w:spacing w:before="100" w:beforeAutospacing="1" w:after="100" w:afterAutospacing="1"/>
      </w:pPr>
      <w:r w:rsidRPr="00AC48EC">
        <w:rPr>
          <w:rFonts w:eastAsiaTheme="majorEastAsia" w:cstheme="majorBidi"/>
          <w:b/>
          <w:bCs/>
          <w:iCs/>
          <w:sz w:val="26"/>
          <w:szCs w:val="22"/>
        </w:rPr>
        <w:t>Security:</w:t>
      </w:r>
      <w:r>
        <w:t xml:space="preserve"> A secure system is capable of maintaining the integrity of the information within it. This includes protecting its architecture from unauthorised modification or damage </w:t>
      </w:r>
      <w:r w:rsidR="00220EE7">
        <w:t xml:space="preserve">to </w:t>
      </w:r>
      <w:r>
        <w:t xml:space="preserve">any of its component parts. A secure system remains continuously functional and accessible to its authorised users and keeps confidential and private information secure even under hostile or adversarial conditions. </w:t>
      </w:r>
    </w:p>
    <w:p w14:paraId="2746B3A6" w14:textId="3EDC882D" w:rsidR="00FE56C1" w:rsidRPr="007E103A" w:rsidRDefault="00D614B5" w:rsidP="009407A5">
      <w:pPr>
        <w:spacing w:before="100" w:beforeAutospacing="1" w:after="100" w:afterAutospacing="1"/>
      </w:pPr>
      <w:r w:rsidRPr="00AC48EC">
        <w:rPr>
          <w:rFonts w:eastAsiaTheme="majorEastAsia" w:cstheme="majorBidi"/>
          <w:b/>
          <w:bCs/>
          <w:iCs/>
          <w:sz w:val="26"/>
          <w:szCs w:val="22"/>
        </w:rPr>
        <w:t>Robustness:</w:t>
      </w:r>
      <w:r>
        <w:t xml:space="preserve"> </w:t>
      </w:r>
      <w:r w:rsidR="00FE56C1" w:rsidRPr="007E103A">
        <w:rPr>
          <w:rFonts w:asciiTheme="minorHAnsi" w:hAnsiTheme="minorHAnsi" w:cstheme="minorHAnsi"/>
          <w:color w:val="000000" w:themeColor="text1"/>
          <w:shd w:val="clear" w:color="auto" w:fill="FFFFFF"/>
        </w:rPr>
        <w:t>A resilient system maintains its functionality and performs accurately in a variety of environments and circumstances, even when faced with changed inputs or an adversarial attack.</w:t>
      </w:r>
    </w:p>
    <w:p w14:paraId="772C135A" w14:textId="570611C8" w:rsidR="0085204F" w:rsidRPr="000937D9" w:rsidRDefault="0085204F" w:rsidP="000937D9">
      <w:pPr>
        <w:pStyle w:val="Heading3"/>
      </w:pPr>
      <w:r w:rsidRPr="000937D9">
        <w:t>Key safety risks</w:t>
      </w:r>
      <w:r w:rsidR="00737F47" w:rsidRPr="000937D9">
        <w:t xml:space="preserve"> (Question</w:t>
      </w:r>
      <w:r w:rsidR="00ED2C02" w:rsidRPr="000937D9">
        <w:t>s</w:t>
      </w:r>
      <w:r w:rsidR="00737F47" w:rsidRPr="000937D9">
        <w:t xml:space="preserve"> 10.</w:t>
      </w:r>
      <w:r w:rsidR="00ED2C02" w:rsidRPr="000937D9">
        <w:t>2</w:t>
      </w:r>
      <w:r w:rsidR="00997351">
        <w:t xml:space="preserve">, </w:t>
      </w:r>
      <w:r w:rsidR="00ED2C02" w:rsidRPr="000937D9">
        <w:t>10.3</w:t>
      </w:r>
      <w:r w:rsidR="00737F47" w:rsidRPr="000937D9">
        <w:t>)</w:t>
      </w:r>
    </w:p>
    <w:p w14:paraId="5E5E637E" w14:textId="2D61086E" w:rsidR="005D7BFB" w:rsidRDefault="001F3D41" w:rsidP="008137A4">
      <w:pPr>
        <w:rPr>
          <w:b/>
          <w:bCs/>
        </w:rPr>
      </w:pPr>
      <w:r>
        <w:t xml:space="preserve">Algorithmic and AI </w:t>
      </w:r>
      <w:r w:rsidR="005D7BFB" w:rsidRPr="001F3D41">
        <w:t xml:space="preserve">systems </w:t>
      </w:r>
      <w:r>
        <w:t xml:space="preserve">may be </w:t>
      </w:r>
      <w:r w:rsidR="00607E69">
        <w:t xml:space="preserve">vulnerable to </w:t>
      </w:r>
      <w:r w:rsidR="00777AAE">
        <w:t xml:space="preserve">a range of </w:t>
      </w:r>
      <w:r w:rsidR="00607E69">
        <w:t>threats</w:t>
      </w:r>
      <w:r w:rsidR="00777AAE">
        <w:t xml:space="preserve">, including </w:t>
      </w:r>
      <w:r w:rsidR="00607E69">
        <w:t>the following.</w:t>
      </w:r>
    </w:p>
    <w:p w14:paraId="663FA43E" w14:textId="09C17D32" w:rsidR="002977CC" w:rsidRPr="00520E8B" w:rsidRDefault="00A162A4" w:rsidP="00ED2C02">
      <w:pPr>
        <w:pStyle w:val="Heading4"/>
        <w:rPr>
          <w:b w:val="0"/>
          <w:bCs w:val="0"/>
          <w:sz w:val="22"/>
        </w:rPr>
      </w:pPr>
      <w:r>
        <w:t>S</w:t>
      </w:r>
      <w:r w:rsidR="006C5BAC" w:rsidRPr="00A162A4">
        <w:t>ecurity flaws</w:t>
      </w:r>
      <w:r w:rsidR="00520E8B">
        <w:t xml:space="preserve">: </w:t>
      </w:r>
      <w:r w:rsidR="00270967" w:rsidRPr="00520E8B">
        <w:rPr>
          <w:b w:val="0"/>
          <w:bCs w:val="0"/>
          <w:sz w:val="22"/>
        </w:rPr>
        <w:t>You should avoid providing potentially insecure external parties with access to training or production data given data’s critical role in powering algorithms.</w:t>
      </w:r>
      <w:r w:rsidR="00270967">
        <w:rPr>
          <w:b w:val="0"/>
          <w:bCs w:val="0"/>
          <w:sz w:val="22"/>
        </w:rPr>
        <w:t xml:space="preserve"> </w:t>
      </w:r>
      <w:r w:rsidR="006C5BAC" w:rsidRPr="00520E8B">
        <w:rPr>
          <w:b w:val="0"/>
          <w:bCs w:val="0"/>
          <w:sz w:val="22"/>
        </w:rPr>
        <w:t xml:space="preserve">Internal or external </w:t>
      </w:r>
      <w:r w:rsidR="00792DA3" w:rsidRPr="00520E8B">
        <w:rPr>
          <w:b w:val="0"/>
          <w:bCs w:val="0"/>
          <w:sz w:val="22"/>
        </w:rPr>
        <w:t xml:space="preserve">parties </w:t>
      </w:r>
      <w:r w:rsidR="002977CC" w:rsidRPr="00520E8B">
        <w:rPr>
          <w:b w:val="0"/>
          <w:bCs w:val="0"/>
          <w:sz w:val="22"/>
        </w:rPr>
        <w:t xml:space="preserve">could </w:t>
      </w:r>
      <w:r w:rsidR="006C5BAC" w:rsidRPr="00520E8B">
        <w:rPr>
          <w:b w:val="0"/>
          <w:bCs w:val="0"/>
          <w:sz w:val="22"/>
        </w:rPr>
        <w:t>gain access to data, algorithm</w:t>
      </w:r>
      <w:r w:rsidR="008C5610" w:rsidRPr="00520E8B">
        <w:rPr>
          <w:b w:val="0"/>
          <w:bCs w:val="0"/>
          <w:sz w:val="22"/>
        </w:rPr>
        <w:t>s</w:t>
      </w:r>
      <w:r w:rsidR="006C5BAC" w:rsidRPr="00520E8B">
        <w:rPr>
          <w:b w:val="0"/>
          <w:bCs w:val="0"/>
          <w:sz w:val="22"/>
        </w:rPr>
        <w:t xml:space="preserve"> </w:t>
      </w:r>
      <w:r w:rsidR="008C5610" w:rsidRPr="00520E8B">
        <w:rPr>
          <w:b w:val="0"/>
          <w:bCs w:val="0"/>
          <w:sz w:val="22"/>
        </w:rPr>
        <w:t xml:space="preserve">and </w:t>
      </w:r>
      <w:r w:rsidR="00792DA3" w:rsidRPr="00520E8B">
        <w:rPr>
          <w:b w:val="0"/>
          <w:bCs w:val="0"/>
          <w:sz w:val="22"/>
        </w:rPr>
        <w:t xml:space="preserve">their </w:t>
      </w:r>
      <w:r w:rsidR="006C5BAC" w:rsidRPr="00520E8B">
        <w:rPr>
          <w:b w:val="0"/>
          <w:bCs w:val="0"/>
          <w:sz w:val="22"/>
        </w:rPr>
        <w:t>output</w:t>
      </w:r>
      <w:r w:rsidR="00792DA3" w:rsidRPr="00520E8B">
        <w:rPr>
          <w:b w:val="0"/>
          <w:bCs w:val="0"/>
          <w:sz w:val="22"/>
        </w:rPr>
        <w:t>s</w:t>
      </w:r>
      <w:r w:rsidR="006C5BAC" w:rsidRPr="00520E8B">
        <w:rPr>
          <w:b w:val="0"/>
          <w:bCs w:val="0"/>
          <w:sz w:val="22"/>
        </w:rPr>
        <w:t xml:space="preserve"> and manipulate them to introduce deliberately flawed outcomes.</w:t>
      </w:r>
      <w:r w:rsidR="00C3547E" w:rsidRPr="00520E8B">
        <w:rPr>
          <w:b w:val="0"/>
          <w:bCs w:val="0"/>
          <w:sz w:val="22"/>
        </w:rPr>
        <w:t xml:space="preserve"> </w:t>
      </w:r>
      <w:r w:rsidR="00405181" w:rsidRPr="00520E8B">
        <w:rPr>
          <w:b w:val="0"/>
          <w:bCs w:val="0"/>
          <w:sz w:val="22"/>
        </w:rPr>
        <w:t xml:space="preserve">Third party browser plug-ins or extensions may </w:t>
      </w:r>
      <w:r w:rsidR="00E00F7B" w:rsidRPr="00520E8B">
        <w:rPr>
          <w:b w:val="0"/>
          <w:bCs w:val="0"/>
          <w:sz w:val="22"/>
        </w:rPr>
        <w:t xml:space="preserve">inadvertently </w:t>
      </w:r>
      <w:r w:rsidR="00405181" w:rsidRPr="00520E8B">
        <w:rPr>
          <w:b w:val="0"/>
          <w:bCs w:val="0"/>
          <w:sz w:val="22"/>
        </w:rPr>
        <w:t>expose network environments</w:t>
      </w:r>
      <w:r w:rsidR="008C5610" w:rsidRPr="00520E8B">
        <w:rPr>
          <w:b w:val="0"/>
          <w:bCs w:val="0"/>
          <w:sz w:val="22"/>
        </w:rPr>
        <w:t xml:space="preserve">. </w:t>
      </w:r>
    </w:p>
    <w:p w14:paraId="4DEC0804" w14:textId="274F9FCB" w:rsidR="005D7BFB" w:rsidRDefault="00815B15" w:rsidP="00A162A4">
      <w:pPr>
        <w:spacing w:before="100" w:beforeAutospacing="1" w:after="120"/>
      </w:pPr>
      <w:r w:rsidRPr="00A162A4">
        <w:rPr>
          <w:rFonts w:eastAsiaTheme="majorEastAsia" w:cstheme="majorBidi"/>
          <w:b/>
          <w:bCs/>
          <w:iCs/>
          <w:sz w:val="26"/>
          <w:szCs w:val="22"/>
        </w:rPr>
        <w:t>D</w:t>
      </w:r>
      <w:r w:rsidR="005D7BFB" w:rsidRPr="00A162A4">
        <w:rPr>
          <w:rFonts w:eastAsiaTheme="majorEastAsia" w:cstheme="majorBidi"/>
          <w:b/>
          <w:bCs/>
          <w:iCs/>
          <w:sz w:val="26"/>
          <w:szCs w:val="22"/>
        </w:rPr>
        <w:t xml:space="preserve">ata </w:t>
      </w:r>
      <w:r w:rsidR="002949F5" w:rsidRPr="00A162A4">
        <w:rPr>
          <w:rFonts w:eastAsiaTheme="majorEastAsia" w:cstheme="majorBidi"/>
          <w:b/>
          <w:bCs/>
          <w:iCs/>
          <w:sz w:val="26"/>
          <w:szCs w:val="22"/>
        </w:rPr>
        <w:t xml:space="preserve">or model </w:t>
      </w:r>
      <w:r w:rsidR="005D7BFB" w:rsidRPr="00A162A4">
        <w:rPr>
          <w:rFonts w:eastAsiaTheme="majorEastAsia" w:cstheme="majorBidi"/>
          <w:b/>
          <w:bCs/>
          <w:iCs/>
          <w:sz w:val="26"/>
          <w:szCs w:val="22"/>
        </w:rPr>
        <w:t>poisoning</w:t>
      </w:r>
      <w:r w:rsidR="00520E8B">
        <w:rPr>
          <w:rFonts w:eastAsiaTheme="majorEastAsia" w:cstheme="majorBidi"/>
          <w:b/>
          <w:bCs/>
          <w:iCs/>
          <w:sz w:val="26"/>
          <w:szCs w:val="22"/>
        </w:rPr>
        <w:t xml:space="preserve">: </w:t>
      </w:r>
      <w:r w:rsidR="00A162A4">
        <w:t>A</w:t>
      </w:r>
      <w:r w:rsidR="00A32773">
        <w:t xml:space="preserve">dding inaccurate or misleading data to the </w:t>
      </w:r>
      <w:r w:rsidR="005D7BFB" w:rsidRPr="005D7BFB">
        <w:t>training data</w:t>
      </w:r>
      <w:r w:rsidR="00A32773">
        <w:t>set o</w:t>
      </w:r>
      <w:r w:rsidR="002949F5">
        <w:t>r</w:t>
      </w:r>
      <w:r w:rsidR="00A32773">
        <w:t xml:space="preserve"> </w:t>
      </w:r>
      <w:r w:rsidR="00473C77">
        <w:t xml:space="preserve">injecting </w:t>
      </w:r>
      <w:r w:rsidR="00A32773">
        <w:t xml:space="preserve">undetectable defects </w:t>
      </w:r>
      <w:r w:rsidR="00A32773" w:rsidRPr="005D7BFB">
        <w:t>into</w:t>
      </w:r>
      <w:r w:rsidR="002949F5">
        <w:t xml:space="preserve"> the algorithm </w:t>
      </w:r>
      <w:r w:rsidR="005D7BFB" w:rsidRPr="005D7BFB">
        <w:t>to trigger incorrect</w:t>
      </w:r>
      <w:r w:rsidR="002949F5">
        <w:t xml:space="preserve"> outputs</w:t>
      </w:r>
      <w:r w:rsidR="000465DD">
        <w:t>.</w:t>
      </w:r>
    </w:p>
    <w:p w14:paraId="53665680" w14:textId="44E6EC68" w:rsidR="00EB11D0" w:rsidRPr="00520E8B" w:rsidRDefault="00815B15" w:rsidP="00A162A4">
      <w:pPr>
        <w:spacing w:before="100" w:beforeAutospacing="1" w:after="120"/>
        <w:rPr>
          <w:b/>
          <w:bCs/>
        </w:rPr>
      </w:pPr>
      <w:r w:rsidRPr="00692E32">
        <w:rPr>
          <w:rFonts w:eastAsiaTheme="majorEastAsia" w:cstheme="majorBidi"/>
          <w:b/>
          <w:bCs/>
          <w:iCs/>
          <w:sz w:val="26"/>
          <w:szCs w:val="22"/>
        </w:rPr>
        <w:t>A</w:t>
      </w:r>
      <w:r w:rsidR="005D7BFB" w:rsidRPr="00692E32">
        <w:rPr>
          <w:rFonts w:eastAsiaTheme="majorEastAsia" w:cstheme="majorBidi"/>
          <w:b/>
          <w:bCs/>
          <w:iCs/>
          <w:sz w:val="26"/>
          <w:szCs w:val="22"/>
        </w:rPr>
        <w:t>dversarial attacks</w:t>
      </w:r>
      <w:r w:rsidR="00520E8B" w:rsidRPr="00692E32">
        <w:rPr>
          <w:rFonts w:eastAsiaTheme="majorEastAsia" w:cstheme="majorBidi"/>
          <w:b/>
          <w:bCs/>
          <w:iCs/>
          <w:sz w:val="26"/>
          <w:szCs w:val="22"/>
        </w:rPr>
        <w:t>:</w:t>
      </w:r>
      <w:r w:rsidR="00520E8B">
        <w:rPr>
          <w:b/>
          <w:bCs/>
        </w:rPr>
        <w:t xml:space="preserve"> </w:t>
      </w:r>
      <w:r w:rsidR="00A162A4">
        <w:t>M</w:t>
      </w:r>
      <w:r w:rsidR="005D7BFB" w:rsidRPr="005D7BFB">
        <w:t xml:space="preserve">anipulation of an AI system to cause </w:t>
      </w:r>
      <w:r w:rsidR="00AA2B0C">
        <w:t xml:space="preserve">unreliable </w:t>
      </w:r>
      <w:r w:rsidR="001E07DB">
        <w:t>outputs</w:t>
      </w:r>
      <w:r>
        <w:t>.</w:t>
      </w:r>
    </w:p>
    <w:p w14:paraId="1337651C" w14:textId="54DE91AA" w:rsidR="00777AAE" w:rsidRPr="00E01ABA" w:rsidRDefault="00777AAE" w:rsidP="00777AAE">
      <w:pPr>
        <w:spacing w:before="100" w:beforeAutospacing="1" w:after="100" w:afterAutospacing="1"/>
      </w:pPr>
      <w:r w:rsidRPr="00E01ABA">
        <w:t xml:space="preserve">As this is a highly technical area, you should consult with your </w:t>
      </w:r>
      <w:r w:rsidR="007810BE">
        <w:t>S</w:t>
      </w:r>
      <w:r>
        <w:t xml:space="preserve">ecurity </w:t>
      </w:r>
      <w:r w:rsidRPr="00E01ABA">
        <w:t xml:space="preserve">team to ensure that </w:t>
      </w:r>
      <w:r w:rsidR="009725CA">
        <w:t xml:space="preserve">safety </w:t>
      </w:r>
      <w:r w:rsidRPr="00E01ABA">
        <w:t xml:space="preserve">risks have been </w:t>
      </w:r>
      <w:proofErr w:type="gramStart"/>
      <w:r w:rsidRPr="00E01ABA">
        <w:t>taken into account</w:t>
      </w:r>
      <w:proofErr w:type="gramEnd"/>
      <w:r w:rsidRPr="00E01ABA">
        <w:t xml:space="preserve"> and mitigated throughout the algorithm lifecycle. </w:t>
      </w:r>
    </w:p>
    <w:p w14:paraId="1488B4A7" w14:textId="79B44E09" w:rsidR="007810BE" w:rsidRPr="00997351" w:rsidRDefault="00692E32" w:rsidP="00997351">
      <w:pPr>
        <w:pStyle w:val="Heading3"/>
      </w:pPr>
      <w:r w:rsidRPr="00997351">
        <w:lastRenderedPageBreak/>
        <w:t>Risk mitigation strategies</w:t>
      </w:r>
      <w:r w:rsidR="007810BE" w:rsidRPr="00997351">
        <w:t xml:space="preserve"> (Questions 10.3</w:t>
      </w:r>
      <w:r w:rsidR="005923FE">
        <w:t xml:space="preserve">, </w:t>
      </w:r>
      <w:r w:rsidR="007810BE" w:rsidRPr="00997351">
        <w:t>10.4)</w:t>
      </w:r>
    </w:p>
    <w:p w14:paraId="4BB7598F" w14:textId="4FD953E1" w:rsidR="00A46BB0" w:rsidRDefault="007B5042" w:rsidP="00553092">
      <w:r>
        <w:t>All algorithm p</w:t>
      </w:r>
      <w:r w:rsidR="00A46BB0">
        <w:t>roject</w:t>
      </w:r>
      <w:r>
        <w:t>s</w:t>
      </w:r>
      <w:r w:rsidR="00A46BB0">
        <w:t xml:space="preserve"> should </w:t>
      </w:r>
      <w:r w:rsidR="009E7442">
        <w:t>be designed with safety and security in mind</w:t>
      </w:r>
      <w:r w:rsidR="001D51E2">
        <w:t xml:space="preserve"> and security advisers should be included in workshops and other discussions </w:t>
      </w:r>
      <w:r w:rsidR="004A02EF">
        <w:t xml:space="preserve">forming part of </w:t>
      </w:r>
      <w:r w:rsidR="001D51E2">
        <w:t>the AIA process.</w:t>
      </w:r>
    </w:p>
    <w:p w14:paraId="46624502" w14:textId="510B0BCE" w:rsidR="00E35128" w:rsidRDefault="00A46BB0" w:rsidP="00556C8D">
      <w:pPr>
        <w:pStyle w:val="ListParagraph"/>
        <w:numPr>
          <w:ilvl w:val="0"/>
          <w:numId w:val="32"/>
        </w:numPr>
        <w:pBdr>
          <w:top w:val="nil"/>
          <w:left w:val="nil"/>
          <w:bottom w:val="nil"/>
          <w:right w:val="nil"/>
          <w:between w:val="nil"/>
        </w:pBdr>
        <w:spacing w:before="100" w:beforeAutospacing="1" w:after="120"/>
        <w:ind w:left="567" w:right="-4"/>
        <w:contextualSpacing w:val="0"/>
      </w:pPr>
      <w:r w:rsidRPr="00FE08CD">
        <w:rPr>
          <w:b/>
        </w:rPr>
        <w:t>Identify</w:t>
      </w:r>
      <w:r w:rsidRPr="00FE08CD">
        <w:t xml:space="preserve"> </w:t>
      </w:r>
      <w:r w:rsidR="00781976">
        <w:t xml:space="preserve">and </w:t>
      </w:r>
      <w:r w:rsidR="00781976">
        <w:rPr>
          <w:b/>
          <w:bCs/>
        </w:rPr>
        <w:t>define</w:t>
      </w:r>
      <w:r w:rsidR="00E35128" w:rsidRPr="00E35128">
        <w:t>:</w:t>
      </w:r>
    </w:p>
    <w:p w14:paraId="20568ED5" w14:textId="251C4D58" w:rsidR="00E35128" w:rsidRDefault="00E35128" w:rsidP="00952928">
      <w:pPr>
        <w:pStyle w:val="Bullet2"/>
      </w:pPr>
      <w:r>
        <w:t xml:space="preserve">the algorithm’s key vulnerabilities and risks </w:t>
      </w:r>
      <w:r w:rsidR="00A46BB0" w:rsidRPr="00FE08CD">
        <w:t>(</w:t>
      </w:r>
      <w:r w:rsidR="006543F9">
        <w:t>for example</w:t>
      </w:r>
      <w:r w:rsidR="00A46BB0">
        <w:t xml:space="preserve"> </w:t>
      </w:r>
      <w:r w:rsidR="00A46BB0" w:rsidRPr="00FE08CD">
        <w:t xml:space="preserve">design faults, technical faults, </w:t>
      </w:r>
      <w:r w:rsidR="00A46BB0">
        <w:t>cyber-attacks</w:t>
      </w:r>
      <w:r w:rsidR="00A46BB0" w:rsidRPr="00FE08CD">
        <w:t>)</w:t>
      </w:r>
    </w:p>
    <w:p w14:paraId="683DEF71" w14:textId="77777777" w:rsidR="00E35128" w:rsidRDefault="00A46BB0" w:rsidP="00952928">
      <w:pPr>
        <w:pStyle w:val="Bullet2"/>
      </w:pPr>
      <w:r w:rsidRPr="00FE08CD">
        <w:t>possible consequences</w:t>
      </w:r>
    </w:p>
    <w:p w14:paraId="442BDF0C" w14:textId="61ED50B4" w:rsidR="00A46BB0" w:rsidRDefault="00A46BB0" w:rsidP="00952928">
      <w:pPr>
        <w:pStyle w:val="Bullet2"/>
      </w:pPr>
      <w:r w:rsidRPr="00C83D3B">
        <w:t xml:space="preserve">risk metrics and risk levels </w:t>
      </w:r>
      <w:r>
        <w:t xml:space="preserve">for </w:t>
      </w:r>
      <w:r w:rsidRPr="00C83D3B">
        <w:t>each specific use case</w:t>
      </w:r>
      <w:r>
        <w:t>.</w:t>
      </w:r>
    </w:p>
    <w:p w14:paraId="2D728383" w14:textId="555B1D15" w:rsidR="00DA69CA" w:rsidRDefault="00A46BB0" w:rsidP="00556C8D">
      <w:pPr>
        <w:pStyle w:val="ListParagraph"/>
        <w:numPr>
          <w:ilvl w:val="0"/>
          <w:numId w:val="32"/>
        </w:numPr>
        <w:pBdr>
          <w:top w:val="nil"/>
          <w:left w:val="nil"/>
          <w:bottom w:val="nil"/>
          <w:right w:val="nil"/>
          <w:between w:val="nil"/>
        </w:pBdr>
        <w:spacing w:before="100" w:beforeAutospacing="1" w:after="120"/>
        <w:ind w:left="567" w:right="-4"/>
        <w:contextualSpacing w:val="0"/>
      </w:pPr>
      <w:r w:rsidRPr="006C7F28">
        <w:rPr>
          <w:b/>
        </w:rPr>
        <w:t>Implement</w:t>
      </w:r>
      <w:r w:rsidRPr="006C7F28">
        <w:t xml:space="preserve"> </w:t>
      </w:r>
      <w:r w:rsidR="00601D53">
        <w:t xml:space="preserve">ways </w:t>
      </w:r>
      <w:r w:rsidRPr="006C7F28">
        <w:t>to continuously measure and assess risks</w:t>
      </w:r>
      <w:r>
        <w:t xml:space="preserve"> and potential attacks over the algorithm’s lifecycle.</w:t>
      </w:r>
      <w:r w:rsidRPr="006C7F28">
        <w:t xml:space="preserve"> That includes</w:t>
      </w:r>
      <w:r w:rsidR="00DA69CA">
        <w:t>:</w:t>
      </w:r>
    </w:p>
    <w:p w14:paraId="2A91914F" w14:textId="2377816D" w:rsidR="000379DD" w:rsidRDefault="00A46BB0" w:rsidP="00952928">
      <w:pPr>
        <w:pStyle w:val="Bullet2"/>
      </w:pPr>
      <w:r w:rsidRPr="006C7F28">
        <w:t xml:space="preserve">testing, validating, </w:t>
      </w:r>
      <w:proofErr w:type="gramStart"/>
      <w:r w:rsidRPr="006C7F28">
        <w:t>verifying</w:t>
      </w:r>
      <w:proofErr w:type="gramEnd"/>
      <w:r w:rsidRPr="006C7F28">
        <w:t xml:space="preserve"> and monitoring the safety of the algorithm</w:t>
      </w:r>
      <w:r w:rsidR="004F72EE">
        <w:t xml:space="preserve"> on an ongoing basis</w:t>
      </w:r>
    </w:p>
    <w:p w14:paraId="62189C16" w14:textId="3AAD016C" w:rsidR="00A46BB0" w:rsidRDefault="000379DD" w:rsidP="00952928">
      <w:pPr>
        <w:pStyle w:val="Bullet2"/>
      </w:pPr>
      <w:r>
        <w:t>protecting d</w:t>
      </w:r>
      <w:r w:rsidR="00FC465E">
        <w:t>ata with appropriate access restrictions</w:t>
      </w:r>
      <w:r w:rsidR="00DA69CA">
        <w:t xml:space="preserve"> and encrypt</w:t>
      </w:r>
      <w:r w:rsidR="00443FCE">
        <w:t>ion</w:t>
      </w:r>
      <w:r w:rsidR="00DA69CA">
        <w:t xml:space="preserve"> both in transit and at rest</w:t>
      </w:r>
    </w:p>
    <w:p w14:paraId="24BEC26A" w14:textId="1A1C695F" w:rsidR="00345F09" w:rsidRDefault="00443FCE" w:rsidP="00952928">
      <w:pPr>
        <w:pStyle w:val="Bullet2"/>
      </w:pPr>
      <w:r>
        <w:t>c</w:t>
      </w:r>
      <w:r w:rsidR="00345F09" w:rsidRPr="00345F09">
        <w:t>onsidering targeted risk mitigation strategies for AI tools, including model hardening, runtime detection, hard-wiring mechanisms into the system that enable human override and system shut-down</w:t>
      </w:r>
      <w:r w:rsidR="002624CD">
        <w:t>,</w:t>
      </w:r>
      <w:r w:rsidR="00BB5726">
        <w:t xml:space="preserve"> and </w:t>
      </w:r>
      <w:r w:rsidR="00BB5726" w:rsidRPr="00345F09">
        <w:t>continuous inspection and monitoring</w:t>
      </w:r>
    </w:p>
    <w:p w14:paraId="15EB1CDD" w14:textId="4F0332E2" w:rsidR="002624CD" w:rsidRDefault="002624CD" w:rsidP="00952928">
      <w:pPr>
        <w:pStyle w:val="Bullet2"/>
      </w:pPr>
      <w:r>
        <w:t>conducting penetration testing</w:t>
      </w:r>
    </w:p>
    <w:p w14:paraId="19E93A91" w14:textId="7ABC189F" w:rsidR="00000F9F" w:rsidRPr="00345F09" w:rsidRDefault="00000F9F" w:rsidP="00952928">
      <w:pPr>
        <w:pStyle w:val="Bullet2"/>
      </w:pPr>
      <w:r>
        <w:t xml:space="preserve">managing potential external </w:t>
      </w:r>
      <w:r w:rsidR="009805F1">
        <w:t>supplier risk</w:t>
      </w:r>
      <w:r>
        <w:t>s</w:t>
      </w:r>
      <w:r w:rsidR="009805F1">
        <w:t xml:space="preserve">, including </w:t>
      </w:r>
      <w:r w:rsidR="00302EB9">
        <w:t xml:space="preserve">conducting </w:t>
      </w:r>
      <w:r>
        <w:t xml:space="preserve">appropriate </w:t>
      </w:r>
      <w:r w:rsidR="00302EB9">
        <w:t xml:space="preserve">due diligence (as discussed above in relation to procurement) to ensure external party components are adequately verified </w:t>
      </w:r>
      <w:r w:rsidR="009805F1">
        <w:t>and appropriate security protections are in place</w:t>
      </w:r>
    </w:p>
    <w:p w14:paraId="4100825E" w14:textId="4FFC5353" w:rsidR="008E4D56" w:rsidRPr="004A02EF" w:rsidRDefault="00000F9F" w:rsidP="00952928">
      <w:pPr>
        <w:pStyle w:val="Bullet2"/>
      </w:pPr>
      <w:r>
        <w:t xml:space="preserve">training </w:t>
      </w:r>
      <w:r w:rsidR="008E4D56">
        <w:t xml:space="preserve">staff </w:t>
      </w:r>
      <w:r w:rsidR="00FF32DD">
        <w:t xml:space="preserve">on </w:t>
      </w:r>
      <w:r w:rsidR="00635FBC">
        <w:t xml:space="preserve">the </w:t>
      </w:r>
      <w:r w:rsidR="00FF32DD">
        <w:t xml:space="preserve">key </w:t>
      </w:r>
      <w:r w:rsidR="00635FBC">
        <w:t>risks and how to approach them</w:t>
      </w:r>
    </w:p>
    <w:p w14:paraId="6A06AA0C" w14:textId="403AB26F" w:rsidR="00A46BB0" w:rsidRPr="004A02EF" w:rsidRDefault="00A46BB0" w:rsidP="00952928">
      <w:pPr>
        <w:pStyle w:val="Bullet2"/>
      </w:pPr>
      <w:r w:rsidRPr="006C7F28">
        <w:t xml:space="preserve">performing safety self-assessments to evaluate how </w:t>
      </w:r>
      <w:r w:rsidR="008E4D56">
        <w:t xml:space="preserve">a </w:t>
      </w:r>
      <w:r w:rsidRPr="006C7F28">
        <w:t>Project’s design and implementation practices line up with the safety objectives of accuracy, reliability, security, and robustness. These self-assessments should be recorded to facilitate review and re-assessment.</w:t>
      </w:r>
      <w:r>
        <w:t xml:space="preserve"> </w:t>
      </w:r>
    </w:p>
    <w:p w14:paraId="1CB68E1D" w14:textId="32D5D2AD" w:rsidR="00A46BB0" w:rsidRDefault="00A46BB0" w:rsidP="00556C8D">
      <w:pPr>
        <w:pStyle w:val="ListParagraph"/>
        <w:numPr>
          <w:ilvl w:val="0"/>
          <w:numId w:val="32"/>
        </w:numPr>
        <w:pBdr>
          <w:top w:val="nil"/>
          <w:left w:val="nil"/>
          <w:bottom w:val="nil"/>
          <w:right w:val="nil"/>
          <w:between w:val="nil"/>
        </w:pBdr>
        <w:spacing w:before="100" w:beforeAutospacing="1" w:after="120"/>
        <w:ind w:left="567" w:right="-4"/>
        <w:contextualSpacing w:val="0"/>
      </w:pPr>
      <w:r w:rsidRPr="00A37A0E">
        <w:rPr>
          <w:b/>
        </w:rPr>
        <w:t>Build and test a response plan</w:t>
      </w:r>
      <w:r w:rsidRPr="00A37A0E">
        <w:t>. </w:t>
      </w:r>
      <w:r>
        <w:t>This includes clear r</w:t>
      </w:r>
      <w:r w:rsidRPr="00A37A0E">
        <w:t>oles and responsibilities, processes, and procedures to address the</w:t>
      </w:r>
      <w:r>
        <w:t xml:space="preserve"> risks</w:t>
      </w:r>
      <w:r w:rsidRPr="00A37A0E">
        <w:t xml:space="preserve">. </w:t>
      </w:r>
      <w:r>
        <w:t xml:space="preserve">Where an incident does occur you should have a </w:t>
      </w:r>
      <w:r w:rsidRPr="00A37A0E">
        <w:t xml:space="preserve">communications plan </w:t>
      </w:r>
      <w:r>
        <w:t xml:space="preserve">in place </w:t>
      </w:r>
      <w:r w:rsidRPr="00A37A0E">
        <w:t xml:space="preserve">to alert the public </w:t>
      </w:r>
      <w:r>
        <w:t xml:space="preserve">and ensure as </w:t>
      </w:r>
      <w:r w:rsidRPr="00A37A0E">
        <w:t>transparen</w:t>
      </w:r>
      <w:r>
        <w:t>t an approach as possible</w:t>
      </w:r>
      <w:r w:rsidRPr="00A37A0E">
        <w:t>.</w:t>
      </w:r>
    </w:p>
    <w:p w14:paraId="73C951FD" w14:textId="073802E3" w:rsidR="00851532" w:rsidRDefault="00851532" w:rsidP="00952928">
      <w:pPr>
        <w:pStyle w:val="Bullet2"/>
      </w:pPr>
      <w:r>
        <w:t xml:space="preserve">Consider running high-risk algorithms and AI applications in a </w:t>
      </w:r>
      <w:r w:rsidR="00092C12">
        <w:t>‘</w:t>
      </w:r>
      <w:r>
        <w:t>sandbox</w:t>
      </w:r>
      <w:r w:rsidR="00092C12">
        <w:t>’</w:t>
      </w:r>
      <w:r>
        <w:t xml:space="preserve"> </w:t>
      </w:r>
      <w:r w:rsidR="004A6CBF">
        <w:t xml:space="preserve">or other safe </w:t>
      </w:r>
      <w:r>
        <w:t>environment</w:t>
      </w:r>
      <w:r w:rsidR="004A6CBF">
        <w:t xml:space="preserve"> before full deployment to ensure </w:t>
      </w:r>
      <w:r w:rsidR="009815C4">
        <w:t xml:space="preserve">they are </w:t>
      </w:r>
      <w:r w:rsidR="004A6CBF">
        <w:t xml:space="preserve">working as anticipated. </w:t>
      </w:r>
    </w:p>
    <w:p w14:paraId="572448AA" w14:textId="7AB36D44" w:rsidR="009F28FB" w:rsidRDefault="009F28FB" w:rsidP="00952928">
      <w:pPr>
        <w:pStyle w:val="Bullet2"/>
      </w:pPr>
      <w:r>
        <w:t xml:space="preserve">For business continuity purposes, it may be sensible to maintain alternative versions of the </w:t>
      </w:r>
      <w:r w:rsidR="000B442F">
        <w:t>algorithm that can be put into operation if the principal version has to be taken offline for any reason</w:t>
      </w:r>
      <w:r w:rsidR="00864424">
        <w:t xml:space="preserve"> and critical operations will be affected. Manual or other methods of accomplishing the task should also be available as a </w:t>
      </w:r>
      <w:r w:rsidR="0076315C">
        <w:t>backup</w:t>
      </w:r>
      <w:r w:rsidR="00864424">
        <w:t xml:space="preserve">. </w:t>
      </w:r>
    </w:p>
    <w:p w14:paraId="2C8E5FBF" w14:textId="3BB004D7" w:rsidR="00246609" w:rsidRDefault="00246609" w:rsidP="00246609">
      <w:pPr>
        <w:pBdr>
          <w:top w:val="nil"/>
          <w:left w:val="nil"/>
          <w:bottom w:val="nil"/>
          <w:right w:val="nil"/>
          <w:between w:val="nil"/>
        </w:pBdr>
        <w:spacing w:before="100" w:beforeAutospacing="1" w:after="120"/>
        <w:ind w:right="-4"/>
      </w:pPr>
      <w:r>
        <w:rPr>
          <w:noProof/>
        </w:rPr>
        <mc:AlternateContent>
          <mc:Choice Requires="wps">
            <w:drawing>
              <wp:anchor distT="0" distB="0" distL="114300" distR="114300" simplePos="0" relativeHeight="251658251" behindDoc="0" locked="0" layoutInCell="1" allowOverlap="1" wp14:anchorId="6AB68DAA" wp14:editId="67777DDB">
                <wp:simplePos x="0" y="0"/>
                <wp:positionH relativeFrom="column">
                  <wp:posOffset>203982</wp:posOffset>
                </wp:positionH>
                <wp:positionV relativeFrom="paragraph">
                  <wp:posOffset>106387</wp:posOffset>
                </wp:positionV>
                <wp:extent cx="4114800" cy="942535"/>
                <wp:effectExtent l="0" t="0" r="0" b="0"/>
                <wp:wrapNone/>
                <wp:docPr id="1969784287" name="Text Box 1969784287"/>
                <wp:cNvGraphicFramePr/>
                <a:graphic xmlns:a="http://schemas.openxmlformats.org/drawingml/2006/main">
                  <a:graphicData uri="http://schemas.microsoft.com/office/word/2010/wordprocessingShape">
                    <wps:wsp>
                      <wps:cNvSpPr txBox="1"/>
                      <wps:spPr>
                        <a:xfrm>
                          <a:off x="0" y="0"/>
                          <a:ext cx="4114800" cy="942535"/>
                        </a:xfrm>
                        <a:prstGeom prst="rect">
                          <a:avLst/>
                        </a:prstGeom>
                        <a:solidFill>
                          <a:schemeClr val="accent4">
                            <a:lumMod val="40000"/>
                            <a:lumOff val="60000"/>
                          </a:schemeClr>
                        </a:solidFill>
                        <a:ln w="6350">
                          <a:noFill/>
                        </a:ln>
                      </wps:spPr>
                      <wps:txbx>
                        <w:txbxContent>
                          <w:p w14:paraId="75032DA0" w14:textId="77777777" w:rsidR="00246609" w:rsidRPr="00246609" w:rsidRDefault="00246609" w:rsidP="009815C4">
                            <w:pPr>
                              <w:ind w:left="142"/>
                              <w:rPr>
                                <w:b/>
                                <w:bCs/>
                                <w:i/>
                                <w:iCs/>
                              </w:rPr>
                            </w:pPr>
                            <w:r w:rsidRPr="00246609">
                              <w:rPr>
                                <w:b/>
                                <w:bCs/>
                                <w:i/>
                                <w:iCs/>
                              </w:rPr>
                              <w:t>ADDITIONAL GUIDANCE</w:t>
                            </w:r>
                          </w:p>
                          <w:p w14:paraId="15FA3B34" w14:textId="6B5C74EA" w:rsidR="00246609" w:rsidRDefault="00246609" w:rsidP="009815C4">
                            <w:pPr>
                              <w:spacing w:before="60" w:after="60"/>
                              <w:ind w:left="142"/>
                            </w:pPr>
                            <w:r>
                              <w:t>Resources for combatting adversarial attacks are available at</w:t>
                            </w:r>
                          </w:p>
                          <w:p w14:paraId="3BBDF8E8" w14:textId="54FE2AB8" w:rsidR="00246609" w:rsidRDefault="00000000" w:rsidP="009815C4">
                            <w:pPr>
                              <w:spacing w:before="60" w:after="60"/>
                              <w:ind w:left="142"/>
                            </w:pPr>
                            <w:hyperlink r:id="rId105" w:history="1">
                              <w:r w:rsidR="00246609" w:rsidRPr="00E32CC1">
                                <w:rPr>
                                  <w:rStyle w:val="Hyperlink"/>
                                </w:rPr>
                                <w:t>https://github.com/IBM/adversarialrobustness-toolbox</w:t>
                              </w:r>
                            </w:hyperlink>
                          </w:p>
                          <w:p w14:paraId="0202ACE8" w14:textId="77777777" w:rsidR="00246609" w:rsidRDefault="00246609" w:rsidP="002D0927">
                            <w:pPr>
                              <w:ind w:left="426"/>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68DAA" id="Text Box 1969784287" o:spid="_x0000_s1043" type="#_x0000_t202" style="position:absolute;left:0;text-align:left;margin-left:16.05pt;margin-top:8.4pt;width:324pt;height:74.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" fillcolor="#ffe599 [1303]" stroked="f" strokeweight=".5pt">
                <v:textbox>
                  <w:txbxContent>
                    <w:p w14:paraId="75032DA0" w14:textId="77777777" w:rsidR="00246609" w:rsidRPr="00246609" w:rsidRDefault="00246609" w:rsidP="009815C4">
                      <w:pPr>
                        <w:ind w:left="142"/>
                        <w:rPr>
                          <w:b/>
                          <w:bCs/>
                          <w:i/>
                          <w:iCs/>
                        </w:rPr>
                      </w:pPr>
                      <w:r w:rsidRPr="00246609">
                        <w:rPr>
                          <w:b/>
                          <w:bCs/>
                          <w:i/>
                          <w:iCs/>
                        </w:rPr>
                        <w:t>ADDITIONAL GUIDANCE</w:t>
                      </w:r>
                    </w:p>
                    <w:p w14:paraId="15FA3B34" w14:textId="6B5C74EA" w:rsidR="00246609" w:rsidRDefault="00246609" w:rsidP="009815C4">
                      <w:pPr>
                        <w:spacing w:before="60" w:after="60"/>
                        <w:ind w:left="142"/>
                      </w:pPr>
                      <w:r>
                        <w:t>Resources for combatting adversarial attacks are available at</w:t>
                      </w:r>
                    </w:p>
                    <w:p w14:paraId="3BBDF8E8" w14:textId="54FE2AB8" w:rsidR="00246609" w:rsidRDefault="00000000" w:rsidP="009815C4">
                      <w:pPr>
                        <w:spacing w:before="60" w:after="60"/>
                        <w:ind w:left="142"/>
                      </w:pPr>
                      <w:hyperlink r:id="rId106" w:history="1">
                        <w:r w:rsidR="00246609" w:rsidRPr="00E32CC1">
                          <w:rPr>
                            <w:rStyle w:val="Hyperlink"/>
                          </w:rPr>
                          <w:t>https://github.com/IBM/adversarialrobustness-toolbox</w:t>
                        </w:r>
                      </w:hyperlink>
                    </w:p>
                    <w:p w14:paraId="0202ACE8" w14:textId="77777777" w:rsidR="00246609" w:rsidRDefault="00246609" w:rsidP="002D0927">
                      <w:pPr>
                        <w:ind w:left="426"/>
                        <w:jc w:val="center"/>
                      </w:pPr>
                    </w:p>
                  </w:txbxContent>
                </v:textbox>
              </v:shape>
            </w:pict>
          </mc:Fallback>
        </mc:AlternateContent>
      </w:r>
    </w:p>
    <w:p w14:paraId="79D2680A" w14:textId="77777777" w:rsidR="00246609" w:rsidRDefault="00246609" w:rsidP="00246609">
      <w:pPr>
        <w:pStyle w:val="Heading1"/>
        <w:spacing w:before="0"/>
        <w:sectPr w:rsidR="00246609" w:rsidSect="004F4C7E">
          <w:pgSz w:w="11906" w:h="16838" w:code="9"/>
          <w:pgMar w:top="1440" w:right="1440" w:bottom="1440" w:left="1440" w:header="567" w:footer="454" w:gutter="0"/>
          <w:cols w:space="708"/>
          <w:docGrid w:linePitch="360"/>
        </w:sectPr>
      </w:pPr>
    </w:p>
    <w:p w14:paraId="11D40F81" w14:textId="624E103C" w:rsidR="007D3461" w:rsidRDefault="007D3461" w:rsidP="00556C8D">
      <w:pPr>
        <w:pStyle w:val="Heading2"/>
        <w:numPr>
          <w:ilvl w:val="0"/>
          <w:numId w:val="35"/>
        </w:numPr>
        <w:ind w:left="567" w:hanging="567"/>
      </w:pPr>
      <w:bookmarkStart w:id="97" w:name="_Toc139895111"/>
      <w:r>
        <w:lastRenderedPageBreak/>
        <w:t>Privacy</w:t>
      </w:r>
      <w:bookmarkEnd w:id="97"/>
    </w:p>
    <w:p w14:paraId="1F96A54C" w14:textId="39A02D1A" w:rsidR="003C4644" w:rsidRPr="00B15A49" w:rsidRDefault="003C4644" w:rsidP="00B94A67">
      <w:pPr>
        <w:shd w:val="clear" w:color="auto" w:fill="C04225"/>
        <w:spacing w:before="100" w:beforeAutospacing="1" w:after="100" w:afterAutospacing="1"/>
        <w:rPr>
          <w:b/>
          <w:bCs/>
          <w:i/>
          <w:iCs/>
          <w:color w:val="FFFFFF" w:themeColor="background1"/>
          <w:lang w:val="en-AU"/>
        </w:rPr>
      </w:pPr>
      <w:r w:rsidRPr="00B15A49">
        <w:rPr>
          <w:b/>
          <w:bCs/>
          <w:i/>
          <w:iCs/>
          <w:color w:val="FFFFFF" w:themeColor="background1"/>
          <w:lang w:val="en-AU"/>
        </w:rPr>
        <w:t>Remember to attach</w:t>
      </w:r>
      <w:r w:rsidR="00B94A67">
        <w:rPr>
          <w:b/>
          <w:bCs/>
          <w:i/>
          <w:iCs/>
          <w:color w:val="FFFFFF" w:themeColor="background1"/>
          <w:lang w:val="en-AU"/>
        </w:rPr>
        <w:t xml:space="preserve"> or </w:t>
      </w:r>
      <w:r w:rsidRPr="00B15A49">
        <w:rPr>
          <w:b/>
          <w:bCs/>
          <w:i/>
          <w:iCs/>
          <w:color w:val="FFFFFF" w:themeColor="background1"/>
          <w:lang w:val="en-AU"/>
        </w:rPr>
        <w:t xml:space="preserve">link to a copy of your </w:t>
      </w:r>
      <w:r>
        <w:rPr>
          <w:b/>
          <w:bCs/>
          <w:i/>
          <w:iCs/>
          <w:color w:val="FFFFFF" w:themeColor="background1"/>
          <w:lang w:val="en-AU"/>
        </w:rPr>
        <w:t xml:space="preserve">Privacy Impact </w:t>
      </w:r>
      <w:r w:rsidRPr="00B15A49">
        <w:rPr>
          <w:b/>
          <w:bCs/>
          <w:i/>
          <w:iCs/>
          <w:color w:val="FFFFFF" w:themeColor="background1"/>
          <w:lang w:val="en-AU"/>
        </w:rPr>
        <w:t xml:space="preserve">Assessment as well as answering the </w:t>
      </w:r>
      <w:r>
        <w:rPr>
          <w:b/>
          <w:bCs/>
          <w:i/>
          <w:iCs/>
          <w:color w:val="FFFFFF" w:themeColor="background1"/>
          <w:lang w:val="en-AU"/>
        </w:rPr>
        <w:t>question</w:t>
      </w:r>
      <w:r w:rsidRPr="00B15A49">
        <w:rPr>
          <w:b/>
          <w:bCs/>
          <w:i/>
          <w:iCs/>
          <w:color w:val="FFFFFF" w:themeColor="background1"/>
          <w:lang w:val="en-AU"/>
        </w:rPr>
        <w:t xml:space="preserve">s in the AIA. </w:t>
      </w:r>
    </w:p>
    <w:p w14:paraId="7D365FE4" w14:textId="77777777" w:rsidR="006756B5" w:rsidRPr="006566EC" w:rsidRDefault="006756B5" w:rsidP="006566EC">
      <w:pPr>
        <w:pStyle w:val="Heading3"/>
      </w:pPr>
      <w:r w:rsidRPr="006566EC">
        <w:t xml:space="preserve">Why this is important </w:t>
      </w:r>
    </w:p>
    <w:p w14:paraId="1B565E09" w14:textId="4EB28895" w:rsidR="00AD16F0" w:rsidRDefault="00F82589" w:rsidP="00553092">
      <w:r>
        <w:t>A</w:t>
      </w:r>
      <w:r w:rsidR="00DE67AB">
        <w:t>lgorithm</w:t>
      </w:r>
      <w:r w:rsidR="00AB1BF4">
        <w:t>s</w:t>
      </w:r>
      <w:r w:rsidR="00DE67AB">
        <w:t xml:space="preserve"> us</w:t>
      </w:r>
      <w:r>
        <w:t>ing</w:t>
      </w:r>
      <w:r w:rsidR="00DE67AB">
        <w:t xml:space="preserve"> </w:t>
      </w:r>
      <w:r w:rsidR="00764E84">
        <w:t>personal information</w:t>
      </w:r>
      <w:r w:rsidR="00DE67AB">
        <w:t xml:space="preserve">, </w:t>
      </w:r>
      <w:r>
        <w:t xml:space="preserve">whether in training or production data, are </w:t>
      </w:r>
      <w:r w:rsidR="00DE67AB">
        <w:t xml:space="preserve">likely </w:t>
      </w:r>
      <w:r>
        <w:t xml:space="preserve">to require </w:t>
      </w:r>
      <w:r w:rsidR="00DE67AB">
        <w:t xml:space="preserve">a Privacy Impact Assessment </w:t>
      </w:r>
      <w:r w:rsidR="007F3428">
        <w:t>(</w:t>
      </w:r>
      <w:r w:rsidR="007F3428" w:rsidRPr="007F3428">
        <w:rPr>
          <w:b/>
        </w:rPr>
        <w:t>PIA</w:t>
      </w:r>
      <w:r w:rsidR="007F3428">
        <w:t>)</w:t>
      </w:r>
      <w:r w:rsidR="00DE67AB">
        <w:t xml:space="preserve">. </w:t>
      </w:r>
      <w:r w:rsidR="0081303A">
        <w:t xml:space="preserve">PIAs help to identify and mitigate privacy and wider risks. </w:t>
      </w:r>
      <w:proofErr w:type="gramStart"/>
      <w:r w:rsidR="00AD16F0">
        <w:t>Early stage</w:t>
      </w:r>
      <w:proofErr w:type="gramEnd"/>
      <w:r w:rsidR="00AD16F0">
        <w:t xml:space="preserve"> workshops as discussed in </w:t>
      </w:r>
      <w:r w:rsidR="005833FC">
        <w:t xml:space="preserve">the </w:t>
      </w:r>
      <w:r w:rsidR="005833FC" w:rsidRPr="005833FC">
        <w:rPr>
          <w:i/>
          <w:iCs/>
        </w:rPr>
        <w:t>Project information</w:t>
      </w:r>
      <w:r w:rsidR="005833FC">
        <w:t xml:space="preserve"> </w:t>
      </w:r>
      <w:r w:rsidR="00AD16F0">
        <w:t xml:space="preserve">section can also be a helpful starting point for privacy teams to gather </w:t>
      </w:r>
      <w:r w:rsidR="00AB1BF4">
        <w:t>p</w:t>
      </w:r>
      <w:r w:rsidR="00AD16F0">
        <w:t xml:space="preserve">roject information to inform a PIA. </w:t>
      </w:r>
    </w:p>
    <w:p w14:paraId="2676C2B7" w14:textId="61E88E04" w:rsidR="007D62C1" w:rsidRPr="006566EC" w:rsidRDefault="007D62C1" w:rsidP="006566EC">
      <w:pPr>
        <w:pStyle w:val="Heading3"/>
      </w:pPr>
      <w:r w:rsidRPr="006566EC">
        <w:t>General guidance</w:t>
      </w:r>
      <w:r w:rsidR="0060591F" w:rsidRPr="006566EC">
        <w:t xml:space="preserve"> (Questions 11.1</w:t>
      </w:r>
      <w:r w:rsidR="00B81AB3">
        <w:t xml:space="preserve"> to</w:t>
      </w:r>
      <w:r w:rsidR="0060591F" w:rsidRPr="006566EC">
        <w:t xml:space="preserve"> 11.3)</w:t>
      </w:r>
    </w:p>
    <w:p w14:paraId="062F64C1" w14:textId="3EC0A5B6" w:rsidR="003C4644" w:rsidRDefault="00AD16F0" w:rsidP="001C06E1">
      <w:pPr>
        <w:rPr>
          <w:bCs/>
        </w:rPr>
      </w:pPr>
      <w:r>
        <w:t>You should e</w:t>
      </w:r>
      <w:r w:rsidR="00DE67AB">
        <w:t xml:space="preserve">nsure your </w:t>
      </w:r>
      <w:r w:rsidR="00AE330D">
        <w:t>p</w:t>
      </w:r>
      <w:r w:rsidR="00DE67AB">
        <w:t xml:space="preserve">rivacy team is engaged </w:t>
      </w:r>
      <w:r w:rsidR="0083216A">
        <w:t xml:space="preserve">from the outset of the Project so they can work to </w:t>
      </w:r>
      <w:r w:rsidR="007F3428">
        <w:t xml:space="preserve">understand </w:t>
      </w:r>
      <w:r>
        <w:t xml:space="preserve">the </w:t>
      </w:r>
      <w:r w:rsidR="007F3428">
        <w:t>key privacy risks</w:t>
      </w:r>
      <w:r>
        <w:t xml:space="preserve"> and mitigants</w:t>
      </w:r>
      <w:r w:rsidR="007F3428">
        <w:t xml:space="preserve">, </w:t>
      </w:r>
      <w:r w:rsidR="0083216A">
        <w:t xml:space="preserve">ensure a Privacy by Design approach is embedded and </w:t>
      </w:r>
      <w:r w:rsidR="007F3428">
        <w:t xml:space="preserve">voice privacy considerations in workshops and across the AIA process. </w:t>
      </w:r>
    </w:p>
    <w:p w14:paraId="0A050A62" w14:textId="0B94C3FC" w:rsidR="00DA4953" w:rsidRDefault="00DA4953" w:rsidP="00DA4953">
      <w:r w:rsidRPr="007D511E">
        <w:t xml:space="preserve">The AIA questionnaire includes </w:t>
      </w:r>
      <w:r w:rsidR="007D511E" w:rsidRPr="007D511E">
        <w:t xml:space="preserve">several </w:t>
      </w:r>
      <w:r w:rsidR="007D511E">
        <w:t xml:space="preserve">privacy </w:t>
      </w:r>
      <w:r w:rsidR="007D511E" w:rsidRPr="007D511E">
        <w:t>questions that may not aut</w:t>
      </w:r>
      <w:r w:rsidR="007D511E">
        <w:t xml:space="preserve">omatically be considered in a PIA. </w:t>
      </w:r>
      <w:r w:rsidR="00C701A1">
        <w:t xml:space="preserve">Please engage with your Privacy team to </w:t>
      </w:r>
      <w:r w:rsidR="00BE67D4">
        <w:t>provide answers to those questions, particularly where the use of biometric technologies is proposed.</w:t>
      </w:r>
    </w:p>
    <w:p w14:paraId="1E373AAA" w14:textId="01A9B0F6" w:rsidR="00AE5AD4" w:rsidRPr="00AC48EC" w:rsidRDefault="00AE5AD4" w:rsidP="00481FFE">
      <w:pPr>
        <w:pStyle w:val="Heading4"/>
      </w:pPr>
      <w:r w:rsidRPr="00AC48EC">
        <w:t>Generative AI</w:t>
      </w:r>
    </w:p>
    <w:p w14:paraId="475131A2" w14:textId="309F7BAF" w:rsidR="003528FF" w:rsidRDefault="003528FF" w:rsidP="001C06E1">
      <w:r>
        <w:t xml:space="preserve">Where Generative AI tools are proposed, please refer to </w:t>
      </w:r>
      <w:hyperlink r:id="rId107" w:history="1">
        <w:r w:rsidRPr="00947961">
          <w:rPr>
            <w:rStyle w:val="Hyperlink"/>
            <w:rFonts w:ascii="Calibri" w:hAnsi="Calibri"/>
          </w:rPr>
          <w:t xml:space="preserve">guidance from the Office of the Privacy Commissioner </w:t>
        </w:r>
        <w:r w:rsidR="00E24E52" w:rsidRPr="00947961">
          <w:rPr>
            <w:rStyle w:val="Hyperlink"/>
            <w:rFonts w:ascii="Calibri" w:hAnsi="Calibri"/>
          </w:rPr>
          <w:t>on Generative Artificial Intelligence</w:t>
        </w:r>
      </w:hyperlink>
      <w:r w:rsidR="00E24E52">
        <w:t xml:space="preserve">, which will be updated </w:t>
      </w:r>
      <w:r w:rsidR="00947961">
        <w:t>as the technology evolves.</w:t>
      </w:r>
      <w:r w:rsidR="00863BC1">
        <w:t xml:space="preserve"> </w:t>
      </w:r>
    </w:p>
    <w:p w14:paraId="24DB1B5F" w14:textId="77943240" w:rsidR="00AE5AD4" w:rsidRPr="00481FFE" w:rsidRDefault="00AE5AD4" w:rsidP="00481FFE">
      <w:pPr>
        <w:pStyle w:val="Heading4"/>
      </w:pPr>
      <w:r w:rsidRPr="00481FFE">
        <w:t>Biometric technologies</w:t>
      </w:r>
    </w:p>
    <w:p w14:paraId="2CCC40BB" w14:textId="75D40626" w:rsidR="00AF6620" w:rsidRDefault="001A4293" w:rsidP="001C06E1">
      <w:r w:rsidRPr="001A4293">
        <w:t>Biometric technolog</w:t>
      </w:r>
      <w:r w:rsidR="00791BC8">
        <w:t>ies</w:t>
      </w:r>
      <w:r w:rsidRPr="001A4293">
        <w:t xml:space="preserve"> </w:t>
      </w:r>
      <w:r w:rsidR="00791BC8">
        <w:t xml:space="preserve">enable </w:t>
      </w:r>
      <w:r w:rsidRPr="001A4293">
        <w:t>the automatic recognition of people based on their biological or behavioural features</w:t>
      </w:r>
      <w:r w:rsidR="00240BEC">
        <w:t xml:space="preserve">, including their </w:t>
      </w:r>
      <w:r w:rsidRPr="001A4293">
        <w:t xml:space="preserve">faces, eyes (iris or retina), fingerprints, voices, signatures, keystroke patterns, </w:t>
      </w:r>
      <w:proofErr w:type="gramStart"/>
      <w:r w:rsidRPr="001A4293">
        <w:t>odours</w:t>
      </w:r>
      <w:proofErr w:type="gramEnd"/>
      <w:r w:rsidR="00791BC8">
        <w:t xml:space="preserve"> </w:t>
      </w:r>
      <w:r w:rsidRPr="001A4293">
        <w:t xml:space="preserve">or </w:t>
      </w:r>
      <w:r w:rsidR="00791BC8">
        <w:t>gait</w:t>
      </w:r>
      <w:r w:rsidR="00AF6620">
        <w:t>.</w:t>
      </w:r>
    </w:p>
    <w:p w14:paraId="4FCD76A4" w14:textId="094E8336" w:rsidR="00AF6620" w:rsidRDefault="008A228B" w:rsidP="001A4293">
      <w:pPr>
        <w:rPr>
          <w:bCs/>
          <w:color w:val="000000" w:themeColor="text1"/>
        </w:rPr>
      </w:pPr>
      <w:r>
        <w:rPr>
          <w:bCs/>
          <w:color w:val="000000" w:themeColor="text1"/>
        </w:rPr>
        <w:t xml:space="preserve">The </w:t>
      </w:r>
      <w:r w:rsidR="00240BEC">
        <w:rPr>
          <w:bCs/>
          <w:color w:val="000000" w:themeColor="text1"/>
        </w:rPr>
        <w:t>use of b</w:t>
      </w:r>
      <w:r w:rsidR="00AF6620" w:rsidRPr="001A4293">
        <w:rPr>
          <w:bCs/>
          <w:color w:val="000000" w:themeColor="text1"/>
        </w:rPr>
        <w:t xml:space="preserve">iometric technologies can </w:t>
      </w:r>
      <w:r>
        <w:rPr>
          <w:bCs/>
          <w:color w:val="000000" w:themeColor="text1"/>
        </w:rPr>
        <w:t xml:space="preserve">present </w:t>
      </w:r>
      <w:r w:rsidR="002D4775" w:rsidRPr="002D4775">
        <w:rPr>
          <w:bCs/>
          <w:color w:val="000000" w:themeColor="text1"/>
        </w:rPr>
        <w:t xml:space="preserve">significant risks, including </w:t>
      </w:r>
      <w:r w:rsidR="00DE65B2">
        <w:rPr>
          <w:bCs/>
          <w:color w:val="000000" w:themeColor="text1"/>
        </w:rPr>
        <w:t xml:space="preserve">in relation </w:t>
      </w:r>
      <w:r w:rsidR="002D4775" w:rsidRPr="002D4775">
        <w:rPr>
          <w:bCs/>
          <w:color w:val="000000" w:themeColor="text1"/>
        </w:rPr>
        <w:t xml:space="preserve">to surveillance and profiling, </w:t>
      </w:r>
      <w:r w:rsidR="006668E8" w:rsidRPr="002D4775">
        <w:rPr>
          <w:bCs/>
          <w:color w:val="000000" w:themeColor="text1"/>
        </w:rPr>
        <w:t>bias and discrimination</w:t>
      </w:r>
      <w:r w:rsidR="00AE330D">
        <w:rPr>
          <w:bCs/>
          <w:color w:val="000000" w:themeColor="text1"/>
        </w:rPr>
        <w:t>,</w:t>
      </w:r>
      <w:r w:rsidR="006668E8">
        <w:rPr>
          <w:bCs/>
          <w:color w:val="000000" w:themeColor="text1"/>
        </w:rPr>
        <w:t xml:space="preserve"> and a </w:t>
      </w:r>
      <w:r w:rsidR="002D4775" w:rsidRPr="002D4775">
        <w:rPr>
          <w:bCs/>
          <w:color w:val="000000" w:themeColor="text1"/>
        </w:rPr>
        <w:t>lack of transparency</w:t>
      </w:r>
      <w:r w:rsidR="006668E8">
        <w:rPr>
          <w:bCs/>
          <w:color w:val="000000" w:themeColor="text1"/>
        </w:rPr>
        <w:t xml:space="preserve"> and </w:t>
      </w:r>
      <w:r w:rsidR="002D4775" w:rsidRPr="002D4775">
        <w:rPr>
          <w:bCs/>
          <w:color w:val="000000" w:themeColor="text1"/>
        </w:rPr>
        <w:t>accuracy.</w:t>
      </w:r>
    </w:p>
    <w:p w14:paraId="45AD9C62" w14:textId="39DA1703" w:rsidR="00FE5A53" w:rsidRDefault="0060591F" w:rsidP="001A4293">
      <w:pPr>
        <w:rPr>
          <w:bCs/>
          <w:color w:val="000000" w:themeColor="text1"/>
        </w:rPr>
      </w:pPr>
      <w:r>
        <w:rPr>
          <w:noProof/>
        </w:rPr>
        <mc:AlternateContent>
          <mc:Choice Requires="wps">
            <w:drawing>
              <wp:anchor distT="0" distB="0" distL="114300" distR="114300" simplePos="0" relativeHeight="251674641" behindDoc="0" locked="0" layoutInCell="1" allowOverlap="1" wp14:anchorId="70DF3B34" wp14:editId="1654C470">
                <wp:simplePos x="0" y="0"/>
                <wp:positionH relativeFrom="column">
                  <wp:posOffset>-9525</wp:posOffset>
                </wp:positionH>
                <wp:positionV relativeFrom="paragraph">
                  <wp:posOffset>1079129</wp:posOffset>
                </wp:positionV>
                <wp:extent cx="5859145" cy="1657350"/>
                <wp:effectExtent l="0" t="0" r="8255" b="0"/>
                <wp:wrapNone/>
                <wp:docPr id="974941493" name="Text Box 974941493"/>
                <wp:cNvGraphicFramePr/>
                <a:graphic xmlns:a="http://schemas.openxmlformats.org/drawingml/2006/main">
                  <a:graphicData uri="http://schemas.microsoft.com/office/word/2010/wordprocessingShape">
                    <wps:wsp>
                      <wps:cNvSpPr txBox="1"/>
                      <wps:spPr>
                        <a:xfrm>
                          <a:off x="0" y="0"/>
                          <a:ext cx="5859145" cy="1657350"/>
                        </a:xfrm>
                        <a:prstGeom prst="rect">
                          <a:avLst/>
                        </a:prstGeom>
                        <a:solidFill>
                          <a:schemeClr val="accent4">
                            <a:lumMod val="40000"/>
                            <a:lumOff val="60000"/>
                          </a:schemeClr>
                        </a:solidFill>
                        <a:ln w="6350">
                          <a:noFill/>
                        </a:ln>
                      </wps:spPr>
                      <wps:txbx>
                        <w:txbxContent>
                          <w:p w14:paraId="5891C1DE" w14:textId="77777777" w:rsidR="00683D58" w:rsidRPr="0060591F" w:rsidRDefault="00683D58" w:rsidP="00683D58">
                            <w:pPr>
                              <w:rPr>
                                <w:b/>
                                <w:bCs/>
                                <w:i/>
                                <w:iCs/>
                              </w:rPr>
                            </w:pPr>
                            <w:r w:rsidRPr="0060591F">
                              <w:rPr>
                                <w:b/>
                                <w:bCs/>
                                <w:i/>
                                <w:iCs/>
                              </w:rPr>
                              <w:t>ADDITIONAL GUIDANCE</w:t>
                            </w:r>
                          </w:p>
                          <w:p w14:paraId="40464360" w14:textId="08687C94" w:rsidR="0060591F" w:rsidRDefault="00931020" w:rsidP="00556C8D">
                            <w:pPr>
                              <w:pStyle w:val="ListParagraph"/>
                              <w:numPr>
                                <w:ilvl w:val="0"/>
                                <w:numId w:val="31"/>
                              </w:numPr>
                              <w:ind w:left="426"/>
                              <w:rPr>
                                <w:bCs/>
                                <w:color w:val="000000" w:themeColor="text1"/>
                                <w:sz w:val="20"/>
                                <w:szCs w:val="20"/>
                              </w:rPr>
                            </w:pPr>
                            <w:r w:rsidRPr="00931020">
                              <w:rPr>
                                <w:sz w:val="20"/>
                                <w:szCs w:val="20"/>
                              </w:rPr>
                              <w:t xml:space="preserve">The </w:t>
                            </w:r>
                            <w:hyperlink r:id="rId108" w:history="1">
                              <w:r w:rsidRPr="00E402F4">
                                <w:rPr>
                                  <w:rStyle w:val="Hyperlink"/>
                                  <w:rFonts w:ascii="Calibri" w:hAnsi="Calibri"/>
                                  <w:bCs/>
                                  <w:i/>
                                  <w:iCs/>
                                  <w:sz w:val="20"/>
                                  <w:szCs w:val="20"/>
                                </w:rPr>
                                <w:t xml:space="preserve">Kaitiakitanga </w:t>
                              </w:r>
                              <w:r w:rsidRPr="00E402F4">
                                <w:rPr>
                                  <w:rStyle w:val="Hyperlink"/>
                                  <w:rFonts w:ascii="Calibri" w:hAnsi="Calibri"/>
                                  <w:bCs/>
                                  <w:sz w:val="20"/>
                                  <w:szCs w:val="20"/>
                                </w:rPr>
                                <w:t>principle</w:t>
                              </w:r>
                            </w:hyperlink>
                            <w:r w:rsidRPr="00931020">
                              <w:rPr>
                                <w:bCs/>
                                <w:color w:val="000000" w:themeColor="text1"/>
                                <w:sz w:val="20"/>
                                <w:szCs w:val="20"/>
                              </w:rPr>
                              <w:t xml:space="preserve"> in the </w:t>
                            </w:r>
                            <w:hyperlink r:id="rId109" w:history="1">
                              <w:r w:rsidRPr="002564C5">
                                <w:rPr>
                                  <w:rStyle w:val="Hyperlink"/>
                                  <w:rFonts w:ascii="Calibri" w:hAnsi="Calibri"/>
                                  <w:bCs/>
                                  <w:sz w:val="20"/>
                                  <w:szCs w:val="20"/>
                                </w:rPr>
                                <w:t xml:space="preserve">Data </w:t>
                              </w:r>
                              <w:r w:rsidRPr="002564C5">
                                <w:rPr>
                                  <w:rStyle w:val="Hyperlink"/>
                                  <w:rFonts w:ascii="Calibri" w:hAnsi="Calibri"/>
                                  <w:sz w:val="20"/>
                                  <w:szCs w:val="20"/>
                                </w:rPr>
                                <w:t>Protection and Use Policy</w:t>
                              </w:r>
                            </w:hyperlink>
                            <w:r w:rsidR="002564C5">
                              <w:rPr>
                                <w:bCs/>
                                <w:color w:val="000000" w:themeColor="text1"/>
                                <w:sz w:val="20"/>
                                <w:szCs w:val="20"/>
                              </w:rPr>
                              <w:t xml:space="preserve"> </w:t>
                            </w:r>
                            <w:r w:rsidRPr="00931020">
                              <w:rPr>
                                <w:bCs/>
                                <w:color w:val="000000" w:themeColor="text1"/>
                                <w:sz w:val="20"/>
                                <w:szCs w:val="20"/>
                              </w:rPr>
                              <w:t>includes keeping data safe and secure and respecting its value, as well as acting quickly and openly if a privacy breach occurs. See</w:t>
                            </w:r>
                            <w:r w:rsidR="008251EF">
                              <w:rPr>
                                <w:bCs/>
                                <w:color w:val="000000" w:themeColor="text1"/>
                                <w:sz w:val="20"/>
                                <w:szCs w:val="20"/>
                              </w:rPr>
                              <w:t xml:space="preserve"> the webpage</w:t>
                            </w:r>
                            <w:r w:rsidR="00DB5818">
                              <w:rPr>
                                <w:bCs/>
                                <w:color w:val="000000" w:themeColor="text1"/>
                                <w:sz w:val="20"/>
                                <w:szCs w:val="20"/>
                              </w:rPr>
                              <w:t xml:space="preserve"> for the </w:t>
                            </w:r>
                            <w:hyperlink r:id="rId110" w:history="1">
                              <w:proofErr w:type="spellStart"/>
                              <w:r w:rsidR="00DB5818">
                                <w:rPr>
                                  <w:rStyle w:val="Hyperlink"/>
                                  <w:rFonts w:ascii="Calibri" w:hAnsi="Calibri"/>
                                  <w:bCs/>
                                  <w:sz w:val="20"/>
                                  <w:szCs w:val="20"/>
                                </w:rPr>
                                <w:t>Kaitiakitanga</w:t>
                              </w:r>
                              <w:proofErr w:type="spellEnd"/>
                            </w:hyperlink>
                            <w:r w:rsidRPr="00931020">
                              <w:rPr>
                                <w:bCs/>
                                <w:color w:val="000000" w:themeColor="text1"/>
                                <w:sz w:val="20"/>
                                <w:szCs w:val="20"/>
                              </w:rPr>
                              <w:t xml:space="preserve"> </w:t>
                            </w:r>
                            <w:r w:rsidR="00DB5818">
                              <w:rPr>
                                <w:bCs/>
                                <w:color w:val="000000" w:themeColor="text1"/>
                                <w:sz w:val="20"/>
                                <w:szCs w:val="20"/>
                              </w:rPr>
                              <w:t xml:space="preserve">principle </w:t>
                            </w:r>
                            <w:r w:rsidRPr="00931020">
                              <w:rPr>
                                <w:bCs/>
                                <w:color w:val="000000" w:themeColor="text1"/>
                                <w:sz w:val="20"/>
                                <w:szCs w:val="20"/>
                              </w:rPr>
                              <w:t xml:space="preserve">for </w:t>
                            </w:r>
                            <w:r w:rsidR="00DB5818">
                              <w:rPr>
                                <w:bCs/>
                                <w:color w:val="000000" w:themeColor="text1"/>
                                <w:sz w:val="20"/>
                                <w:szCs w:val="20"/>
                              </w:rPr>
                              <w:t xml:space="preserve"> more </w:t>
                            </w:r>
                            <w:r w:rsidRPr="00931020">
                              <w:rPr>
                                <w:bCs/>
                                <w:color w:val="000000" w:themeColor="text1"/>
                                <w:sz w:val="20"/>
                                <w:szCs w:val="20"/>
                              </w:rPr>
                              <w:t>detail</w:t>
                            </w:r>
                            <w:r w:rsidR="0060591F">
                              <w:rPr>
                                <w:bCs/>
                                <w:color w:val="000000" w:themeColor="text1"/>
                                <w:sz w:val="20"/>
                                <w:szCs w:val="20"/>
                              </w:rPr>
                              <w:t>s</w:t>
                            </w:r>
                            <w:r w:rsidRPr="00931020">
                              <w:rPr>
                                <w:bCs/>
                                <w:color w:val="000000" w:themeColor="text1"/>
                                <w:sz w:val="20"/>
                                <w:szCs w:val="20"/>
                              </w:rPr>
                              <w:t>.</w:t>
                            </w:r>
                          </w:p>
                          <w:p w14:paraId="54BBAC73" w14:textId="77777777" w:rsidR="0060591F" w:rsidRDefault="0060591F" w:rsidP="0060591F">
                            <w:pPr>
                              <w:pStyle w:val="ListParagraph"/>
                              <w:ind w:left="426"/>
                              <w:rPr>
                                <w:bCs/>
                                <w:color w:val="000000" w:themeColor="text1"/>
                                <w:sz w:val="20"/>
                                <w:szCs w:val="20"/>
                              </w:rPr>
                            </w:pPr>
                          </w:p>
                          <w:p w14:paraId="0DF96397" w14:textId="119C9D2B" w:rsidR="002564C5" w:rsidRPr="0060591F" w:rsidRDefault="005539D7" w:rsidP="00556C8D">
                            <w:pPr>
                              <w:pStyle w:val="ListParagraph"/>
                              <w:numPr>
                                <w:ilvl w:val="0"/>
                                <w:numId w:val="31"/>
                              </w:numPr>
                              <w:ind w:left="426"/>
                              <w:rPr>
                                <w:bCs/>
                                <w:color w:val="000000" w:themeColor="text1"/>
                                <w:sz w:val="20"/>
                                <w:szCs w:val="20"/>
                              </w:rPr>
                            </w:pPr>
                            <w:r w:rsidRPr="0060591F">
                              <w:rPr>
                                <w:sz w:val="20"/>
                                <w:szCs w:val="20"/>
                              </w:rPr>
                              <w:t xml:space="preserve">The Ministry of Social Development’s </w:t>
                            </w:r>
                            <w:hyperlink r:id="rId111" w:history="1">
                              <w:r w:rsidRPr="0060591F">
                                <w:rPr>
                                  <w:rStyle w:val="Hyperlink"/>
                                  <w:rFonts w:ascii="Calibri" w:hAnsi="Calibri"/>
                                  <w:sz w:val="20"/>
                                  <w:szCs w:val="20"/>
                                </w:rPr>
                                <w:t>Privacy, Human Rights and Ethic</w:t>
                              </w:r>
                              <w:r w:rsidR="008A0A35" w:rsidRPr="0060591F">
                                <w:rPr>
                                  <w:rStyle w:val="Hyperlink"/>
                                  <w:rFonts w:ascii="Calibri" w:hAnsi="Calibri"/>
                                  <w:sz w:val="20"/>
                                  <w:szCs w:val="20"/>
                                </w:rPr>
                                <w:t>s Framework (PHRaE)</w:t>
                              </w:r>
                            </w:hyperlink>
                            <w:r w:rsidR="008A0A35" w:rsidRPr="0060591F">
                              <w:rPr>
                                <w:sz w:val="20"/>
                                <w:szCs w:val="20"/>
                              </w:rPr>
                              <w:t xml:space="preserve"> </w:t>
                            </w:r>
                            <w:r w:rsidR="002E2460" w:rsidRPr="0060591F">
                              <w:rPr>
                                <w:sz w:val="20"/>
                                <w:szCs w:val="20"/>
                              </w:rPr>
                              <w:t xml:space="preserve">is a </w:t>
                            </w:r>
                            <w:r w:rsidR="004270B8" w:rsidRPr="0060591F">
                              <w:rPr>
                                <w:sz w:val="20"/>
                                <w:szCs w:val="20"/>
                              </w:rPr>
                              <w:t>helpful</w:t>
                            </w:r>
                            <w:r w:rsidR="002E2460" w:rsidRPr="0060591F">
                              <w:rPr>
                                <w:sz w:val="20"/>
                                <w:szCs w:val="20"/>
                              </w:rPr>
                              <w:t xml:space="preserve"> tool for identifying and addressing privacy, human rights and ethical risks. It includes guidance documents </w:t>
                            </w:r>
                            <w:r w:rsidR="004270B8" w:rsidRPr="0060591F">
                              <w:rPr>
                                <w:sz w:val="20"/>
                                <w:szCs w:val="20"/>
                              </w:rPr>
                              <w:t xml:space="preserve">relating to </w:t>
                            </w:r>
                            <w:r w:rsidR="00665C66" w:rsidRPr="0060591F">
                              <w:rPr>
                                <w:sz w:val="20"/>
                                <w:szCs w:val="20"/>
                              </w:rPr>
                              <w:t>personal information</w:t>
                            </w:r>
                            <w:r w:rsidR="004270B8" w:rsidRPr="0060591F">
                              <w:rPr>
                                <w:sz w:val="20"/>
                                <w:szCs w:val="20"/>
                              </w:rPr>
                              <w:t xml:space="preserve">, data security, </w:t>
                            </w:r>
                            <w:r w:rsidR="00665C66" w:rsidRPr="0060591F">
                              <w:rPr>
                                <w:sz w:val="20"/>
                                <w:szCs w:val="20"/>
                              </w:rPr>
                              <w:t>transparency</w:t>
                            </w:r>
                            <w:r w:rsidR="004270B8" w:rsidRPr="0060591F">
                              <w:rPr>
                                <w:sz w:val="20"/>
                                <w:szCs w:val="20"/>
                              </w:rPr>
                              <w:t xml:space="preserve">, </w:t>
                            </w:r>
                            <w:r w:rsidR="00665C66" w:rsidRPr="0060591F">
                              <w:rPr>
                                <w:sz w:val="20"/>
                                <w:szCs w:val="20"/>
                              </w:rPr>
                              <w:t>bias</w:t>
                            </w:r>
                            <w:r w:rsidR="0060591F" w:rsidRPr="0060591F">
                              <w:rPr>
                                <w:sz w:val="20"/>
                                <w:szCs w:val="20"/>
                              </w:rPr>
                              <w:t>, o</w:t>
                            </w:r>
                            <w:r w:rsidR="00E059E0" w:rsidRPr="0060591F">
                              <w:rPr>
                                <w:sz w:val="20"/>
                                <w:szCs w:val="20"/>
                              </w:rPr>
                              <w:t>perational analytics</w:t>
                            </w:r>
                            <w:r w:rsidR="0060591F" w:rsidRPr="0060591F">
                              <w:rPr>
                                <w:sz w:val="20"/>
                                <w:szCs w:val="20"/>
                              </w:rPr>
                              <w:t xml:space="preserve">, </w:t>
                            </w:r>
                            <w:proofErr w:type="gramStart"/>
                            <w:r w:rsidR="0060591F" w:rsidRPr="0060591F">
                              <w:rPr>
                                <w:sz w:val="20"/>
                                <w:szCs w:val="20"/>
                              </w:rPr>
                              <w:t>p</w:t>
                            </w:r>
                            <w:r w:rsidR="004270B8" w:rsidRPr="0060591F">
                              <w:rPr>
                                <w:sz w:val="20"/>
                                <w:szCs w:val="20"/>
                              </w:rPr>
                              <w:t>artnership</w:t>
                            </w:r>
                            <w:proofErr w:type="gramEnd"/>
                            <w:r w:rsidR="00E059E0" w:rsidRPr="0060591F">
                              <w:rPr>
                                <w:sz w:val="20"/>
                                <w:szCs w:val="20"/>
                              </w:rPr>
                              <w:t xml:space="preserve"> </w:t>
                            </w:r>
                            <w:r w:rsidR="0060591F" w:rsidRPr="0060591F">
                              <w:rPr>
                                <w:sz w:val="20"/>
                                <w:szCs w:val="20"/>
                              </w:rPr>
                              <w:t>and a</w:t>
                            </w:r>
                            <w:r w:rsidR="004270B8" w:rsidRPr="0060591F">
                              <w:rPr>
                                <w:sz w:val="20"/>
                                <w:szCs w:val="20"/>
                              </w:rPr>
                              <w:t xml:space="preserve">utomated </w:t>
                            </w:r>
                            <w:r w:rsidR="0060591F" w:rsidRPr="0060591F">
                              <w:rPr>
                                <w:sz w:val="20"/>
                                <w:szCs w:val="20"/>
                              </w:rPr>
                              <w:t>d</w:t>
                            </w:r>
                            <w:r w:rsidR="004270B8" w:rsidRPr="0060591F">
                              <w:rPr>
                                <w:sz w:val="20"/>
                                <w:szCs w:val="20"/>
                              </w:rPr>
                              <w:t>ecision</w:t>
                            </w:r>
                            <w:r w:rsidR="0060591F" w:rsidRPr="0060591F">
                              <w:rPr>
                                <w:sz w:val="20"/>
                                <w:szCs w:val="20"/>
                              </w:rPr>
                              <w:t>-m</w:t>
                            </w:r>
                            <w:r w:rsidR="004270B8" w:rsidRPr="0060591F">
                              <w:rPr>
                                <w:sz w:val="20"/>
                                <w:szCs w:val="20"/>
                              </w:rPr>
                              <w:t>aking</w:t>
                            </w:r>
                            <w:r w:rsidR="00731F2A" w:rsidRPr="0060591F">
                              <w:rPr>
                                <w:sz w:val="20"/>
                                <w:szCs w:val="20"/>
                              </w:rPr>
                              <w:t>.</w:t>
                            </w:r>
                          </w:p>
                          <w:p w14:paraId="63389979" w14:textId="77777777" w:rsidR="00683D58" w:rsidRPr="004270B8" w:rsidRDefault="00683D58" w:rsidP="003236B4">
                            <w:pPr>
                              <w:pStyle w:val="ListParagraph"/>
                              <w:ind w:left="426"/>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F3B34" id="Text Box 974941493" o:spid="_x0000_s1044" type="#_x0000_t202" style="position:absolute;left:0;text-align:left;margin-left:-.75pt;margin-top:84.95pt;width:461.35pt;height:130.5pt;z-index:251674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" fillcolor="#ffe599 [1303]" stroked="f" strokeweight=".5pt">
                <v:textbox>
                  <w:txbxContent>
                    <w:p w14:paraId="5891C1DE" w14:textId="77777777" w:rsidR="00683D58" w:rsidRPr="0060591F" w:rsidRDefault="00683D58" w:rsidP="00683D58">
                      <w:pPr>
                        <w:rPr>
                          <w:b/>
                          <w:bCs/>
                          <w:i/>
                          <w:iCs/>
                        </w:rPr>
                      </w:pPr>
                      <w:r w:rsidRPr="0060591F">
                        <w:rPr>
                          <w:b/>
                          <w:bCs/>
                          <w:i/>
                          <w:iCs/>
                        </w:rPr>
                        <w:t>ADDITIONAL GUIDANCE</w:t>
                      </w:r>
                    </w:p>
                    <w:p w14:paraId="40464360" w14:textId="08687C94" w:rsidR="0060591F" w:rsidRDefault="00931020" w:rsidP="00556C8D">
                      <w:pPr>
                        <w:pStyle w:val="ListParagraph"/>
                        <w:numPr>
                          <w:ilvl w:val="0"/>
                          <w:numId w:val="31"/>
                        </w:numPr>
                        <w:ind w:left="426"/>
                        <w:rPr>
                          <w:bCs/>
                          <w:color w:val="000000" w:themeColor="text1"/>
                          <w:sz w:val="20"/>
                          <w:szCs w:val="20"/>
                        </w:rPr>
                      </w:pPr>
                      <w:r w:rsidRPr="00931020">
                        <w:rPr>
                          <w:sz w:val="20"/>
                          <w:szCs w:val="20"/>
                        </w:rPr>
                        <w:t xml:space="preserve">The </w:t>
                      </w:r>
                      <w:hyperlink r:id="rId112" w:history="1">
                        <w:r w:rsidRPr="00E402F4">
                          <w:rPr>
                            <w:rStyle w:val="Hyperlink"/>
                            <w:rFonts w:ascii="Calibri" w:hAnsi="Calibri"/>
                            <w:bCs/>
                            <w:i/>
                            <w:iCs/>
                            <w:sz w:val="20"/>
                            <w:szCs w:val="20"/>
                          </w:rPr>
                          <w:t xml:space="preserve">Kaitiakitanga </w:t>
                        </w:r>
                        <w:r w:rsidRPr="00E402F4">
                          <w:rPr>
                            <w:rStyle w:val="Hyperlink"/>
                            <w:rFonts w:ascii="Calibri" w:hAnsi="Calibri"/>
                            <w:bCs/>
                            <w:sz w:val="20"/>
                            <w:szCs w:val="20"/>
                          </w:rPr>
                          <w:t>principle</w:t>
                        </w:r>
                      </w:hyperlink>
                      <w:r w:rsidRPr="00931020">
                        <w:rPr>
                          <w:bCs/>
                          <w:color w:val="000000" w:themeColor="text1"/>
                          <w:sz w:val="20"/>
                          <w:szCs w:val="20"/>
                        </w:rPr>
                        <w:t xml:space="preserve"> in the </w:t>
                      </w:r>
                      <w:hyperlink r:id="rId113" w:history="1">
                        <w:r w:rsidRPr="002564C5">
                          <w:rPr>
                            <w:rStyle w:val="Hyperlink"/>
                            <w:rFonts w:ascii="Calibri" w:hAnsi="Calibri"/>
                            <w:bCs/>
                            <w:sz w:val="20"/>
                            <w:szCs w:val="20"/>
                          </w:rPr>
                          <w:t xml:space="preserve">Data </w:t>
                        </w:r>
                        <w:r w:rsidRPr="002564C5">
                          <w:rPr>
                            <w:rStyle w:val="Hyperlink"/>
                            <w:rFonts w:ascii="Calibri" w:hAnsi="Calibri"/>
                            <w:sz w:val="20"/>
                            <w:szCs w:val="20"/>
                          </w:rPr>
                          <w:t>Protection and Use Policy</w:t>
                        </w:r>
                      </w:hyperlink>
                      <w:r w:rsidR="002564C5">
                        <w:rPr>
                          <w:bCs/>
                          <w:color w:val="000000" w:themeColor="text1"/>
                          <w:sz w:val="20"/>
                          <w:szCs w:val="20"/>
                        </w:rPr>
                        <w:t xml:space="preserve"> </w:t>
                      </w:r>
                      <w:r w:rsidRPr="00931020">
                        <w:rPr>
                          <w:bCs/>
                          <w:color w:val="000000" w:themeColor="text1"/>
                          <w:sz w:val="20"/>
                          <w:szCs w:val="20"/>
                        </w:rPr>
                        <w:t>includes keeping data safe and secure and respecting its value, as well as acting quickly and openly if a privacy breach occurs. See</w:t>
                      </w:r>
                      <w:r w:rsidR="008251EF">
                        <w:rPr>
                          <w:bCs/>
                          <w:color w:val="000000" w:themeColor="text1"/>
                          <w:sz w:val="20"/>
                          <w:szCs w:val="20"/>
                        </w:rPr>
                        <w:t xml:space="preserve"> the webpage</w:t>
                      </w:r>
                      <w:r w:rsidR="00DB5818">
                        <w:rPr>
                          <w:bCs/>
                          <w:color w:val="000000" w:themeColor="text1"/>
                          <w:sz w:val="20"/>
                          <w:szCs w:val="20"/>
                        </w:rPr>
                        <w:t xml:space="preserve"> for the </w:t>
                      </w:r>
                      <w:hyperlink r:id="rId114" w:history="1">
                        <w:proofErr w:type="spellStart"/>
                        <w:r w:rsidR="00DB5818">
                          <w:rPr>
                            <w:rStyle w:val="Hyperlink"/>
                            <w:rFonts w:ascii="Calibri" w:hAnsi="Calibri"/>
                            <w:bCs/>
                            <w:sz w:val="20"/>
                            <w:szCs w:val="20"/>
                          </w:rPr>
                          <w:t>Kaitiakitanga</w:t>
                        </w:r>
                        <w:proofErr w:type="spellEnd"/>
                      </w:hyperlink>
                      <w:r w:rsidRPr="00931020">
                        <w:rPr>
                          <w:bCs/>
                          <w:color w:val="000000" w:themeColor="text1"/>
                          <w:sz w:val="20"/>
                          <w:szCs w:val="20"/>
                        </w:rPr>
                        <w:t xml:space="preserve"> </w:t>
                      </w:r>
                      <w:r w:rsidR="00DB5818">
                        <w:rPr>
                          <w:bCs/>
                          <w:color w:val="000000" w:themeColor="text1"/>
                          <w:sz w:val="20"/>
                          <w:szCs w:val="20"/>
                        </w:rPr>
                        <w:t xml:space="preserve">principle </w:t>
                      </w:r>
                      <w:r w:rsidRPr="00931020">
                        <w:rPr>
                          <w:bCs/>
                          <w:color w:val="000000" w:themeColor="text1"/>
                          <w:sz w:val="20"/>
                          <w:szCs w:val="20"/>
                        </w:rPr>
                        <w:t xml:space="preserve">for </w:t>
                      </w:r>
                      <w:r w:rsidR="00DB5818">
                        <w:rPr>
                          <w:bCs/>
                          <w:color w:val="000000" w:themeColor="text1"/>
                          <w:sz w:val="20"/>
                          <w:szCs w:val="20"/>
                        </w:rPr>
                        <w:t xml:space="preserve"> more </w:t>
                      </w:r>
                      <w:r w:rsidRPr="00931020">
                        <w:rPr>
                          <w:bCs/>
                          <w:color w:val="000000" w:themeColor="text1"/>
                          <w:sz w:val="20"/>
                          <w:szCs w:val="20"/>
                        </w:rPr>
                        <w:t>detail</w:t>
                      </w:r>
                      <w:r w:rsidR="0060591F">
                        <w:rPr>
                          <w:bCs/>
                          <w:color w:val="000000" w:themeColor="text1"/>
                          <w:sz w:val="20"/>
                          <w:szCs w:val="20"/>
                        </w:rPr>
                        <w:t>s</w:t>
                      </w:r>
                      <w:r w:rsidRPr="00931020">
                        <w:rPr>
                          <w:bCs/>
                          <w:color w:val="000000" w:themeColor="text1"/>
                          <w:sz w:val="20"/>
                          <w:szCs w:val="20"/>
                        </w:rPr>
                        <w:t>.</w:t>
                      </w:r>
                    </w:p>
                    <w:p w14:paraId="54BBAC73" w14:textId="77777777" w:rsidR="0060591F" w:rsidRDefault="0060591F" w:rsidP="0060591F">
                      <w:pPr>
                        <w:pStyle w:val="ListParagraph"/>
                        <w:ind w:left="426"/>
                        <w:rPr>
                          <w:bCs/>
                          <w:color w:val="000000" w:themeColor="text1"/>
                          <w:sz w:val="20"/>
                          <w:szCs w:val="20"/>
                        </w:rPr>
                      </w:pPr>
                    </w:p>
                    <w:p w14:paraId="0DF96397" w14:textId="119C9D2B" w:rsidR="002564C5" w:rsidRPr="0060591F" w:rsidRDefault="005539D7" w:rsidP="00556C8D">
                      <w:pPr>
                        <w:pStyle w:val="ListParagraph"/>
                        <w:numPr>
                          <w:ilvl w:val="0"/>
                          <w:numId w:val="31"/>
                        </w:numPr>
                        <w:ind w:left="426"/>
                        <w:rPr>
                          <w:bCs/>
                          <w:color w:val="000000" w:themeColor="text1"/>
                          <w:sz w:val="20"/>
                          <w:szCs w:val="20"/>
                        </w:rPr>
                      </w:pPr>
                      <w:r w:rsidRPr="0060591F">
                        <w:rPr>
                          <w:sz w:val="20"/>
                          <w:szCs w:val="20"/>
                        </w:rPr>
                        <w:t xml:space="preserve">The Ministry of Social Development’s </w:t>
                      </w:r>
                      <w:hyperlink r:id="rId115" w:history="1">
                        <w:r w:rsidRPr="0060591F">
                          <w:rPr>
                            <w:rStyle w:val="Hyperlink"/>
                            <w:rFonts w:ascii="Calibri" w:hAnsi="Calibri"/>
                            <w:sz w:val="20"/>
                            <w:szCs w:val="20"/>
                          </w:rPr>
                          <w:t>Privacy, Human Rights and Ethic</w:t>
                        </w:r>
                        <w:r w:rsidR="008A0A35" w:rsidRPr="0060591F">
                          <w:rPr>
                            <w:rStyle w:val="Hyperlink"/>
                            <w:rFonts w:ascii="Calibri" w:hAnsi="Calibri"/>
                            <w:sz w:val="20"/>
                            <w:szCs w:val="20"/>
                          </w:rPr>
                          <w:t>s Framework (PHRaE)</w:t>
                        </w:r>
                      </w:hyperlink>
                      <w:r w:rsidR="008A0A35" w:rsidRPr="0060591F">
                        <w:rPr>
                          <w:sz w:val="20"/>
                          <w:szCs w:val="20"/>
                        </w:rPr>
                        <w:t xml:space="preserve"> </w:t>
                      </w:r>
                      <w:r w:rsidR="002E2460" w:rsidRPr="0060591F">
                        <w:rPr>
                          <w:sz w:val="20"/>
                          <w:szCs w:val="20"/>
                        </w:rPr>
                        <w:t xml:space="preserve">is a </w:t>
                      </w:r>
                      <w:r w:rsidR="004270B8" w:rsidRPr="0060591F">
                        <w:rPr>
                          <w:sz w:val="20"/>
                          <w:szCs w:val="20"/>
                        </w:rPr>
                        <w:t>helpful</w:t>
                      </w:r>
                      <w:r w:rsidR="002E2460" w:rsidRPr="0060591F">
                        <w:rPr>
                          <w:sz w:val="20"/>
                          <w:szCs w:val="20"/>
                        </w:rPr>
                        <w:t xml:space="preserve"> tool for identifying and addressing privacy, human rights and ethical risks. It includes guidance documents </w:t>
                      </w:r>
                      <w:r w:rsidR="004270B8" w:rsidRPr="0060591F">
                        <w:rPr>
                          <w:sz w:val="20"/>
                          <w:szCs w:val="20"/>
                        </w:rPr>
                        <w:t xml:space="preserve">relating to </w:t>
                      </w:r>
                      <w:r w:rsidR="00665C66" w:rsidRPr="0060591F">
                        <w:rPr>
                          <w:sz w:val="20"/>
                          <w:szCs w:val="20"/>
                        </w:rPr>
                        <w:t>personal information</w:t>
                      </w:r>
                      <w:r w:rsidR="004270B8" w:rsidRPr="0060591F">
                        <w:rPr>
                          <w:sz w:val="20"/>
                          <w:szCs w:val="20"/>
                        </w:rPr>
                        <w:t xml:space="preserve">, data security, </w:t>
                      </w:r>
                      <w:r w:rsidR="00665C66" w:rsidRPr="0060591F">
                        <w:rPr>
                          <w:sz w:val="20"/>
                          <w:szCs w:val="20"/>
                        </w:rPr>
                        <w:t>transparency</w:t>
                      </w:r>
                      <w:r w:rsidR="004270B8" w:rsidRPr="0060591F">
                        <w:rPr>
                          <w:sz w:val="20"/>
                          <w:szCs w:val="20"/>
                        </w:rPr>
                        <w:t xml:space="preserve">, </w:t>
                      </w:r>
                      <w:r w:rsidR="00665C66" w:rsidRPr="0060591F">
                        <w:rPr>
                          <w:sz w:val="20"/>
                          <w:szCs w:val="20"/>
                        </w:rPr>
                        <w:t>bias</w:t>
                      </w:r>
                      <w:r w:rsidR="0060591F" w:rsidRPr="0060591F">
                        <w:rPr>
                          <w:sz w:val="20"/>
                          <w:szCs w:val="20"/>
                        </w:rPr>
                        <w:t>, o</w:t>
                      </w:r>
                      <w:r w:rsidR="00E059E0" w:rsidRPr="0060591F">
                        <w:rPr>
                          <w:sz w:val="20"/>
                          <w:szCs w:val="20"/>
                        </w:rPr>
                        <w:t>perational analytics</w:t>
                      </w:r>
                      <w:r w:rsidR="0060591F" w:rsidRPr="0060591F">
                        <w:rPr>
                          <w:sz w:val="20"/>
                          <w:szCs w:val="20"/>
                        </w:rPr>
                        <w:t xml:space="preserve">, </w:t>
                      </w:r>
                      <w:proofErr w:type="gramStart"/>
                      <w:r w:rsidR="0060591F" w:rsidRPr="0060591F">
                        <w:rPr>
                          <w:sz w:val="20"/>
                          <w:szCs w:val="20"/>
                        </w:rPr>
                        <w:t>p</w:t>
                      </w:r>
                      <w:r w:rsidR="004270B8" w:rsidRPr="0060591F">
                        <w:rPr>
                          <w:sz w:val="20"/>
                          <w:szCs w:val="20"/>
                        </w:rPr>
                        <w:t>artnership</w:t>
                      </w:r>
                      <w:proofErr w:type="gramEnd"/>
                      <w:r w:rsidR="00E059E0" w:rsidRPr="0060591F">
                        <w:rPr>
                          <w:sz w:val="20"/>
                          <w:szCs w:val="20"/>
                        </w:rPr>
                        <w:t xml:space="preserve"> </w:t>
                      </w:r>
                      <w:r w:rsidR="0060591F" w:rsidRPr="0060591F">
                        <w:rPr>
                          <w:sz w:val="20"/>
                          <w:szCs w:val="20"/>
                        </w:rPr>
                        <w:t>and a</w:t>
                      </w:r>
                      <w:r w:rsidR="004270B8" w:rsidRPr="0060591F">
                        <w:rPr>
                          <w:sz w:val="20"/>
                          <w:szCs w:val="20"/>
                        </w:rPr>
                        <w:t xml:space="preserve">utomated </w:t>
                      </w:r>
                      <w:r w:rsidR="0060591F" w:rsidRPr="0060591F">
                        <w:rPr>
                          <w:sz w:val="20"/>
                          <w:szCs w:val="20"/>
                        </w:rPr>
                        <w:t>d</w:t>
                      </w:r>
                      <w:r w:rsidR="004270B8" w:rsidRPr="0060591F">
                        <w:rPr>
                          <w:sz w:val="20"/>
                          <w:szCs w:val="20"/>
                        </w:rPr>
                        <w:t>ecision</w:t>
                      </w:r>
                      <w:r w:rsidR="0060591F" w:rsidRPr="0060591F">
                        <w:rPr>
                          <w:sz w:val="20"/>
                          <w:szCs w:val="20"/>
                        </w:rPr>
                        <w:t>-m</w:t>
                      </w:r>
                      <w:r w:rsidR="004270B8" w:rsidRPr="0060591F">
                        <w:rPr>
                          <w:sz w:val="20"/>
                          <w:szCs w:val="20"/>
                        </w:rPr>
                        <w:t>aking</w:t>
                      </w:r>
                      <w:r w:rsidR="00731F2A" w:rsidRPr="0060591F">
                        <w:rPr>
                          <w:sz w:val="20"/>
                          <w:szCs w:val="20"/>
                        </w:rPr>
                        <w:t>.</w:t>
                      </w:r>
                    </w:p>
                    <w:p w14:paraId="63389979" w14:textId="77777777" w:rsidR="00683D58" w:rsidRPr="004270B8" w:rsidRDefault="00683D58" w:rsidP="003236B4">
                      <w:pPr>
                        <w:pStyle w:val="ListParagraph"/>
                        <w:ind w:left="426"/>
                        <w:rPr>
                          <w:sz w:val="20"/>
                          <w:szCs w:val="20"/>
                        </w:rPr>
                      </w:pPr>
                    </w:p>
                  </w:txbxContent>
                </v:textbox>
              </v:shape>
            </w:pict>
          </mc:Fallback>
        </mc:AlternateContent>
      </w:r>
      <w:r w:rsidR="003A42E9">
        <w:rPr>
          <w:bCs/>
          <w:color w:val="000000" w:themeColor="text1"/>
        </w:rPr>
        <w:t xml:space="preserve">The Office of the Privacy Commissioner </w:t>
      </w:r>
      <w:r w:rsidR="00FE5A53">
        <w:rPr>
          <w:bCs/>
          <w:color w:val="000000" w:themeColor="text1"/>
        </w:rPr>
        <w:t>(</w:t>
      </w:r>
      <w:r w:rsidR="00FE5A53" w:rsidRPr="00FE5A53">
        <w:rPr>
          <w:b/>
          <w:color w:val="000000" w:themeColor="text1"/>
        </w:rPr>
        <w:t>OPC</w:t>
      </w:r>
      <w:r w:rsidR="00FE5A53">
        <w:rPr>
          <w:bCs/>
          <w:color w:val="000000" w:themeColor="text1"/>
        </w:rPr>
        <w:t xml:space="preserve">) </w:t>
      </w:r>
      <w:r w:rsidR="003A42E9">
        <w:rPr>
          <w:bCs/>
          <w:color w:val="000000" w:themeColor="text1"/>
        </w:rPr>
        <w:t>has clearly stated that b</w:t>
      </w:r>
      <w:r w:rsidR="001A4293" w:rsidRPr="001A4293">
        <w:rPr>
          <w:bCs/>
          <w:color w:val="000000" w:themeColor="text1"/>
        </w:rPr>
        <w:t>iometric information is personal information </w:t>
      </w:r>
      <w:r w:rsidR="003A42E9">
        <w:rPr>
          <w:bCs/>
          <w:color w:val="000000" w:themeColor="text1"/>
        </w:rPr>
        <w:t xml:space="preserve">that </w:t>
      </w:r>
      <w:r w:rsidR="001A4293" w:rsidRPr="001A4293">
        <w:rPr>
          <w:bCs/>
          <w:color w:val="000000" w:themeColor="text1"/>
        </w:rPr>
        <w:t>is regulated by the Privacy Act</w:t>
      </w:r>
      <w:r w:rsidR="003A42E9">
        <w:rPr>
          <w:bCs/>
          <w:color w:val="000000" w:themeColor="text1"/>
        </w:rPr>
        <w:t xml:space="preserve"> 2020</w:t>
      </w:r>
      <w:r w:rsidR="001A4293" w:rsidRPr="001A4293">
        <w:rPr>
          <w:bCs/>
          <w:color w:val="000000" w:themeColor="text1"/>
        </w:rPr>
        <w:t>. </w:t>
      </w:r>
      <w:r w:rsidR="00196B5B">
        <w:rPr>
          <w:bCs/>
          <w:color w:val="000000" w:themeColor="text1"/>
        </w:rPr>
        <w:t xml:space="preserve">It </w:t>
      </w:r>
      <w:r w:rsidR="00FE5A53">
        <w:rPr>
          <w:bCs/>
          <w:color w:val="000000" w:themeColor="text1"/>
        </w:rPr>
        <w:t xml:space="preserve">is currently </w:t>
      </w:r>
      <w:r w:rsidR="004F2DC1">
        <w:rPr>
          <w:bCs/>
          <w:color w:val="000000" w:themeColor="text1"/>
        </w:rPr>
        <w:t xml:space="preserve">exploring </w:t>
      </w:r>
      <w:r w:rsidR="00FE5A53">
        <w:rPr>
          <w:bCs/>
          <w:color w:val="000000" w:themeColor="text1"/>
        </w:rPr>
        <w:t xml:space="preserve">whether </w:t>
      </w:r>
      <w:r w:rsidR="006041DB">
        <w:rPr>
          <w:bCs/>
          <w:color w:val="000000" w:themeColor="text1"/>
        </w:rPr>
        <w:t>to</w:t>
      </w:r>
      <w:r w:rsidR="00196B5B">
        <w:rPr>
          <w:bCs/>
          <w:color w:val="000000" w:themeColor="text1"/>
        </w:rPr>
        <w:t xml:space="preserve"> </w:t>
      </w:r>
      <w:r w:rsidR="006041DB">
        <w:rPr>
          <w:bCs/>
          <w:color w:val="000000" w:themeColor="text1"/>
        </w:rPr>
        <w:t>establish</w:t>
      </w:r>
      <w:r w:rsidR="00196B5B">
        <w:rPr>
          <w:bCs/>
          <w:color w:val="000000" w:themeColor="text1"/>
        </w:rPr>
        <w:t xml:space="preserve"> </w:t>
      </w:r>
      <w:r w:rsidR="006041DB">
        <w:rPr>
          <w:bCs/>
          <w:color w:val="000000" w:themeColor="text1"/>
        </w:rPr>
        <w:t xml:space="preserve">a new </w:t>
      </w:r>
      <w:r w:rsidR="00956FFC">
        <w:rPr>
          <w:bCs/>
          <w:color w:val="000000" w:themeColor="text1"/>
        </w:rPr>
        <w:t xml:space="preserve">biometrics </w:t>
      </w:r>
      <w:r w:rsidR="006041DB">
        <w:rPr>
          <w:bCs/>
          <w:color w:val="000000" w:themeColor="text1"/>
        </w:rPr>
        <w:t>Code of Practice pursuant to the Privacy Act</w:t>
      </w:r>
      <w:r w:rsidR="001C7649">
        <w:rPr>
          <w:bCs/>
          <w:color w:val="000000" w:themeColor="text1"/>
        </w:rPr>
        <w:t xml:space="preserve"> and c</w:t>
      </w:r>
      <w:r w:rsidR="00956FFC">
        <w:rPr>
          <w:bCs/>
          <w:color w:val="000000" w:themeColor="text1"/>
        </w:rPr>
        <w:t>onsultation is underway</w:t>
      </w:r>
      <w:r w:rsidR="001C7649">
        <w:rPr>
          <w:bCs/>
          <w:color w:val="000000" w:themeColor="text1"/>
        </w:rPr>
        <w:t xml:space="preserve">. </w:t>
      </w:r>
      <w:r w:rsidR="002E5AC9">
        <w:rPr>
          <w:bCs/>
          <w:color w:val="000000" w:themeColor="text1"/>
        </w:rPr>
        <w:t xml:space="preserve">Project teams </w:t>
      </w:r>
      <w:r w:rsidR="001024E2">
        <w:rPr>
          <w:bCs/>
          <w:color w:val="000000" w:themeColor="text1"/>
        </w:rPr>
        <w:t xml:space="preserve">looking to use biometric technologies </w:t>
      </w:r>
      <w:r w:rsidR="002E5AC9">
        <w:rPr>
          <w:bCs/>
          <w:color w:val="000000" w:themeColor="text1"/>
        </w:rPr>
        <w:t xml:space="preserve">should </w:t>
      </w:r>
      <w:r w:rsidR="00A4728E">
        <w:rPr>
          <w:bCs/>
          <w:color w:val="000000" w:themeColor="text1"/>
        </w:rPr>
        <w:t xml:space="preserve">ensure they are compliant if </w:t>
      </w:r>
      <w:r w:rsidR="001024E2">
        <w:rPr>
          <w:bCs/>
          <w:color w:val="000000" w:themeColor="text1"/>
        </w:rPr>
        <w:t>the Code of Practice</w:t>
      </w:r>
      <w:r w:rsidR="00A4728E">
        <w:rPr>
          <w:bCs/>
          <w:color w:val="000000" w:themeColor="text1"/>
        </w:rPr>
        <w:t xml:space="preserve"> comes into force</w:t>
      </w:r>
      <w:r w:rsidR="001024E2">
        <w:rPr>
          <w:bCs/>
          <w:color w:val="000000" w:themeColor="text1"/>
        </w:rPr>
        <w:t>.</w:t>
      </w:r>
    </w:p>
    <w:p w14:paraId="1861CE55" w14:textId="18381068" w:rsidR="008C647B" w:rsidRDefault="008C647B" w:rsidP="00481FFE">
      <w:pPr>
        <w:sectPr w:rsidR="008C647B" w:rsidSect="004F4C7E">
          <w:pgSz w:w="11906" w:h="16838" w:code="9"/>
          <w:pgMar w:top="1440" w:right="1440" w:bottom="1440" w:left="1440" w:header="340" w:footer="510" w:gutter="0"/>
          <w:cols w:space="708"/>
          <w:docGrid w:linePitch="360"/>
        </w:sectPr>
      </w:pPr>
    </w:p>
    <w:p w14:paraId="68C0EF0B" w14:textId="7F761D11" w:rsidR="003E3E32" w:rsidRPr="00584CED" w:rsidRDefault="0020071B" w:rsidP="00556C8D">
      <w:pPr>
        <w:pStyle w:val="Heading2"/>
        <w:numPr>
          <w:ilvl w:val="0"/>
          <w:numId w:val="35"/>
        </w:numPr>
        <w:ind w:left="567" w:hanging="567"/>
      </w:pPr>
      <w:bookmarkStart w:id="98" w:name="_Toc139895112"/>
      <w:r>
        <w:lastRenderedPageBreak/>
        <w:t>Overall risk</w:t>
      </w:r>
      <w:r w:rsidR="003E3E32">
        <w:t xml:space="preserve"> profile</w:t>
      </w:r>
      <w:bookmarkEnd w:id="98"/>
    </w:p>
    <w:p w14:paraId="47C49332" w14:textId="77777777" w:rsidR="006756B5" w:rsidRPr="00DE1A31" w:rsidRDefault="006756B5" w:rsidP="00DE1A31">
      <w:pPr>
        <w:pStyle w:val="Heading3"/>
      </w:pPr>
      <w:r w:rsidRPr="00DE1A31">
        <w:t xml:space="preserve">Why this is important </w:t>
      </w:r>
    </w:p>
    <w:p w14:paraId="2A74C6F2" w14:textId="540727AE" w:rsidR="00352F45" w:rsidRDefault="0020071B" w:rsidP="001C06E1">
      <w:r>
        <w:rPr>
          <w:lang w:eastAsia="en-NZ"/>
        </w:rPr>
        <w:t>The final section asks</w:t>
      </w:r>
      <w:r w:rsidR="0032202E">
        <w:rPr>
          <w:lang w:eastAsia="en-NZ"/>
        </w:rPr>
        <w:t xml:space="preserve"> you to describe the </w:t>
      </w:r>
      <w:r w:rsidR="009C31F0" w:rsidRPr="00A4613B">
        <w:rPr>
          <w:bCs/>
        </w:rPr>
        <w:t>best and worst-case scenarios</w:t>
      </w:r>
      <w:r w:rsidR="009C31F0" w:rsidRPr="0032202E">
        <w:rPr>
          <w:b/>
        </w:rPr>
        <w:t xml:space="preserve"> </w:t>
      </w:r>
      <w:r w:rsidR="009C31F0" w:rsidRPr="0032202E">
        <w:t>that could arise from us</w:t>
      </w:r>
      <w:r w:rsidR="0032202E">
        <w:t xml:space="preserve">ing </w:t>
      </w:r>
      <w:r w:rsidR="009C31F0" w:rsidRPr="0032202E">
        <w:t xml:space="preserve">the </w:t>
      </w:r>
      <w:r w:rsidR="0032202E">
        <w:t>algorithm</w:t>
      </w:r>
      <w:r w:rsidR="00850F13">
        <w:t xml:space="preserve">. These questions aim </w:t>
      </w:r>
      <w:r w:rsidR="00A4613B">
        <w:t xml:space="preserve">to start laying the groundwork for articulation of the key risks in the </w:t>
      </w:r>
      <w:r w:rsidR="00A4613B" w:rsidRPr="00A4613B">
        <w:rPr>
          <w:u w:val="single"/>
        </w:rPr>
        <w:t>Algorithm Report</w:t>
      </w:r>
      <w:r w:rsidR="00A4613B">
        <w:t>.</w:t>
      </w:r>
    </w:p>
    <w:p w14:paraId="12875F2E" w14:textId="44FB0B79" w:rsidR="007D62C1" w:rsidRPr="00DE1A31" w:rsidRDefault="007D62C1" w:rsidP="00DE1A31">
      <w:pPr>
        <w:pStyle w:val="Heading3"/>
      </w:pPr>
      <w:r w:rsidRPr="00DE1A31">
        <w:t>General guidance</w:t>
      </w:r>
      <w:r w:rsidR="00874945" w:rsidRPr="00DE1A31">
        <w:t xml:space="preserve"> (Questions 12.1 </w:t>
      </w:r>
      <w:r w:rsidR="00C02992">
        <w:t>to</w:t>
      </w:r>
      <w:r w:rsidR="00874945" w:rsidRPr="00DE1A31">
        <w:t xml:space="preserve"> 12.3)</w:t>
      </w:r>
    </w:p>
    <w:p w14:paraId="6A898E43" w14:textId="77777777" w:rsidR="00352F45" w:rsidRPr="00481FFE" w:rsidRDefault="00352F45" w:rsidP="00DE1A31">
      <w:pPr>
        <w:pStyle w:val="Heading4"/>
        <w:rPr>
          <w:rFonts w:eastAsia="Source Sans Pro"/>
        </w:rPr>
      </w:pPr>
      <w:r w:rsidRPr="00481FFE">
        <w:rPr>
          <w:rFonts w:eastAsia="Source Sans Pro"/>
        </w:rPr>
        <w:t>B</w:t>
      </w:r>
      <w:r w:rsidR="009C31F0" w:rsidRPr="00481FFE">
        <w:rPr>
          <w:rFonts w:eastAsia="Source Sans Pro"/>
        </w:rPr>
        <w:t xml:space="preserve">est-case scenario </w:t>
      </w:r>
    </w:p>
    <w:p w14:paraId="008FF84D" w14:textId="50ABEE0F" w:rsidR="00A83709" w:rsidRDefault="00DD63C7" w:rsidP="006625AB">
      <w:pPr>
        <w:pStyle w:val="Bulletintroduction"/>
      </w:pPr>
      <w:r>
        <w:t>D</w:t>
      </w:r>
      <w:r w:rsidR="00352F45">
        <w:t>escribe the best</w:t>
      </w:r>
      <w:r w:rsidR="007C1776">
        <w:t xml:space="preserve">-case scenario </w:t>
      </w:r>
      <w:r w:rsidR="009C31F0" w:rsidRPr="0032202E">
        <w:t xml:space="preserve">that could arise from use of </w:t>
      </w:r>
      <w:r w:rsidR="0010547A">
        <w:t xml:space="preserve">the </w:t>
      </w:r>
      <w:r w:rsidR="007C1776">
        <w:t>algorithm</w:t>
      </w:r>
      <w:r>
        <w:t xml:space="preserve">, including </w:t>
      </w:r>
      <w:r w:rsidR="00914BF5">
        <w:t>a description of:</w:t>
      </w:r>
    </w:p>
    <w:p w14:paraId="3066C474" w14:textId="1611D1F5" w:rsidR="005E143C" w:rsidRDefault="006625AB" w:rsidP="006625AB">
      <w:pPr>
        <w:pStyle w:val="Bullet1"/>
      </w:pPr>
      <w:r>
        <w:t>t</w:t>
      </w:r>
      <w:r w:rsidR="005E143C">
        <w:t xml:space="preserve">he key beneficiaries and how </w:t>
      </w:r>
      <w:r w:rsidR="0046312D">
        <w:t xml:space="preserve">and why </w:t>
      </w:r>
      <w:r w:rsidR="005E143C">
        <w:t>they will benefit. Who might miss out or be disadvantaged in this scenario?</w:t>
      </w:r>
    </w:p>
    <w:p w14:paraId="3C1734F9" w14:textId="4AFFD86A" w:rsidR="000D23F5" w:rsidRDefault="006625AB" w:rsidP="006625AB">
      <w:pPr>
        <w:pStyle w:val="Bullet1"/>
      </w:pPr>
      <w:r>
        <w:t>t</w:t>
      </w:r>
      <w:r w:rsidR="00A83709">
        <w:t xml:space="preserve">he nature of the </w:t>
      </w:r>
      <w:r w:rsidR="005E143C">
        <w:t>public benefit and how this will be recognised.</w:t>
      </w:r>
    </w:p>
    <w:p w14:paraId="712C2523" w14:textId="23D122C4" w:rsidR="00B65B6B" w:rsidRDefault="006625AB" w:rsidP="006625AB">
      <w:pPr>
        <w:pStyle w:val="Bullet1"/>
      </w:pPr>
      <w:r>
        <w:t>t</w:t>
      </w:r>
      <w:r w:rsidR="006C3AFF" w:rsidRPr="000D23F5">
        <w:t xml:space="preserve">he </w:t>
      </w:r>
      <w:r w:rsidR="009C31F0" w:rsidRPr="000D23F5">
        <w:rPr>
          <w:bCs/>
        </w:rPr>
        <w:t>likely challenges</w:t>
      </w:r>
      <w:r w:rsidR="006C3AFF" w:rsidRPr="000D23F5">
        <w:rPr>
          <w:bCs/>
        </w:rPr>
        <w:t xml:space="preserve"> or </w:t>
      </w:r>
      <w:r w:rsidR="009C31F0" w:rsidRPr="000D23F5">
        <w:rPr>
          <w:bCs/>
        </w:rPr>
        <w:t>hurdles</w:t>
      </w:r>
      <w:r w:rsidR="009C31F0" w:rsidRPr="000D23F5">
        <w:rPr>
          <w:b/>
        </w:rPr>
        <w:t xml:space="preserve"> </w:t>
      </w:r>
      <w:r w:rsidR="009C31F0" w:rsidRPr="000D23F5">
        <w:t>to achieving the best-case scenario</w:t>
      </w:r>
      <w:r w:rsidR="00971C0E">
        <w:t>.</w:t>
      </w:r>
    </w:p>
    <w:p w14:paraId="4E5DA43C" w14:textId="7DE6E1FD" w:rsidR="00B65B6B" w:rsidRPr="00481FFE" w:rsidRDefault="00B65B6B" w:rsidP="00C02992">
      <w:pPr>
        <w:pStyle w:val="Heading4"/>
        <w:rPr>
          <w:rFonts w:eastAsia="Source Sans Pro"/>
        </w:rPr>
      </w:pPr>
      <w:r w:rsidRPr="00481FFE">
        <w:rPr>
          <w:rFonts w:eastAsia="Source Sans Pro"/>
        </w:rPr>
        <w:t>Worst-case scenario</w:t>
      </w:r>
      <w:r w:rsidR="0094066B" w:rsidRPr="00481FFE">
        <w:rPr>
          <w:rFonts w:eastAsia="Source Sans Pro"/>
        </w:rPr>
        <w:t>(s)</w:t>
      </w:r>
      <w:r w:rsidR="00D3649B" w:rsidRPr="00481FFE">
        <w:rPr>
          <w:rFonts w:eastAsia="Source Sans Pro"/>
        </w:rPr>
        <w:t xml:space="preserve"> and potential harm</w:t>
      </w:r>
      <w:r w:rsidR="00EE6544" w:rsidRPr="00481FFE">
        <w:rPr>
          <w:rFonts w:eastAsia="Source Sans Pro"/>
        </w:rPr>
        <w:t>s and risks</w:t>
      </w:r>
    </w:p>
    <w:p w14:paraId="12DA13B1" w14:textId="648CC873" w:rsidR="009C31F0" w:rsidRDefault="00B65B6B" w:rsidP="00C02992">
      <w:r>
        <w:t>Please describe the worst-case scenario</w:t>
      </w:r>
      <w:r w:rsidR="0046312D">
        <w:t>(s)</w:t>
      </w:r>
      <w:r>
        <w:t xml:space="preserve"> </w:t>
      </w:r>
      <w:r w:rsidRPr="0032202E">
        <w:t xml:space="preserve">that could arise from use of </w:t>
      </w:r>
      <w:r w:rsidR="0010547A">
        <w:t xml:space="preserve">the </w:t>
      </w:r>
      <w:r>
        <w:t>algorithm</w:t>
      </w:r>
      <w:r w:rsidR="0010547A">
        <w:t xml:space="preserve">, </w:t>
      </w:r>
      <w:r>
        <w:t>includ</w:t>
      </w:r>
      <w:r w:rsidR="0010547A">
        <w:t>ing</w:t>
      </w:r>
      <w:r>
        <w:t xml:space="preserve"> a description of</w:t>
      </w:r>
      <w:r w:rsidR="00322E77">
        <w:t xml:space="preserve"> what this might look like</w:t>
      </w:r>
      <w:r w:rsidR="0010547A">
        <w:t xml:space="preserve"> both</w:t>
      </w:r>
      <w:r w:rsidR="00F404B7">
        <w:t xml:space="preserve"> </w:t>
      </w:r>
      <w:r w:rsidR="009C31F0" w:rsidRPr="0032202E">
        <w:t xml:space="preserve">when the system </w:t>
      </w:r>
      <w:r w:rsidR="009C31F0" w:rsidRPr="00322E77">
        <w:t>works as designed</w:t>
      </w:r>
      <w:r w:rsidR="00F805E4">
        <w:t xml:space="preserve"> or </w:t>
      </w:r>
      <w:r w:rsidR="009C31F0" w:rsidRPr="00322E77">
        <w:t>intended</w:t>
      </w:r>
      <w:r w:rsidR="00100257">
        <w:t xml:space="preserve"> </w:t>
      </w:r>
      <w:r w:rsidR="00100257" w:rsidRPr="00F404B7">
        <w:rPr>
          <w:b/>
          <w:bCs/>
        </w:rPr>
        <w:t>and</w:t>
      </w:r>
      <w:r w:rsidR="00100257">
        <w:t xml:space="preserve"> </w:t>
      </w:r>
      <w:r w:rsidR="009C31F0" w:rsidRPr="0032202E">
        <w:t xml:space="preserve">when the system </w:t>
      </w:r>
      <w:r w:rsidR="009C31F0" w:rsidRPr="00322E77">
        <w:t>fails or doesn’t work as designed</w:t>
      </w:r>
      <w:r w:rsidR="00F805E4">
        <w:t xml:space="preserve"> or </w:t>
      </w:r>
      <w:r w:rsidR="009C31F0" w:rsidRPr="00322E77">
        <w:t xml:space="preserve">intended </w:t>
      </w:r>
      <w:r w:rsidR="009C31F0" w:rsidRPr="0032202E">
        <w:t>in some way</w:t>
      </w:r>
      <w:r w:rsidR="00FF3F23">
        <w:t>.</w:t>
      </w:r>
    </w:p>
    <w:p w14:paraId="20F81001" w14:textId="6C4CD915" w:rsidR="00100257" w:rsidRDefault="00100257" w:rsidP="006625AB">
      <w:pPr>
        <w:pStyle w:val="Bulletintroduction"/>
      </w:pPr>
      <w:r w:rsidRPr="00100257">
        <w:t xml:space="preserve">To help you think about how these scenarios might play out in real life, </w:t>
      </w:r>
      <w:r w:rsidR="00DF4506">
        <w:t xml:space="preserve">for each scenario </w:t>
      </w:r>
      <w:r w:rsidR="001D25E3">
        <w:t xml:space="preserve">please </w:t>
      </w:r>
      <w:r w:rsidRPr="00100257">
        <w:t xml:space="preserve">describe </w:t>
      </w:r>
      <w:r>
        <w:t>the following</w:t>
      </w:r>
      <w:r w:rsidR="004C6CE1">
        <w:t>:</w:t>
      </w:r>
    </w:p>
    <w:p w14:paraId="03854FA6" w14:textId="131843E5" w:rsidR="00874945" w:rsidRDefault="00591A1D" w:rsidP="006625AB">
      <w:pPr>
        <w:pStyle w:val="Bullet1"/>
      </w:pPr>
      <w:r w:rsidRPr="00874945">
        <w:t xml:space="preserve">The </w:t>
      </w:r>
      <w:r w:rsidR="00305AD3" w:rsidRPr="00874945">
        <w:t xml:space="preserve">nature of the potential </w:t>
      </w:r>
      <w:r w:rsidR="0094066B" w:rsidRPr="00874945">
        <w:t>harm or impact</w:t>
      </w:r>
      <w:r w:rsidR="00100257" w:rsidRPr="00874945">
        <w:t xml:space="preserve"> </w:t>
      </w:r>
      <w:r w:rsidR="00ED178A" w:rsidRPr="00874945">
        <w:t xml:space="preserve">and </w:t>
      </w:r>
      <w:r w:rsidR="00874945">
        <w:t>w</w:t>
      </w:r>
      <w:r w:rsidR="00874945" w:rsidRPr="00100257">
        <w:t>ho is most likely to be impacted</w:t>
      </w:r>
      <w:r w:rsidR="0000608B">
        <w:t>, how, and why</w:t>
      </w:r>
      <w:r w:rsidR="00874945">
        <w:t>.</w:t>
      </w:r>
    </w:p>
    <w:p w14:paraId="34CB5063" w14:textId="24F166E9" w:rsidR="00D21974" w:rsidRPr="00874945" w:rsidRDefault="00DF4506" w:rsidP="006625AB">
      <w:pPr>
        <w:pStyle w:val="Bullet1"/>
      </w:pPr>
      <w:r w:rsidRPr="00874945">
        <w:t>For each harm</w:t>
      </w:r>
      <w:r w:rsidR="00874945" w:rsidRPr="00874945">
        <w:t>, describe h</w:t>
      </w:r>
      <w:r w:rsidR="00505955" w:rsidRPr="00874945">
        <w:t xml:space="preserve">ow </w:t>
      </w:r>
      <w:r w:rsidRPr="00874945">
        <w:t xml:space="preserve">likely </w:t>
      </w:r>
      <w:r w:rsidR="00D21974" w:rsidRPr="00874945">
        <w:t xml:space="preserve">it </w:t>
      </w:r>
      <w:r w:rsidRPr="00874945">
        <w:t>is to occur</w:t>
      </w:r>
      <w:r w:rsidR="00874945" w:rsidRPr="00874945">
        <w:t xml:space="preserve"> and </w:t>
      </w:r>
      <w:r w:rsidR="00C03502" w:rsidRPr="00874945">
        <w:t>how severe the impact is likely to be on the affected Stakeholder</w:t>
      </w:r>
      <w:r w:rsidR="00ED178A" w:rsidRPr="00874945">
        <w:t>(s)</w:t>
      </w:r>
      <w:r w:rsidR="0000608B">
        <w:t>.</w:t>
      </w:r>
    </w:p>
    <w:p w14:paraId="66D816E2" w14:textId="5C05AD65" w:rsidR="00100257" w:rsidRDefault="0094066B" w:rsidP="006625AB">
      <w:pPr>
        <w:pStyle w:val="Bullet1"/>
      </w:pPr>
      <w:r>
        <w:t>Who</w:t>
      </w:r>
      <w:r w:rsidR="00123AC1">
        <w:t>, if anyone,</w:t>
      </w:r>
      <w:r>
        <w:t xml:space="preserve"> might </w:t>
      </w:r>
      <w:r w:rsidR="00123AC1">
        <w:t xml:space="preserve">benefit </w:t>
      </w:r>
      <w:r>
        <w:t xml:space="preserve">in </w:t>
      </w:r>
      <w:r w:rsidR="00591A1D">
        <w:t xml:space="preserve">each </w:t>
      </w:r>
      <w:r>
        <w:t>scenario</w:t>
      </w:r>
      <w:r w:rsidR="0000608B">
        <w:t>.</w:t>
      </w:r>
    </w:p>
    <w:p w14:paraId="05A81A69" w14:textId="1172A478" w:rsidR="00180F0E" w:rsidRDefault="00180F0E" w:rsidP="006625AB">
      <w:pPr>
        <w:pStyle w:val="Bullet1"/>
      </w:pPr>
      <w:r>
        <w:t xml:space="preserve">The </w:t>
      </w:r>
      <w:r w:rsidR="00376BC7" w:rsidRPr="00100257">
        <w:t xml:space="preserve">media headlines that </w:t>
      </w:r>
      <w:r>
        <w:t xml:space="preserve">could </w:t>
      </w:r>
      <w:r w:rsidR="003C40DF" w:rsidRPr="00100257">
        <w:t xml:space="preserve">appear </w:t>
      </w:r>
      <w:r w:rsidR="00376BC7" w:rsidRPr="00100257">
        <w:t xml:space="preserve">and who in your organisation or within </w:t>
      </w:r>
      <w:r w:rsidR="00DB227E">
        <w:t>g</w:t>
      </w:r>
      <w:r w:rsidR="00376BC7" w:rsidRPr="00100257">
        <w:t xml:space="preserve">overnment or elsewhere </w:t>
      </w:r>
      <w:r w:rsidR="009C1379" w:rsidRPr="00100257">
        <w:t>is likely to be held accountable</w:t>
      </w:r>
      <w:r w:rsidR="0000608B">
        <w:t>.</w:t>
      </w:r>
    </w:p>
    <w:p w14:paraId="6FF6730C" w14:textId="28DB3846" w:rsidR="00F14EBE" w:rsidRPr="00180F0E" w:rsidRDefault="00F14EBE" w:rsidP="006625AB">
      <w:pPr>
        <w:pStyle w:val="Bullet1"/>
      </w:pPr>
      <w:r>
        <w:t>W</w:t>
      </w:r>
      <w:r w:rsidRPr="00180F0E">
        <w:t xml:space="preserve">ho would take responsibility for fixing the identified failures, </w:t>
      </w:r>
      <w:proofErr w:type="gramStart"/>
      <w:r w:rsidRPr="00180F0E">
        <w:t>errors</w:t>
      </w:r>
      <w:proofErr w:type="gramEnd"/>
      <w:r w:rsidRPr="00180F0E">
        <w:t xml:space="preserve"> or unfair outcomes. </w:t>
      </w:r>
    </w:p>
    <w:p w14:paraId="5F8A5DB4" w14:textId="25E16419" w:rsidR="00F14EBE" w:rsidRPr="00481FFE" w:rsidRDefault="00400C03" w:rsidP="0000608B">
      <w:pPr>
        <w:pStyle w:val="Heading4"/>
        <w:rPr>
          <w:rFonts w:eastAsia="Source Sans Pro"/>
        </w:rPr>
      </w:pPr>
      <w:r w:rsidRPr="00481FFE">
        <w:rPr>
          <w:rFonts w:eastAsia="Source Sans Pro"/>
        </w:rPr>
        <w:t>Controls</w:t>
      </w:r>
    </w:p>
    <w:p w14:paraId="11267294" w14:textId="0E3B8B81" w:rsidR="00487886" w:rsidRDefault="00487886" w:rsidP="00556C8D">
      <w:pPr>
        <w:pStyle w:val="ListParagraph"/>
        <w:numPr>
          <w:ilvl w:val="0"/>
          <w:numId w:val="44"/>
        </w:numPr>
        <w:spacing w:after="120"/>
        <w:ind w:left="714" w:hanging="357"/>
        <w:contextualSpacing w:val="0"/>
        <w:rPr>
          <w:rFonts w:asciiTheme="minorHAnsi" w:eastAsia="Source Sans Pro" w:hAnsiTheme="minorHAnsi" w:cstheme="minorHAnsi"/>
          <w:color w:val="000000" w:themeColor="text1"/>
        </w:rPr>
      </w:pPr>
      <w:r>
        <w:rPr>
          <w:rFonts w:asciiTheme="minorHAnsi" w:eastAsia="Source Sans Pro" w:hAnsiTheme="minorHAnsi" w:cstheme="minorHAnsi"/>
          <w:color w:val="000000" w:themeColor="text1"/>
        </w:rPr>
        <w:t xml:space="preserve">What </w:t>
      </w:r>
      <w:r w:rsidR="00400C03">
        <w:rPr>
          <w:rFonts w:asciiTheme="minorHAnsi" w:eastAsia="Source Sans Pro" w:hAnsiTheme="minorHAnsi" w:cstheme="minorHAnsi"/>
          <w:color w:val="000000" w:themeColor="text1"/>
        </w:rPr>
        <w:t xml:space="preserve">controls or </w:t>
      </w:r>
      <w:r>
        <w:rPr>
          <w:rFonts w:asciiTheme="minorHAnsi" w:eastAsia="Source Sans Pro" w:hAnsiTheme="minorHAnsi" w:cstheme="minorHAnsi"/>
          <w:color w:val="000000" w:themeColor="text1"/>
        </w:rPr>
        <w:t xml:space="preserve">mitigants are </w:t>
      </w:r>
      <w:r>
        <w:rPr>
          <w:rFonts w:asciiTheme="minorHAnsi" w:eastAsia="Source Sans Pro" w:hAnsiTheme="minorHAnsi" w:cstheme="minorHAnsi"/>
          <w:b/>
          <w:bCs/>
          <w:color w:val="000000" w:themeColor="text1"/>
        </w:rPr>
        <w:t>already in place</w:t>
      </w:r>
      <w:r>
        <w:rPr>
          <w:rFonts w:asciiTheme="minorHAnsi" w:eastAsia="Source Sans Pro" w:hAnsiTheme="minorHAnsi" w:cstheme="minorHAnsi"/>
          <w:color w:val="000000" w:themeColor="text1"/>
        </w:rPr>
        <w:t xml:space="preserve"> to address the identified harms and risks</w:t>
      </w:r>
      <w:r w:rsidR="00DB227E">
        <w:rPr>
          <w:rFonts w:asciiTheme="minorHAnsi" w:eastAsia="Source Sans Pro" w:hAnsiTheme="minorHAnsi" w:cstheme="minorHAnsi"/>
          <w:color w:val="000000" w:themeColor="text1"/>
        </w:rPr>
        <w:t>?</w:t>
      </w:r>
    </w:p>
    <w:p w14:paraId="04A97354" w14:textId="0EF85E85" w:rsidR="00487886" w:rsidRDefault="00487886" w:rsidP="00556C8D">
      <w:pPr>
        <w:pStyle w:val="ListParagraph"/>
        <w:numPr>
          <w:ilvl w:val="0"/>
          <w:numId w:val="44"/>
        </w:numPr>
        <w:spacing w:after="120"/>
        <w:ind w:left="714" w:hanging="357"/>
        <w:contextualSpacing w:val="0"/>
        <w:rPr>
          <w:rFonts w:asciiTheme="minorHAnsi" w:eastAsia="Source Sans Pro" w:hAnsiTheme="minorHAnsi" w:cstheme="minorHAnsi"/>
          <w:color w:val="000000" w:themeColor="text1"/>
        </w:rPr>
      </w:pPr>
      <w:r>
        <w:rPr>
          <w:rFonts w:asciiTheme="minorHAnsi" w:eastAsia="Source Sans Pro" w:hAnsiTheme="minorHAnsi" w:cstheme="minorHAnsi"/>
          <w:color w:val="000000" w:themeColor="text1"/>
        </w:rPr>
        <w:t xml:space="preserve">What </w:t>
      </w:r>
      <w:r w:rsidRPr="00443151">
        <w:rPr>
          <w:rFonts w:asciiTheme="minorHAnsi" w:eastAsia="Source Sans Pro" w:hAnsiTheme="minorHAnsi" w:cstheme="minorHAnsi"/>
          <w:b/>
          <w:bCs/>
          <w:color w:val="000000" w:themeColor="text1"/>
        </w:rPr>
        <w:t xml:space="preserve">further </w:t>
      </w:r>
      <w:r w:rsidR="00400C03">
        <w:rPr>
          <w:rFonts w:asciiTheme="minorHAnsi" w:eastAsia="Source Sans Pro" w:hAnsiTheme="minorHAnsi" w:cstheme="minorHAnsi"/>
          <w:b/>
          <w:bCs/>
          <w:color w:val="000000" w:themeColor="text1"/>
        </w:rPr>
        <w:t xml:space="preserve">controls or </w:t>
      </w:r>
      <w:r w:rsidRPr="00443151">
        <w:rPr>
          <w:rFonts w:asciiTheme="minorHAnsi" w:eastAsia="Source Sans Pro" w:hAnsiTheme="minorHAnsi" w:cstheme="minorHAnsi"/>
          <w:b/>
          <w:bCs/>
          <w:color w:val="000000" w:themeColor="text1"/>
        </w:rPr>
        <w:t>mitigants</w:t>
      </w:r>
      <w:r>
        <w:rPr>
          <w:rFonts w:asciiTheme="minorHAnsi" w:eastAsia="Source Sans Pro" w:hAnsiTheme="minorHAnsi" w:cstheme="minorHAnsi"/>
          <w:color w:val="000000" w:themeColor="text1"/>
        </w:rPr>
        <w:t xml:space="preserve"> may be necessary to address those harms and risks</w:t>
      </w:r>
      <w:r w:rsidR="00DB227E">
        <w:rPr>
          <w:rFonts w:asciiTheme="minorHAnsi" w:eastAsia="Source Sans Pro" w:hAnsiTheme="minorHAnsi" w:cstheme="minorHAnsi"/>
          <w:color w:val="000000" w:themeColor="text1"/>
        </w:rPr>
        <w:t>?</w:t>
      </w:r>
    </w:p>
    <w:p w14:paraId="42F3D807" w14:textId="3B5C205F" w:rsidR="004373E4" w:rsidRPr="00293097" w:rsidRDefault="00305F4F" w:rsidP="00556C8D">
      <w:pPr>
        <w:pStyle w:val="ListParagraph"/>
        <w:numPr>
          <w:ilvl w:val="1"/>
          <w:numId w:val="44"/>
        </w:numPr>
        <w:spacing w:after="120"/>
        <w:ind w:left="993"/>
        <w:contextualSpacing w:val="0"/>
        <w:rPr>
          <w:rFonts w:asciiTheme="minorHAnsi" w:eastAsia="Source Sans Pro" w:hAnsiTheme="minorHAnsi" w:cstheme="minorHAnsi"/>
          <w:color w:val="000000" w:themeColor="text1"/>
        </w:rPr>
      </w:pPr>
      <w:r w:rsidRPr="00293097">
        <w:rPr>
          <w:rFonts w:asciiTheme="minorHAnsi" w:eastAsia="Source Sans Pro" w:hAnsiTheme="minorHAnsi" w:cstheme="minorHAnsi"/>
          <w:color w:val="000000" w:themeColor="text1"/>
        </w:rPr>
        <w:t xml:space="preserve">What changes </w:t>
      </w:r>
      <w:r w:rsidR="0010303F" w:rsidRPr="00293097">
        <w:rPr>
          <w:rFonts w:asciiTheme="minorHAnsi" w:eastAsia="Source Sans Pro" w:hAnsiTheme="minorHAnsi" w:cstheme="minorHAnsi"/>
          <w:color w:val="000000" w:themeColor="text1"/>
        </w:rPr>
        <w:t xml:space="preserve">are needed </w:t>
      </w:r>
      <w:r w:rsidRPr="00293097">
        <w:rPr>
          <w:rFonts w:asciiTheme="minorHAnsi" w:eastAsia="Source Sans Pro" w:hAnsiTheme="minorHAnsi" w:cstheme="minorHAnsi"/>
          <w:color w:val="000000" w:themeColor="text1"/>
        </w:rPr>
        <w:t xml:space="preserve">to </w:t>
      </w:r>
      <w:r w:rsidR="000D7145" w:rsidRPr="00293097">
        <w:rPr>
          <w:rFonts w:asciiTheme="minorHAnsi" w:eastAsia="Source Sans Pro" w:hAnsiTheme="minorHAnsi" w:cstheme="minorHAnsi"/>
          <w:color w:val="000000" w:themeColor="text1"/>
        </w:rPr>
        <w:t xml:space="preserve">actively </w:t>
      </w:r>
      <w:r w:rsidRPr="00293097">
        <w:rPr>
          <w:rFonts w:asciiTheme="minorHAnsi" w:eastAsia="Source Sans Pro" w:hAnsiTheme="minorHAnsi" w:cstheme="minorHAnsi"/>
          <w:color w:val="000000" w:themeColor="text1"/>
        </w:rPr>
        <w:t xml:space="preserve">address the </w:t>
      </w:r>
      <w:r w:rsidR="009C31F0" w:rsidRPr="00293097">
        <w:rPr>
          <w:rFonts w:asciiTheme="minorHAnsi" w:eastAsia="Source Sans Pro" w:hAnsiTheme="minorHAnsi" w:cstheme="minorHAnsi"/>
          <w:color w:val="000000" w:themeColor="text1"/>
        </w:rPr>
        <w:t>potential harms</w:t>
      </w:r>
      <w:r w:rsidR="00293097" w:rsidRPr="00293097">
        <w:rPr>
          <w:rFonts w:asciiTheme="minorHAnsi" w:eastAsia="Source Sans Pro" w:hAnsiTheme="minorHAnsi" w:cstheme="minorHAnsi"/>
          <w:color w:val="000000" w:themeColor="text1"/>
        </w:rPr>
        <w:t>, including across the algorithm lifecycle and more broadly (</w:t>
      </w:r>
      <w:r w:rsidR="006543F9">
        <w:rPr>
          <w:rFonts w:asciiTheme="minorHAnsi" w:eastAsia="Source Sans Pro" w:hAnsiTheme="minorHAnsi" w:cstheme="minorHAnsi"/>
          <w:color w:val="000000" w:themeColor="text1"/>
        </w:rPr>
        <w:t>for example</w:t>
      </w:r>
      <w:r w:rsidR="00293097" w:rsidRPr="00293097">
        <w:rPr>
          <w:rFonts w:asciiTheme="minorHAnsi" w:eastAsia="Source Sans Pro" w:hAnsiTheme="minorHAnsi" w:cstheme="minorHAnsi"/>
          <w:color w:val="000000" w:themeColor="text1"/>
        </w:rPr>
        <w:t xml:space="preserve"> </w:t>
      </w:r>
      <w:r w:rsidR="005B15C5" w:rsidRPr="00293097">
        <w:rPr>
          <w:rFonts w:asciiTheme="minorHAnsi" w:eastAsia="Source Sans Pro" w:hAnsiTheme="minorHAnsi" w:cstheme="minorHAnsi"/>
          <w:color w:val="000000" w:themeColor="text1"/>
        </w:rPr>
        <w:t>lik</w:t>
      </w:r>
      <w:r w:rsidR="00D3649B" w:rsidRPr="00293097">
        <w:rPr>
          <w:rFonts w:asciiTheme="minorHAnsi" w:eastAsia="Source Sans Pro" w:hAnsiTheme="minorHAnsi" w:cstheme="minorHAnsi"/>
          <w:color w:val="000000" w:themeColor="text1"/>
        </w:rPr>
        <w:t>e governance, transparency</w:t>
      </w:r>
      <w:r w:rsidR="00293097">
        <w:rPr>
          <w:rFonts w:asciiTheme="minorHAnsi" w:eastAsia="Source Sans Pro" w:hAnsiTheme="minorHAnsi" w:cstheme="minorHAnsi"/>
          <w:color w:val="000000" w:themeColor="text1"/>
        </w:rPr>
        <w:t xml:space="preserve">, </w:t>
      </w:r>
      <w:r w:rsidR="00D3649B" w:rsidRPr="00293097">
        <w:rPr>
          <w:rFonts w:asciiTheme="minorHAnsi" w:eastAsia="Source Sans Pro" w:hAnsiTheme="minorHAnsi" w:cstheme="minorHAnsi"/>
          <w:color w:val="000000" w:themeColor="text1"/>
        </w:rPr>
        <w:t>engagement</w:t>
      </w:r>
      <w:r w:rsidR="00293097">
        <w:rPr>
          <w:rFonts w:asciiTheme="minorHAnsi" w:eastAsia="Source Sans Pro" w:hAnsiTheme="minorHAnsi" w:cstheme="minorHAnsi"/>
          <w:color w:val="000000" w:themeColor="text1"/>
        </w:rPr>
        <w:t>).</w:t>
      </w:r>
    </w:p>
    <w:p w14:paraId="2FEBE344" w14:textId="6CAEC66F" w:rsidR="0088778D" w:rsidRPr="00487886" w:rsidRDefault="0088778D" w:rsidP="00556C8D">
      <w:pPr>
        <w:pStyle w:val="ListParagraph"/>
        <w:numPr>
          <w:ilvl w:val="0"/>
          <w:numId w:val="44"/>
        </w:numPr>
        <w:spacing w:after="120"/>
        <w:contextualSpacing w:val="0"/>
        <w:rPr>
          <w:rFonts w:asciiTheme="minorHAnsi" w:eastAsia="Source Sans Pro" w:hAnsiTheme="minorHAnsi" w:cstheme="minorHAnsi"/>
          <w:color w:val="000000" w:themeColor="text1"/>
        </w:rPr>
      </w:pPr>
      <w:r>
        <w:rPr>
          <w:rFonts w:asciiTheme="minorHAnsi" w:eastAsia="Source Sans Pro" w:hAnsiTheme="minorHAnsi" w:cstheme="minorHAnsi"/>
          <w:color w:val="000000" w:themeColor="text1"/>
        </w:rPr>
        <w:t xml:space="preserve">If those controls are implemented, </w:t>
      </w:r>
      <w:r w:rsidR="0010303F">
        <w:rPr>
          <w:rFonts w:asciiTheme="minorHAnsi" w:eastAsia="Source Sans Pro" w:hAnsiTheme="minorHAnsi" w:cstheme="minorHAnsi"/>
          <w:color w:val="000000" w:themeColor="text1"/>
        </w:rPr>
        <w:t>how will that change the extent of risk or harm identified above?</w:t>
      </w:r>
    </w:p>
    <w:p w14:paraId="533E6923" w14:textId="7EBA0269" w:rsidR="00FE7D0D" w:rsidRPr="004373E4" w:rsidRDefault="00FE7D0D" w:rsidP="007D47E9">
      <w:pPr>
        <w:pStyle w:val="ListParagraph"/>
        <w:spacing w:after="120"/>
        <w:ind w:left="714"/>
        <w:contextualSpacing w:val="0"/>
        <w:rPr>
          <w:rFonts w:asciiTheme="minorHAnsi" w:eastAsia="Source Sans Pro" w:hAnsiTheme="minorHAnsi" w:cstheme="minorHAnsi"/>
          <w:color w:val="000000" w:themeColor="text1"/>
        </w:rPr>
      </w:pPr>
    </w:p>
    <w:p w14:paraId="3D25375A" w14:textId="77777777" w:rsidR="00481FFE" w:rsidRDefault="00481FFE" w:rsidP="008F0CD3">
      <w:pPr>
        <w:pStyle w:val="Heading1"/>
        <w:spacing w:after="240"/>
        <w:sectPr w:rsidR="00481FFE" w:rsidSect="004F4C7E">
          <w:headerReference w:type="even" r:id="rId116"/>
          <w:headerReference w:type="default" r:id="rId117"/>
          <w:footerReference w:type="default" r:id="rId118"/>
          <w:headerReference w:type="first" r:id="rId119"/>
          <w:footerReference w:type="first" r:id="rId120"/>
          <w:pgSz w:w="11906" w:h="16838" w:code="9"/>
          <w:pgMar w:top="1440" w:right="1440" w:bottom="1440" w:left="1440" w:header="340" w:footer="510" w:gutter="0"/>
          <w:cols w:space="708"/>
          <w:docGrid w:linePitch="360"/>
        </w:sectPr>
      </w:pPr>
      <w:bookmarkStart w:id="99" w:name="_Toc18580879"/>
      <w:bookmarkStart w:id="100" w:name="_Toc267388100"/>
      <w:bookmarkStart w:id="101" w:name="_Toc267388137"/>
      <w:bookmarkStart w:id="102" w:name="_Toc272416323"/>
      <w:bookmarkStart w:id="103" w:name="_Toc302550739"/>
      <w:bookmarkStart w:id="104" w:name="_Toc47666309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85"/>
    </w:p>
    <w:p w14:paraId="49123925" w14:textId="65A446CA" w:rsidR="00D11D82" w:rsidRDefault="00D11D82" w:rsidP="008F0CD3">
      <w:pPr>
        <w:pStyle w:val="Heading1"/>
        <w:spacing w:after="240"/>
      </w:pPr>
      <w:bookmarkStart w:id="105" w:name="_Toc139895113"/>
      <w:r>
        <w:lastRenderedPageBreak/>
        <w:t>Glossary</w:t>
      </w:r>
      <w:bookmarkEnd w:id="105"/>
      <w:r>
        <w:t xml:space="preserve"> </w:t>
      </w:r>
      <w:bookmarkEnd w:id="99"/>
    </w:p>
    <w:p w14:paraId="004A5348" w14:textId="77777777" w:rsidR="00B75CDC" w:rsidRDefault="0071412B" w:rsidP="002719D3">
      <w:pPr>
        <w:pStyle w:val="Bulletintroduction"/>
      </w:pPr>
      <w:r w:rsidRPr="00A32EDC">
        <w:rPr>
          <w:rFonts w:eastAsia="Source Sans Pro"/>
          <w:b/>
        </w:rPr>
        <w:t xml:space="preserve">Accountability: </w:t>
      </w:r>
      <w:r w:rsidRPr="00A32EDC">
        <w:rPr>
          <w:shd w:val="clear" w:color="auto" w:fill="FFFFFF"/>
        </w:rPr>
        <w:t>The requirement for organisations and their leaders to be responsible for their actions and decisions, including explaining and justifying their conduct. When it comes to algorithms, this includes e</w:t>
      </w:r>
      <w:r w:rsidRPr="00A32EDC">
        <w:t xml:space="preserve">nsuring that those that build, </w:t>
      </w:r>
      <w:proofErr w:type="gramStart"/>
      <w:r w:rsidRPr="00A32EDC">
        <w:t>procure</w:t>
      </w:r>
      <w:proofErr w:type="gramEnd"/>
      <w:r w:rsidRPr="00A32EDC">
        <w:t xml:space="preserve"> and use algorithms</w:t>
      </w:r>
      <w:r w:rsidR="00CC386C">
        <w:t>:</w:t>
      </w:r>
    </w:p>
    <w:p w14:paraId="4A6FC9EC" w14:textId="77777777" w:rsidR="00B75CDC" w:rsidRDefault="00C8011B" w:rsidP="002719D3">
      <w:pPr>
        <w:pStyle w:val="Bullet1"/>
      </w:pPr>
      <w:r w:rsidRPr="00A32EDC">
        <w:t xml:space="preserve">can justify </w:t>
      </w:r>
      <w:r>
        <w:t xml:space="preserve">and </w:t>
      </w:r>
      <w:r w:rsidR="0071412B" w:rsidRPr="00A32EDC">
        <w:t xml:space="preserve">are ultimately answerable for </w:t>
      </w:r>
      <w:r w:rsidR="00F15A44">
        <w:t xml:space="preserve">such usage and </w:t>
      </w:r>
      <w:r w:rsidR="0071412B" w:rsidRPr="00A32EDC">
        <w:t>their impacts</w:t>
      </w:r>
    </w:p>
    <w:p w14:paraId="580773C6" w14:textId="77777777" w:rsidR="002719D3" w:rsidRDefault="00FC0E4F" w:rsidP="002719D3">
      <w:pPr>
        <w:pStyle w:val="Bullet1"/>
        <w:rPr>
          <w:rFonts w:asciiTheme="minorHAnsi" w:hAnsiTheme="minorHAnsi" w:cstheme="minorHAnsi"/>
          <w:color w:val="000000" w:themeColor="text1"/>
          <w:shd w:val="clear" w:color="auto" w:fill="FFFFFF"/>
        </w:rPr>
      </w:pPr>
      <w:r w:rsidRPr="00FC0E4F">
        <w:rPr>
          <w:rFonts w:asciiTheme="minorHAnsi" w:hAnsiTheme="minorHAnsi" w:cstheme="minorHAnsi"/>
          <w:color w:val="000000" w:themeColor="text1"/>
          <w:shd w:val="clear" w:color="auto" w:fill="FFFFFF"/>
        </w:rPr>
        <w:t xml:space="preserve">ensure </w:t>
      </w:r>
      <w:r w:rsidR="0060422A">
        <w:rPr>
          <w:rFonts w:asciiTheme="minorHAnsi" w:hAnsiTheme="minorHAnsi" w:cstheme="minorHAnsi"/>
          <w:color w:val="000000" w:themeColor="text1"/>
          <w:shd w:val="clear" w:color="auto" w:fill="FFFFFF"/>
        </w:rPr>
        <w:t xml:space="preserve">algorithmic </w:t>
      </w:r>
      <w:r w:rsidRPr="00FC0E4F">
        <w:rPr>
          <w:rFonts w:asciiTheme="minorHAnsi" w:hAnsiTheme="minorHAnsi" w:cstheme="minorHAnsi"/>
          <w:color w:val="000000" w:themeColor="text1"/>
          <w:shd w:val="clear" w:color="auto" w:fill="FFFFFF"/>
        </w:rPr>
        <w:t>system</w:t>
      </w:r>
      <w:r w:rsidR="0060422A">
        <w:rPr>
          <w:rFonts w:asciiTheme="minorHAnsi" w:hAnsiTheme="minorHAnsi" w:cstheme="minorHAnsi"/>
          <w:color w:val="000000" w:themeColor="text1"/>
          <w:shd w:val="clear" w:color="auto" w:fill="FFFFFF"/>
        </w:rPr>
        <w:t>s</w:t>
      </w:r>
      <w:r w:rsidRPr="00FC0E4F">
        <w:rPr>
          <w:rFonts w:asciiTheme="minorHAnsi" w:hAnsiTheme="minorHAnsi" w:cstheme="minorHAnsi"/>
          <w:color w:val="000000" w:themeColor="text1"/>
          <w:shd w:val="clear" w:color="auto" w:fill="FFFFFF"/>
        </w:rPr>
        <w:t xml:space="preserve"> operate in a manner that is ethical, fair, </w:t>
      </w:r>
      <w:proofErr w:type="gramStart"/>
      <w:r w:rsidRPr="00FC0E4F">
        <w:rPr>
          <w:rFonts w:asciiTheme="minorHAnsi" w:hAnsiTheme="minorHAnsi" w:cstheme="minorHAnsi"/>
          <w:color w:val="000000" w:themeColor="text1"/>
          <w:shd w:val="clear" w:color="auto" w:fill="FFFFFF"/>
        </w:rPr>
        <w:t>transparent</w:t>
      </w:r>
      <w:proofErr w:type="gramEnd"/>
      <w:r w:rsidRPr="00FC0E4F">
        <w:rPr>
          <w:rFonts w:asciiTheme="minorHAnsi" w:hAnsiTheme="minorHAnsi" w:cstheme="minorHAnsi"/>
          <w:color w:val="000000" w:themeColor="text1"/>
          <w:shd w:val="clear" w:color="auto" w:fill="FFFFFF"/>
        </w:rPr>
        <w:t xml:space="preserve"> and compliant with applicable rules and regulations</w:t>
      </w:r>
    </w:p>
    <w:p w14:paraId="3C5E852A" w14:textId="199ADCD6" w:rsidR="0071412B" w:rsidRDefault="0071412B" w:rsidP="002719D3">
      <w:pPr>
        <w:pStyle w:val="Bullet1"/>
      </w:pPr>
      <w:r w:rsidRPr="00A32EDC">
        <w:t>can face consequences for such use.</w:t>
      </w:r>
    </w:p>
    <w:p w14:paraId="33D038E6" w14:textId="065D478E" w:rsidR="0071412B" w:rsidRDefault="0071412B" w:rsidP="00AE3953">
      <w:pPr>
        <w:spacing w:before="120"/>
        <w:rPr>
          <w:rFonts w:eastAsia="Source Sans Pro"/>
          <w:b/>
        </w:rPr>
      </w:pPr>
      <w:r w:rsidRPr="003314BE">
        <w:rPr>
          <w:b/>
          <w:bCs/>
        </w:rPr>
        <w:t>Adversarial Attack:</w:t>
      </w:r>
      <w:r>
        <w:t xml:space="preserve"> Adversarial attacks on machine learning models maliciously modify input data to provoke a misclassification or incorrect prediction. </w:t>
      </w:r>
      <w:r w:rsidR="00E47A6A">
        <w:t>For example,</w:t>
      </w:r>
      <w:r>
        <w:t xml:space="preserve"> by undetectably altering a few pixels on a picture, an adversarial attacker can mislead a model into generating an incorrect output (like identifying a panda as a gibbon</w:t>
      </w:r>
      <w:r w:rsidR="00577B21">
        <w:t>,</w:t>
      </w:r>
      <w:r>
        <w:t xml:space="preserve"> or a ‘stop’ sign as a ‘speed limit’ sign) with an extremely high confidence. While a good amount of attention has been paid to the risks that adversarial attacks pose in deep learning applications like computer vision, these kinds of perturbations are also effective across a vast range of machine learning techniques and uses such as spam filtering and malware detection.</w:t>
      </w:r>
    </w:p>
    <w:p w14:paraId="3032045B" w14:textId="77777777" w:rsidR="0071412B" w:rsidRPr="00A32EDC" w:rsidRDefault="0071412B" w:rsidP="00AE3953">
      <w:pPr>
        <w:spacing w:before="120"/>
        <w:rPr>
          <w:rFonts w:eastAsia="Source Sans Pro"/>
          <w:b/>
        </w:rPr>
      </w:pPr>
      <w:r w:rsidRPr="00A32EDC">
        <w:rPr>
          <w:rFonts w:eastAsia="Source Sans Pro"/>
          <w:b/>
        </w:rPr>
        <w:t xml:space="preserve">Agency: </w:t>
      </w:r>
      <w:r w:rsidRPr="00A32EDC">
        <w:t>A generic term used to refer to New Zealand government entities across the public sector.</w:t>
      </w:r>
    </w:p>
    <w:p w14:paraId="1931FE66" w14:textId="77777777" w:rsidR="005225A9" w:rsidRDefault="005225A9" w:rsidP="00AE3953">
      <w:pPr>
        <w:spacing w:before="120"/>
        <w:rPr>
          <w:rStyle w:val="Strong"/>
          <w:rFonts w:cs="Calibri"/>
          <w:i/>
          <w:iCs/>
          <w:color w:val="0B0C0C"/>
          <w:szCs w:val="22"/>
        </w:rPr>
      </w:pPr>
      <w:r w:rsidRPr="00A32EDC">
        <w:rPr>
          <w:b/>
          <w:bCs/>
        </w:rPr>
        <w:t xml:space="preserve">AIA/Algorithmic Impact Assessment: </w:t>
      </w:r>
      <w:r w:rsidRPr="00A32EDC">
        <w:t xml:space="preserve">The goal of an AIA is to mitigate harmful impacts of a given algorithm initiative or deployment, recognising any potential </w:t>
      </w:r>
      <w:proofErr w:type="gramStart"/>
      <w:r w:rsidRPr="00A32EDC">
        <w:t>risks</w:t>
      </w:r>
      <w:proofErr w:type="gramEnd"/>
      <w:r w:rsidRPr="00A32EDC">
        <w:t xml:space="preserve"> and addressing them before implementation. AIAs are intended to enable public agencies to better understand, categorise and respond to the potential harms or risks posed by the use of algorithms prior to their use. </w:t>
      </w:r>
    </w:p>
    <w:p w14:paraId="457A4547" w14:textId="5ACC7DBC" w:rsidR="00463372" w:rsidRPr="00A32EDC" w:rsidRDefault="0071412B" w:rsidP="00463372">
      <w:pPr>
        <w:shd w:val="clear" w:color="auto" w:fill="FFFFFF"/>
        <w:spacing w:before="120"/>
        <w:rPr>
          <w:rFonts w:eastAsia="Source Sans Pro"/>
          <w:bCs/>
        </w:rPr>
      </w:pPr>
      <w:r w:rsidRPr="00A32EDC">
        <w:rPr>
          <w:rFonts w:eastAsia="Source Sans Pro"/>
          <w:b/>
        </w:rPr>
        <w:t xml:space="preserve">AI/artificial intelligence: </w:t>
      </w:r>
      <w:r w:rsidRPr="00A32EDC">
        <w:t xml:space="preserve">A broad </w:t>
      </w:r>
      <w:r w:rsidR="0086380B">
        <w:t xml:space="preserve">term used to describe an engineered system where machines learn from experience, adjusting to new inputs and potentially performing </w:t>
      </w:r>
      <w:r w:rsidR="00D969DD">
        <w:t xml:space="preserve">human-like </w:t>
      </w:r>
      <w:r w:rsidR="0086380B">
        <w:t>tasks</w:t>
      </w:r>
      <w:r w:rsidR="00D969DD">
        <w:t>.</w:t>
      </w:r>
      <w:r w:rsidR="009C05E3">
        <w:t xml:space="preserve"> The term is used in the AIA documentation </w:t>
      </w:r>
      <w:r w:rsidR="00463372" w:rsidRPr="00A32EDC">
        <w:t>as a</w:t>
      </w:r>
      <w:r w:rsidR="00463372" w:rsidRPr="00A32EDC">
        <w:rPr>
          <w:rFonts w:eastAsia="Source Sans Pro"/>
          <w:bCs/>
        </w:rPr>
        <w:t xml:space="preserve">n umbrella term for a </w:t>
      </w:r>
      <w:r w:rsidR="00463372">
        <w:rPr>
          <w:rFonts w:eastAsia="Source Sans Pro"/>
          <w:bCs/>
        </w:rPr>
        <w:t xml:space="preserve">range </w:t>
      </w:r>
      <w:r w:rsidR="00463372" w:rsidRPr="00A32EDC">
        <w:rPr>
          <w:rFonts w:eastAsia="Source Sans Pro"/>
          <w:bCs/>
        </w:rPr>
        <w:t>of technologies and techniques that involve programming computer software to execute algorithms that can recognise patterns, reach conclusions, make informed judgments, optimise practices, predict future behaviour</w:t>
      </w:r>
      <w:r w:rsidR="00586678">
        <w:rPr>
          <w:rFonts w:eastAsia="Source Sans Pro"/>
          <w:bCs/>
        </w:rPr>
        <w:t>,</w:t>
      </w:r>
      <w:r w:rsidR="00463372" w:rsidRPr="00A32EDC">
        <w:rPr>
          <w:rFonts w:eastAsia="Source Sans Pro"/>
          <w:bCs/>
        </w:rPr>
        <w:t xml:space="preserve"> and automate repetitive functions. This includes machine learning, natural language processing, generative AI (</w:t>
      </w:r>
      <w:r w:rsidR="00E47A6A">
        <w:rPr>
          <w:rFonts w:eastAsia="Source Sans Pro"/>
          <w:bCs/>
        </w:rPr>
        <w:t>for example</w:t>
      </w:r>
      <w:r w:rsidR="00463372" w:rsidRPr="00A32EDC">
        <w:rPr>
          <w:rFonts w:eastAsia="Source Sans Pro"/>
          <w:bCs/>
        </w:rPr>
        <w:t xml:space="preserve"> </w:t>
      </w:r>
      <w:proofErr w:type="spellStart"/>
      <w:r w:rsidR="00463372" w:rsidRPr="00A32EDC">
        <w:rPr>
          <w:rFonts w:eastAsia="Source Sans Pro"/>
          <w:bCs/>
        </w:rPr>
        <w:t>ChatGPT</w:t>
      </w:r>
      <w:proofErr w:type="spellEnd"/>
      <w:r w:rsidR="00463372" w:rsidRPr="00A32EDC">
        <w:rPr>
          <w:rFonts w:eastAsia="Source Sans Pro"/>
          <w:bCs/>
        </w:rPr>
        <w:t>), computer vision and biometric technologies.</w:t>
      </w:r>
      <w:r w:rsidR="00463372">
        <w:rPr>
          <w:rFonts w:eastAsia="Source Sans Pro"/>
          <w:bCs/>
        </w:rPr>
        <w:t xml:space="preserve"> It may include automated decision-making.</w:t>
      </w:r>
    </w:p>
    <w:p w14:paraId="6A839A2F" w14:textId="73E14FF5" w:rsidR="0071412B" w:rsidRPr="0071412B" w:rsidRDefault="0071412B" w:rsidP="00AE3953">
      <w:pPr>
        <w:spacing w:before="120"/>
      </w:pPr>
      <w:r w:rsidRPr="0071412B">
        <w:rPr>
          <w:rFonts w:eastAsia="Source Sans Pro"/>
          <w:b/>
        </w:rPr>
        <w:t xml:space="preserve">AI model: </w:t>
      </w:r>
      <w:r w:rsidRPr="0071412B">
        <w:rPr>
          <w:rFonts w:eastAsia="Source Sans Pro"/>
          <w:color w:val="202124"/>
          <w:highlight w:val="white"/>
        </w:rPr>
        <w:t>An AI model is a program or algorithm that has learnt from a set of data to recognise certain types of patterns. This allows it to reach a conclusion or make a prediction when provided with sufficient similar information.</w:t>
      </w:r>
    </w:p>
    <w:p w14:paraId="39B2D0FB" w14:textId="4D0B066F" w:rsidR="00424053" w:rsidRPr="0039726A" w:rsidRDefault="0071412B" w:rsidP="00AE3953">
      <w:pPr>
        <w:shd w:val="clear" w:color="auto" w:fill="FFFFFF"/>
        <w:spacing w:before="120"/>
        <w:textAlignment w:val="baseline"/>
        <w:rPr>
          <w:rFonts w:asciiTheme="minorHAnsi" w:eastAsia="Times New Roman" w:hAnsiTheme="minorHAnsi" w:cstheme="minorHAnsi"/>
          <w:color w:val="000000"/>
          <w:szCs w:val="22"/>
        </w:rPr>
      </w:pPr>
      <w:r w:rsidRPr="0071412B">
        <w:rPr>
          <w:rFonts w:eastAsia="Source Sans Pro"/>
          <w:b/>
        </w:rPr>
        <w:t xml:space="preserve">AI system: </w:t>
      </w:r>
      <w:r w:rsidRPr="0071412B">
        <w:rPr>
          <w:rFonts w:eastAsia="Source Sans Pro"/>
        </w:rPr>
        <w:t xml:space="preserve">Any AI-based component, </w:t>
      </w:r>
      <w:proofErr w:type="gramStart"/>
      <w:r w:rsidRPr="0071412B">
        <w:rPr>
          <w:rFonts w:eastAsia="Source Sans Pro"/>
        </w:rPr>
        <w:t>software</w:t>
      </w:r>
      <w:proofErr w:type="gramEnd"/>
      <w:r w:rsidRPr="0071412B">
        <w:rPr>
          <w:rFonts w:eastAsia="Source Sans Pro"/>
        </w:rPr>
        <w:t xml:space="preserve"> or hardware, often embedded as components of larger systems. </w:t>
      </w:r>
      <w:r w:rsidR="00424053" w:rsidRPr="0039726A">
        <w:rPr>
          <w:rFonts w:asciiTheme="minorHAnsi" w:eastAsia="Times New Roman" w:hAnsiTheme="minorHAnsi" w:cstheme="minorHAnsi"/>
          <w:color w:val="000000"/>
          <w:szCs w:val="22"/>
        </w:rPr>
        <w:t>For the purposes of this report, we refer to an AI system as a sociotechnical system, which may be made up of one or several algorithms. AI systems use automated reasoning to aid, replace or augment human decision-making.</w:t>
      </w:r>
    </w:p>
    <w:p w14:paraId="6100DA03" w14:textId="33799A8E" w:rsidR="00AC061A" w:rsidRDefault="0071412B" w:rsidP="00AE3953">
      <w:pPr>
        <w:shd w:val="clear" w:color="auto" w:fill="FFFFFF"/>
        <w:spacing w:before="120"/>
      </w:pPr>
      <w:r w:rsidRPr="00A32EDC">
        <w:rPr>
          <w:rFonts w:eastAsia="Source Sans Pro"/>
          <w:b/>
        </w:rPr>
        <w:t xml:space="preserve">Algorithm: </w:t>
      </w:r>
      <w:r w:rsidRPr="00A32EDC">
        <w:t xml:space="preserve">A procedure or formula for solving a problem or carrying out a task. Although they can be used in a non-digital context, the AIA </w:t>
      </w:r>
      <w:r w:rsidR="002D1CD4">
        <w:t>documents</w:t>
      </w:r>
      <w:r w:rsidRPr="00A32EDC">
        <w:t xml:space="preserve"> use this term to describe </w:t>
      </w:r>
      <w:r w:rsidR="00AC061A">
        <w:t xml:space="preserve">a computational procedure or set of instructions and rules designed to </w:t>
      </w:r>
      <w:r w:rsidR="00DB1627" w:rsidRPr="00A32EDC">
        <w:t xml:space="preserve">process data inputs and </w:t>
      </w:r>
      <w:r w:rsidR="00DB1627" w:rsidRPr="00A32EDC">
        <w:rPr>
          <w:rFonts w:eastAsia="Source Sans Pro"/>
        </w:rPr>
        <w:t>return an output</w:t>
      </w:r>
      <w:r w:rsidR="00DB1627">
        <w:rPr>
          <w:rFonts w:eastAsia="Source Sans Pro"/>
        </w:rPr>
        <w:t>,</w:t>
      </w:r>
      <w:r w:rsidR="00DB1627">
        <w:t xml:space="preserve"> </w:t>
      </w:r>
      <w:r w:rsidR="00AC061A">
        <w:t>perform a specific task, solve a particular problem</w:t>
      </w:r>
      <w:r w:rsidR="00E77C88">
        <w:t>,</w:t>
      </w:r>
      <w:r w:rsidR="00AC061A">
        <w:t xml:space="preserve"> or produce a m</w:t>
      </w:r>
      <w:r w:rsidR="00975A65">
        <w:t>achine learning or other AI model</w:t>
      </w:r>
      <w:r w:rsidR="00DB1627">
        <w:t>.</w:t>
      </w:r>
    </w:p>
    <w:p w14:paraId="1D0E1FDC" w14:textId="77777777" w:rsidR="00E77C88" w:rsidRDefault="00E77C88">
      <w:pPr>
        <w:spacing w:after="160" w:line="259" w:lineRule="auto"/>
        <w:jc w:val="left"/>
      </w:pPr>
      <w:r>
        <w:br w:type="page"/>
      </w:r>
    </w:p>
    <w:p w14:paraId="745B5E0A" w14:textId="5B2B093C" w:rsidR="0071412B" w:rsidRDefault="0006258C" w:rsidP="00AE3953">
      <w:pPr>
        <w:spacing w:before="120"/>
      </w:pPr>
      <w:r>
        <w:lastRenderedPageBreak/>
        <w:t xml:space="preserve">Below </w:t>
      </w:r>
      <w:r w:rsidR="0071412B" w:rsidRPr="00A32EDC">
        <w:t xml:space="preserve">are some examples of how different agencies have defined </w:t>
      </w:r>
      <w:r w:rsidR="008C2203">
        <w:t>‘</w:t>
      </w:r>
      <w:r w:rsidR="0071412B" w:rsidRPr="00A32EDC">
        <w:t>algorithm</w:t>
      </w:r>
      <w:r w:rsidR="008C2203">
        <w:t>’</w:t>
      </w:r>
      <w:r w:rsidR="0071412B" w:rsidRPr="00A32EDC">
        <w:t xml:space="preserve"> for their own purposes:</w:t>
      </w:r>
    </w:p>
    <w:p w14:paraId="0531F9BD" w14:textId="77777777" w:rsidR="0071412B" w:rsidRPr="00481FFE" w:rsidRDefault="00000000" w:rsidP="00FA3E58">
      <w:pPr>
        <w:spacing w:before="120" w:after="120"/>
        <w:ind w:left="993" w:hanging="426"/>
        <w:contextualSpacing/>
        <w:rPr>
          <w:b/>
          <w:bCs/>
          <w:i/>
          <w:iCs/>
          <w:color w:val="414042"/>
          <w:sz w:val="21"/>
        </w:rPr>
      </w:pPr>
      <w:hyperlink r:id="rId121" w:history="1">
        <w:r w:rsidR="0071412B" w:rsidRPr="00481FFE">
          <w:rPr>
            <w:rStyle w:val="Hyperlink"/>
            <w:b/>
            <w:bCs/>
            <w:i/>
            <w:iCs/>
            <w:sz w:val="21"/>
          </w:rPr>
          <w:t>Ministry of Business Innovation and Employment (MBIE):</w:t>
        </w:r>
      </w:hyperlink>
      <w:r w:rsidR="0071412B" w:rsidRPr="00481FFE">
        <w:rPr>
          <w:b/>
          <w:bCs/>
          <w:i/>
          <w:iCs/>
          <w:color w:val="414042"/>
          <w:sz w:val="21"/>
        </w:rPr>
        <w:t xml:space="preserve"> </w:t>
      </w:r>
    </w:p>
    <w:p w14:paraId="69467F54" w14:textId="7DA509D0" w:rsidR="0071412B" w:rsidRDefault="0071412B" w:rsidP="00FA3E58">
      <w:pPr>
        <w:spacing w:before="120" w:after="120"/>
        <w:ind w:left="567"/>
        <w:contextualSpacing/>
        <w:rPr>
          <w:sz w:val="21"/>
        </w:rPr>
      </w:pPr>
      <w:r w:rsidRPr="00BE2814">
        <w:rPr>
          <w:sz w:val="21"/>
        </w:rPr>
        <w:t>Algorithms are the automatic decision-making processes used by computer programs to identify patterns in data, in order to assess alignment to a set of criteria or predict outcomes.</w:t>
      </w:r>
    </w:p>
    <w:p w14:paraId="4B4DAF5C" w14:textId="77777777" w:rsidR="005F2CD4" w:rsidRPr="00BE2814" w:rsidRDefault="005F2CD4" w:rsidP="00FA3E58">
      <w:pPr>
        <w:spacing w:before="120" w:after="120"/>
        <w:ind w:left="567"/>
        <w:contextualSpacing/>
        <w:rPr>
          <w:sz w:val="21"/>
        </w:rPr>
      </w:pPr>
    </w:p>
    <w:p w14:paraId="34983C3C" w14:textId="6938BBAC" w:rsidR="0071412B" w:rsidRPr="00481FFE" w:rsidRDefault="00000000" w:rsidP="00FA3E58">
      <w:pPr>
        <w:spacing w:before="120" w:after="120"/>
        <w:ind w:left="567"/>
        <w:contextualSpacing/>
        <w:rPr>
          <w:b/>
          <w:bCs/>
          <w:i/>
          <w:iCs/>
          <w:color w:val="414042"/>
          <w:sz w:val="21"/>
        </w:rPr>
      </w:pPr>
      <w:hyperlink r:id="rId122" w:history="1">
        <w:r w:rsidR="00E77C88">
          <w:rPr>
            <w:rStyle w:val="Hyperlink"/>
            <w:b/>
            <w:bCs/>
            <w:i/>
            <w:iCs/>
            <w:sz w:val="21"/>
          </w:rPr>
          <w:t>NZ Police</w:t>
        </w:r>
      </w:hyperlink>
      <w:r w:rsidR="0071412B" w:rsidRPr="00481FFE">
        <w:rPr>
          <w:b/>
          <w:bCs/>
          <w:i/>
          <w:iCs/>
          <w:sz w:val="21"/>
        </w:rPr>
        <w:t>:</w:t>
      </w:r>
    </w:p>
    <w:p w14:paraId="4F4B86A3" w14:textId="77777777" w:rsidR="0071412B" w:rsidRPr="00BE2814" w:rsidRDefault="0071412B" w:rsidP="00FA3E58">
      <w:pPr>
        <w:spacing w:before="120" w:after="120"/>
        <w:ind w:left="567"/>
        <w:contextualSpacing/>
        <w:rPr>
          <w:color w:val="212121"/>
          <w:sz w:val="21"/>
        </w:rPr>
      </w:pPr>
      <w:r w:rsidRPr="00BE2814">
        <w:rPr>
          <w:color w:val="212121"/>
          <w:sz w:val="21"/>
        </w:rPr>
        <w:t xml:space="preserve">An objective system in which data is taken in, converted into a different </w:t>
      </w:r>
      <w:proofErr w:type="gramStart"/>
      <w:r w:rsidRPr="00BE2814">
        <w:rPr>
          <w:color w:val="212121"/>
          <w:sz w:val="21"/>
        </w:rPr>
        <w:t>form</w:t>
      </w:r>
      <w:proofErr w:type="gramEnd"/>
      <w:r w:rsidRPr="00BE2814">
        <w:rPr>
          <w:color w:val="212121"/>
          <w:sz w:val="21"/>
        </w:rPr>
        <w:t xml:space="preserve"> and returned as a set of outputs, a score or a suggested decision. </w:t>
      </w:r>
    </w:p>
    <w:p w14:paraId="45A2D723" w14:textId="77777777" w:rsidR="007A276C" w:rsidRDefault="007A276C" w:rsidP="00FA3E58">
      <w:pPr>
        <w:spacing w:before="120" w:after="120"/>
        <w:contextualSpacing/>
        <w:rPr>
          <w:b/>
          <w:bCs/>
        </w:rPr>
      </w:pPr>
    </w:p>
    <w:p w14:paraId="17312810" w14:textId="227114BD" w:rsidR="0071412B" w:rsidRDefault="0071412B" w:rsidP="00AE3953">
      <w:pPr>
        <w:spacing w:before="120"/>
      </w:pPr>
      <w:r>
        <w:rPr>
          <w:b/>
          <w:bCs/>
        </w:rPr>
        <w:t>Algorithm lifecy</w:t>
      </w:r>
      <w:r w:rsidR="007A276C">
        <w:rPr>
          <w:b/>
          <w:bCs/>
        </w:rPr>
        <w:t>c</w:t>
      </w:r>
      <w:r>
        <w:rPr>
          <w:b/>
          <w:bCs/>
        </w:rPr>
        <w:t xml:space="preserve">le: </w:t>
      </w:r>
      <w:r>
        <w:t xml:space="preserve">From business need and inception stage through design, development, </w:t>
      </w:r>
      <w:r w:rsidR="00C34A17">
        <w:t xml:space="preserve">testing, </w:t>
      </w:r>
      <w:r>
        <w:t xml:space="preserve">verification and validation to </w:t>
      </w:r>
      <w:r w:rsidR="00C34A17">
        <w:t xml:space="preserve">deployment, </w:t>
      </w:r>
      <w:proofErr w:type="gramStart"/>
      <w:r>
        <w:t>operations</w:t>
      </w:r>
      <w:proofErr w:type="gramEnd"/>
      <w:r>
        <w:t xml:space="preserve"> and retirement.</w:t>
      </w:r>
    </w:p>
    <w:p w14:paraId="12E57755" w14:textId="7D82415B" w:rsidR="0039726A" w:rsidRPr="0039726A" w:rsidRDefault="007A276C" w:rsidP="00AE3953">
      <w:pPr>
        <w:shd w:val="clear" w:color="auto" w:fill="FFFFFF"/>
        <w:spacing w:before="120"/>
        <w:textAlignment w:val="baseline"/>
        <w:rPr>
          <w:rFonts w:asciiTheme="minorHAnsi" w:eastAsia="Times New Roman" w:hAnsiTheme="minorHAnsi" w:cstheme="minorHAnsi"/>
          <w:color w:val="000000"/>
          <w:szCs w:val="22"/>
        </w:rPr>
      </w:pPr>
      <w:r w:rsidRPr="007A276C">
        <w:rPr>
          <w:b/>
          <w:bCs/>
          <w:color w:val="0B0C0C"/>
        </w:rPr>
        <w:t xml:space="preserve">Algorithmic system: </w:t>
      </w:r>
      <w:r w:rsidRPr="007A276C">
        <w:t xml:space="preserve">A system that uses one or more algorithms to produce outputs that can be used for making decisions. </w:t>
      </w:r>
    </w:p>
    <w:p w14:paraId="28CB6300" w14:textId="1FE89337" w:rsidR="007A276C" w:rsidRPr="007A276C" w:rsidRDefault="007A276C" w:rsidP="00AE3953">
      <w:pPr>
        <w:pStyle w:val="NormalWeb"/>
        <w:shd w:val="clear" w:color="auto" w:fill="FFFFFF"/>
        <w:spacing w:before="120" w:beforeAutospacing="0" w:after="240" w:afterAutospacing="0"/>
        <w:rPr>
          <w:rFonts w:ascii="Calibri" w:hAnsi="Calibri" w:cs="Calibri"/>
          <w:color w:val="0B0C0C"/>
          <w:sz w:val="22"/>
          <w:szCs w:val="22"/>
        </w:rPr>
      </w:pPr>
      <w:r w:rsidRPr="00A32EDC">
        <w:rPr>
          <w:rStyle w:val="Strong"/>
          <w:rFonts w:ascii="Calibri" w:eastAsiaTheme="majorEastAsia" w:hAnsi="Calibri" w:cs="Calibri"/>
          <w:iCs/>
          <w:color w:val="0B0C0C"/>
          <w:sz w:val="22"/>
          <w:szCs w:val="22"/>
        </w:rPr>
        <w:t>Algorithmic tool:</w:t>
      </w:r>
      <w:r w:rsidR="00685B26">
        <w:rPr>
          <w:rStyle w:val="Strong"/>
          <w:rFonts w:ascii="Calibri" w:eastAsiaTheme="majorEastAsia" w:hAnsi="Calibri" w:cs="Calibri"/>
          <w:iCs/>
          <w:color w:val="0B0C0C"/>
          <w:sz w:val="22"/>
          <w:szCs w:val="22"/>
        </w:rPr>
        <w:t xml:space="preserve"> </w:t>
      </w:r>
      <w:r w:rsidRPr="007A276C">
        <w:rPr>
          <w:rFonts w:ascii="Calibri" w:hAnsi="Calibri" w:cs="Calibri"/>
          <w:color w:val="0B0C0C"/>
          <w:sz w:val="22"/>
          <w:szCs w:val="22"/>
        </w:rPr>
        <w:t xml:space="preserve">A product, application, or device that supports or solves a specific problem </w:t>
      </w:r>
      <w:r w:rsidR="00685B26">
        <w:rPr>
          <w:rFonts w:ascii="Calibri" w:hAnsi="Calibri" w:cs="Calibri"/>
          <w:color w:val="0B0C0C"/>
          <w:sz w:val="22"/>
          <w:szCs w:val="22"/>
        </w:rPr>
        <w:t xml:space="preserve">by </w:t>
      </w:r>
      <w:r w:rsidRPr="007A276C">
        <w:rPr>
          <w:rFonts w:ascii="Calibri" w:hAnsi="Calibri" w:cs="Calibri"/>
          <w:color w:val="0B0C0C"/>
          <w:sz w:val="22"/>
          <w:szCs w:val="22"/>
        </w:rPr>
        <w:t>using complex algorithms. The AIA process uses this as a deliberately broad term covering different applications of AI and complex algorithms.</w:t>
      </w:r>
    </w:p>
    <w:p w14:paraId="4952106D" w14:textId="22404ED9" w:rsidR="00DA2D5B" w:rsidRPr="00A06CCB" w:rsidRDefault="00DA2D5B" w:rsidP="00AE3953">
      <w:pPr>
        <w:shd w:val="clear" w:color="auto" w:fill="FFFFFF"/>
        <w:spacing w:before="120"/>
        <w:rPr>
          <w:rFonts w:asciiTheme="minorHAnsi" w:hAnsiTheme="minorHAnsi" w:cstheme="minorHAnsi"/>
          <w:b/>
          <w:bCs/>
          <w:color w:val="000000" w:themeColor="text1"/>
        </w:rPr>
      </w:pPr>
      <w:r>
        <w:rPr>
          <w:b/>
          <w:bCs/>
        </w:rPr>
        <w:t>Artificial general intelligence</w:t>
      </w:r>
      <w:r w:rsidR="00A06CCB">
        <w:rPr>
          <w:b/>
          <w:bCs/>
        </w:rPr>
        <w:t>/AGI</w:t>
      </w:r>
      <w:r>
        <w:rPr>
          <w:b/>
          <w:bCs/>
        </w:rPr>
        <w:t xml:space="preserve">: </w:t>
      </w:r>
      <w:r w:rsidR="00A06CCB" w:rsidRPr="00A06CCB">
        <w:rPr>
          <w:rFonts w:asciiTheme="minorHAnsi" w:hAnsiTheme="minorHAnsi" w:cstheme="minorHAnsi"/>
          <w:color w:val="000000" w:themeColor="text1"/>
          <w:shd w:val="clear" w:color="auto" w:fill="FFFFFF"/>
        </w:rPr>
        <w:t>AI that is considered to have human-level intelligence and strong</w:t>
      </w:r>
      <w:r w:rsidR="00780724">
        <w:rPr>
          <w:rFonts w:asciiTheme="minorHAnsi" w:hAnsiTheme="minorHAnsi" w:cstheme="minorHAnsi"/>
          <w:color w:val="000000" w:themeColor="text1"/>
          <w:shd w:val="clear" w:color="auto" w:fill="FFFFFF"/>
        </w:rPr>
        <w:t xml:space="preserve"> </w:t>
      </w:r>
      <w:r w:rsidR="00A06CCB" w:rsidRPr="00A06CCB">
        <w:rPr>
          <w:rFonts w:asciiTheme="minorHAnsi" w:hAnsiTheme="minorHAnsi" w:cstheme="minorHAnsi"/>
          <w:color w:val="000000" w:themeColor="text1"/>
          <w:shd w:val="clear" w:color="auto" w:fill="FFFFFF"/>
        </w:rPr>
        <w:t>generali</w:t>
      </w:r>
      <w:r w:rsidR="00A06CCB">
        <w:rPr>
          <w:rFonts w:asciiTheme="minorHAnsi" w:hAnsiTheme="minorHAnsi" w:cstheme="minorHAnsi"/>
          <w:color w:val="000000" w:themeColor="text1"/>
          <w:shd w:val="clear" w:color="auto" w:fill="FFFFFF"/>
        </w:rPr>
        <w:t>s</w:t>
      </w:r>
      <w:r w:rsidR="00A06CCB" w:rsidRPr="00A06CCB">
        <w:rPr>
          <w:rFonts w:asciiTheme="minorHAnsi" w:hAnsiTheme="minorHAnsi" w:cstheme="minorHAnsi"/>
          <w:color w:val="000000" w:themeColor="text1"/>
          <w:shd w:val="clear" w:color="auto" w:fill="FFFFFF"/>
        </w:rPr>
        <w:t>ation</w:t>
      </w:r>
      <w:r w:rsidR="00780724">
        <w:rPr>
          <w:rFonts w:asciiTheme="minorHAnsi" w:hAnsiTheme="minorHAnsi" w:cstheme="minorHAnsi"/>
          <w:color w:val="000000" w:themeColor="text1"/>
          <w:shd w:val="clear" w:color="auto" w:fill="FFFFFF"/>
        </w:rPr>
        <w:t xml:space="preserve"> </w:t>
      </w:r>
      <w:r w:rsidR="00A06CCB" w:rsidRPr="00A06CCB">
        <w:rPr>
          <w:rFonts w:asciiTheme="minorHAnsi" w:hAnsiTheme="minorHAnsi" w:cstheme="minorHAnsi"/>
          <w:color w:val="000000" w:themeColor="text1"/>
          <w:shd w:val="clear" w:color="auto" w:fill="FFFFFF"/>
        </w:rPr>
        <w:t xml:space="preserve">capability to </w:t>
      </w:r>
      <w:r w:rsidR="00685B26">
        <w:rPr>
          <w:rFonts w:asciiTheme="minorHAnsi" w:hAnsiTheme="minorHAnsi" w:cstheme="minorHAnsi"/>
          <w:color w:val="000000" w:themeColor="text1"/>
          <w:shd w:val="clear" w:color="auto" w:fill="FFFFFF"/>
        </w:rPr>
        <w:t xml:space="preserve">be able to </w:t>
      </w:r>
      <w:r w:rsidR="00A06CCB" w:rsidRPr="00A06CCB">
        <w:rPr>
          <w:rFonts w:asciiTheme="minorHAnsi" w:hAnsiTheme="minorHAnsi" w:cstheme="minorHAnsi"/>
          <w:color w:val="000000" w:themeColor="text1"/>
          <w:shd w:val="clear" w:color="auto" w:fill="FFFFFF"/>
        </w:rPr>
        <w:t xml:space="preserve">achieve goals and carry out a variety of tasks in different contexts and environments. AGI is still considered a theoretical field of research and contrasted with </w:t>
      </w:r>
      <w:r w:rsidR="008C2203">
        <w:rPr>
          <w:rFonts w:asciiTheme="minorHAnsi" w:hAnsiTheme="minorHAnsi" w:cstheme="minorHAnsi"/>
          <w:color w:val="000000" w:themeColor="text1"/>
          <w:shd w:val="clear" w:color="auto" w:fill="FFFFFF"/>
        </w:rPr>
        <w:t>‘</w:t>
      </w:r>
      <w:r w:rsidR="00A06CCB" w:rsidRPr="00A06CCB">
        <w:rPr>
          <w:rFonts w:asciiTheme="minorHAnsi" w:hAnsiTheme="minorHAnsi" w:cstheme="minorHAnsi"/>
          <w:color w:val="000000" w:themeColor="text1"/>
          <w:shd w:val="clear" w:color="auto" w:fill="FFFFFF"/>
        </w:rPr>
        <w:t>narrow</w:t>
      </w:r>
      <w:r w:rsidR="008C2203">
        <w:rPr>
          <w:rFonts w:asciiTheme="minorHAnsi" w:hAnsiTheme="minorHAnsi" w:cstheme="minorHAnsi"/>
          <w:color w:val="000000" w:themeColor="text1"/>
          <w:shd w:val="clear" w:color="auto" w:fill="FFFFFF"/>
        </w:rPr>
        <w:t>’</w:t>
      </w:r>
      <w:r w:rsidR="00A06CCB" w:rsidRPr="00A06CCB">
        <w:rPr>
          <w:rFonts w:asciiTheme="minorHAnsi" w:hAnsiTheme="minorHAnsi" w:cstheme="minorHAnsi"/>
          <w:color w:val="000000" w:themeColor="text1"/>
          <w:shd w:val="clear" w:color="auto" w:fill="FFFFFF"/>
        </w:rPr>
        <w:t xml:space="preserve"> AI, which is used for specific tasks or problems.</w:t>
      </w:r>
    </w:p>
    <w:p w14:paraId="2F6BF928" w14:textId="0C274EA8" w:rsidR="0071412B" w:rsidRDefault="0071412B" w:rsidP="00AE3953">
      <w:pPr>
        <w:shd w:val="clear" w:color="auto" w:fill="FFFFFF"/>
        <w:spacing w:before="120"/>
      </w:pPr>
      <w:r w:rsidRPr="00A32EDC">
        <w:rPr>
          <w:b/>
          <w:bCs/>
        </w:rPr>
        <w:t>Automated Decision</w:t>
      </w:r>
      <w:r w:rsidR="00F72320">
        <w:rPr>
          <w:b/>
          <w:bCs/>
        </w:rPr>
        <w:t>-</w:t>
      </w:r>
      <w:r w:rsidRPr="00A32EDC">
        <w:rPr>
          <w:b/>
          <w:bCs/>
        </w:rPr>
        <w:t>Making</w:t>
      </w:r>
      <w:r w:rsidR="00780724">
        <w:rPr>
          <w:b/>
          <w:bCs/>
        </w:rPr>
        <w:t>/</w:t>
      </w:r>
      <w:r w:rsidRPr="00A32EDC">
        <w:rPr>
          <w:b/>
          <w:bCs/>
        </w:rPr>
        <w:t>ADM:</w:t>
      </w:r>
      <w:r w:rsidRPr="00A32EDC">
        <w:t xml:space="preserve"> </w:t>
      </w:r>
      <w:r w:rsidR="00780724">
        <w:t>R</w:t>
      </w:r>
      <w:r w:rsidRPr="00A32EDC">
        <w:t>efers to the application of automated systems in any part of the decision-making process</w:t>
      </w:r>
      <w:r w:rsidR="00627C6F">
        <w:t xml:space="preserve"> to replace</w:t>
      </w:r>
      <w:r w:rsidR="0073560C">
        <w:t xml:space="preserve"> the judgement of human decision-makers</w:t>
      </w:r>
      <w:r w:rsidRPr="00A32EDC">
        <w:t>. Automated decision</w:t>
      </w:r>
      <w:r w:rsidR="00F72320">
        <w:t>-</w:t>
      </w:r>
      <w:r w:rsidRPr="00A32EDC">
        <w:t xml:space="preserve">making systems range from traditional non-technological rules-based systems to specialised technological systems that use automated tools to predict and deliberate. </w:t>
      </w:r>
    </w:p>
    <w:p w14:paraId="7C093D04" w14:textId="08937DBB" w:rsidR="00A7276F" w:rsidRDefault="0071412B" w:rsidP="00AE3953">
      <w:pPr>
        <w:pStyle w:val="NormalWeb"/>
        <w:shd w:val="clear" w:color="auto" w:fill="FFFFFF"/>
        <w:spacing w:before="120" w:beforeAutospacing="0" w:after="240" w:afterAutospacing="0"/>
        <w:rPr>
          <w:rFonts w:ascii="Calibri" w:hAnsi="Calibri" w:cs="Calibri"/>
          <w:color w:val="0B0C0C"/>
          <w:sz w:val="22"/>
          <w:szCs w:val="22"/>
        </w:rPr>
      </w:pPr>
      <w:r w:rsidRPr="00A32EDC">
        <w:rPr>
          <w:rStyle w:val="Strong"/>
          <w:rFonts w:ascii="Calibri" w:eastAsiaTheme="majorEastAsia" w:hAnsi="Calibri" w:cs="Calibri"/>
          <w:color w:val="0B0C0C"/>
          <w:sz w:val="22"/>
          <w:szCs w:val="22"/>
        </w:rPr>
        <w:t>Bias:</w:t>
      </w:r>
      <w:r w:rsidR="00F3731A">
        <w:rPr>
          <w:rFonts w:ascii="Calibri" w:hAnsi="Calibri" w:cs="Calibri"/>
          <w:color w:val="0B0C0C"/>
          <w:sz w:val="22"/>
          <w:szCs w:val="22"/>
        </w:rPr>
        <w:t xml:space="preserve"> S</w:t>
      </w:r>
      <w:r>
        <w:rPr>
          <w:rFonts w:ascii="Calibri" w:hAnsi="Calibri" w:cs="Calibri"/>
          <w:color w:val="0B0C0C"/>
          <w:sz w:val="22"/>
          <w:szCs w:val="22"/>
        </w:rPr>
        <w:t xml:space="preserve">ystematic differences in treatment of certain objects, </w:t>
      </w:r>
      <w:proofErr w:type="gramStart"/>
      <w:r>
        <w:rPr>
          <w:rFonts w:ascii="Calibri" w:hAnsi="Calibri" w:cs="Calibri"/>
          <w:color w:val="0B0C0C"/>
          <w:sz w:val="22"/>
          <w:szCs w:val="22"/>
        </w:rPr>
        <w:t>people</w:t>
      </w:r>
      <w:proofErr w:type="gramEnd"/>
      <w:r>
        <w:rPr>
          <w:rFonts w:ascii="Calibri" w:hAnsi="Calibri" w:cs="Calibri"/>
          <w:color w:val="0B0C0C"/>
          <w:sz w:val="22"/>
          <w:szCs w:val="22"/>
        </w:rPr>
        <w:t xml:space="preserve"> or groups in comparison to others. In a social context, bias can be one of the main causes of discrimination and injustice. </w:t>
      </w:r>
    </w:p>
    <w:p w14:paraId="716C5D81" w14:textId="7D684244" w:rsidR="0071412B" w:rsidRDefault="0071412B" w:rsidP="00AE3953">
      <w:pPr>
        <w:pStyle w:val="NormalWeb"/>
        <w:shd w:val="clear" w:color="auto" w:fill="FFFFFF"/>
        <w:spacing w:before="120" w:beforeAutospacing="0" w:after="240" w:afterAutospacing="0"/>
        <w:rPr>
          <w:rFonts w:ascii="Calibri" w:hAnsi="Calibri" w:cs="Calibri"/>
          <w:color w:val="0B0C0C"/>
          <w:sz w:val="22"/>
          <w:szCs w:val="22"/>
        </w:rPr>
      </w:pPr>
      <w:r>
        <w:rPr>
          <w:rFonts w:ascii="Calibri" w:hAnsi="Calibri" w:cs="Calibri"/>
          <w:color w:val="0B0C0C"/>
          <w:sz w:val="22"/>
          <w:szCs w:val="22"/>
        </w:rPr>
        <w:t>There are many different types of bias, including the following non-exhaustive list</w:t>
      </w:r>
      <w:r w:rsidR="007D3C28">
        <w:rPr>
          <w:rFonts w:ascii="Calibri" w:hAnsi="Calibri" w:cs="Calibri"/>
          <w:color w:val="0B0C0C"/>
          <w:sz w:val="22"/>
          <w:szCs w:val="22"/>
        </w:rPr>
        <w:t>.</w:t>
      </w:r>
      <w:r w:rsidR="006D6A85">
        <w:rPr>
          <w:rStyle w:val="FootnoteReference"/>
          <w:rFonts w:ascii="Calibri" w:hAnsi="Calibri" w:cs="Calibri"/>
          <w:color w:val="0B0C0C"/>
          <w:sz w:val="22"/>
          <w:szCs w:val="22"/>
        </w:rPr>
        <w:footnoteReference w:id="6"/>
      </w:r>
    </w:p>
    <w:p w14:paraId="654C0AF5" w14:textId="1379D913" w:rsidR="0071412B" w:rsidRDefault="0071412B" w:rsidP="00556C8D">
      <w:pPr>
        <w:pStyle w:val="NormalWeb"/>
        <w:numPr>
          <w:ilvl w:val="0"/>
          <w:numId w:val="15"/>
        </w:numPr>
        <w:shd w:val="clear" w:color="auto" w:fill="FFFFFF"/>
        <w:spacing w:before="120" w:beforeAutospacing="0" w:after="120" w:afterAutospacing="0"/>
        <w:rPr>
          <w:rFonts w:ascii="Calibri" w:hAnsi="Calibri" w:cs="Calibri"/>
          <w:color w:val="0B0C0C"/>
          <w:sz w:val="22"/>
          <w:szCs w:val="22"/>
        </w:rPr>
      </w:pPr>
      <w:r w:rsidRPr="00481FFE">
        <w:rPr>
          <w:rFonts w:ascii="Calibri" w:hAnsi="Calibri" w:cs="Calibri"/>
          <w:b/>
          <w:bCs/>
          <w:i/>
          <w:iCs/>
          <w:color w:val="0B0C0C"/>
          <w:sz w:val="22"/>
          <w:szCs w:val="22"/>
        </w:rPr>
        <w:t>Human cognitive bias</w:t>
      </w:r>
      <w:r>
        <w:rPr>
          <w:rFonts w:ascii="Calibri" w:hAnsi="Calibri" w:cs="Calibri"/>
          <w:color w:val="0B0C0C"/>
          <w:sz w:val="22"/>
          <w:szCs w:val="22"/>
        </w:rPr>
        <w:t>: Occurs when humans are processing and interpreting information</w:t>
      </w:r>
      <w:r w:rsidR="00A4418F">
        <w:rPr>
          <w:rFonts w:ascii="Calibri" w:hAnsi="Calibri" w:cs="Calibri"/>
          <w:color w:val="0B0C0C"/>
          <w:sz w:val="22"/>
          <w:szCs w:val="22"/>
        </w:rPr>
        <w:t xml:space="preserve"> and includes:</w:t>
      </w:r>
    </w:p>
    <w:p w14:paraId="314D44D4" w14:textId="39C6F79A" w:rsidR="0071412B" w:rsidRPr="0073560C" w:rsidRDefault="0071412B" w:rsidP="00556C8D">
      <w:pPr>
        <w:pStyle w:val="NormalWeb"/>
        <w:numPr>
          <w:ilvl w:val="0"/>
          <w:numId w:val="16"/>
        </w:numPr>
        <w:shd w:val="clear" w:color="auto" w:fill="FFFFFF"/>
        <w:spacing w:before="120" w:beforeAutospacing="0" w:after="120" w:afterAutospacing="0"/>
        <w:ind w:left="1134"/>
        <w:rPr>
          <w:rFonts w:ascii="Calibri" w:hAnsi="Calibri" w:cs="Calibri"/>
          <w:color w:val="0B0C0C"/>
          <w:sz w:val="22"/>
          <w:szCs w:val="22"/>
        </w:rPr>
      </w:pPr>
      <w:r w:rsidRPr="0073560C">
        <w:rPr>
          <w:rFonts w:ascii="Calibri" w:hAnsi="Calibri" w:cs="Calibri"/>
          <w:b/>
          <w:bCs/>
          <w:color w:val="0B0C0C"/>
          <w:sz w:val="22"/>
          <w:szCs w:val="22"/>
        </w:rPr>
        <w:t xml:space="preserve">Automation bias: </w:t>
      </w:r>
      <w:r w:rsidRPr="0073560C">
        <w:rPr>
          <w:rFonts w:ascii="Calibri" w:hAnsi="Calibri" w:cs="Calibri"/>
          <w:color w:val="0B0C0C"/>
          <w:sz w:val="22"/>
          <w:szCs w:val="22"/>
        </w:rPr>
        <w:t xml:space="preserve">The tendency for humans to favour suggestions from automated decision-making systems and to ignore contradictory information made without automation, even if </w:t>
      </w:r>
      <w:r w:rsidR="00F3731A">
        <w:rPr>
          <w:rFonts w:ascii="Calibri" w:hAnsi="Calibri" w:cs="Calibri"/>
          <w:color w:val="0B0C0C"/>
          <w:sz w:val="22"/>
          <w:szCs w:val="22"/>
        </w:rPr>
        <w:t>that information</w:t>
      </w:r>
      <w:r w:rsidRPr="0073560C">
        <w:rPr>
          <w:rFonts w:ascii="Calibri" w:hAnsi="Calibri" w:cs="Calibri"/>
          <w:color w:val="0B0C0C"/>
          <w:sz w:val="22"/>
          <w:szCs w:val="22"/>
        </w:rPr>
        <w:t xml:space="preserve"> is correct.</w:t>
      </w:r>
    </w:p>
    <w:p w14:paraId="7C563B19" w14:textId="40315F0B" w:rsidR="0071412B" w:rsidRDefault="0071412B" w:rsidP="00556C8D">
      <w:pPr>
        <w:pStyle w:val="NormalWeb"/>
        <w:numPr>
          <w:ilvl w:val="0"/>
          <w:numId w:val="16"/>
        </w:numPr>
        <w:shd w:val="clear" w:color="auto" w:fill="FFFFFF"/>
        <w:spacing w:before="120" w:beforeAutospacing="0" w:after="120" w:afterAutospacing="0"/>
        <w:ind w:left="1134"/>
        <w:rPr>
          <w:rFonts w:ascii="Calibri" w:hAnsi="Calibri" w:cs="Calibri"/>
          <w:color w:val="0B0C0C"/>
          <w:sz w:val="22"/>
          <w:szCs w:val="22"/>
        </w:rPr>
      </w:pPr>
      <w:r w:rsidRPr="00DB1B1F">
        <w:rPr>
          <w:rFonts w:ascii="Calibri" w:hAnsi="Calibri" w:cs="Calibri"/>
          <w:b/>
          <w:bCs/>
          <w:color w:val="0B0C0C"/>
          <w:sz w:val="22"/>
          <w:szCs w:val="22"/>
        </w:rPr>
        <w:t xml:space="preserve">Confirmation bias: </w:t>
      </w:r>
      <w:r>
        <w:rPr>
          <w:rFonts w:ascii="Calibri" w:hAnsi="Calibri" w:cs="Calibri"/>
          <w:color w:val="0B0C0C"/>
          <w:sz w:val="22"/>
          <w:szCs w:val="22"/>
        </w:rPr>
        <w:t>A</w:t>
      </w:r>
      <w:r w:rsidRPr="00DB1B1F">
        <w:rPr>
          <w:rFonts w:ascii="Calibri" w:hAnsi="Calibri" w:cs="Calibri"/>
          <w:color w:val="0B0C0C"/>
          <w:sz w:val="22"/>
          <w:szCs w:val="22"/>
        </w:rPr>
        <w:t xml:space="preserve"> type of cognitive bias that favours predictions of AI systems that confirm pre-existing beliefs or hypotheses</w:t>
      </w:r>
      <w:r w:rsidR="009877CA">
        <w:rPr>
          <w:rFonts w:ascii="Calibri" w:hAnsi="Calibri" w:cs="Calibri"/>
          <w:color w:val="0B0C0C"/>
          <w:sz w:val="22"/>
          <w:szCs w:val="22"/>
        </w:rPr>
        <w:t>.</w:t>
      </w:r>
    </w:p>
    <w:p w14:paraId="1326363B" w14:textId="77777777" w:rsidR="0071412B" w:rsidRDefault="0071412B" w:rsidP="00556C8D">
      <w:pPr>
        <w:pStyle w:val="NormalWeb"/>
        <w:numPr>
          <w:ilvl w:val="0"/>
          <w:numId w:val="16"/>
        </w:numPr>
        <w:shd w:val="clear" w:color="auto" w:fill="FFFFFF"/>
        <w:spacing w:before="120" w:beforeAutospacing="0" w:after="120" w:afterAutospacing="0"/>
        <w:ind w:left="1134"/>
        <w:rPr>
          <w:rFonts w:ascii="Calibri" w:hAnsi="Calibri" w:cs="Calibri"/>
          <w:color w:val="0B0C0C"/>
          <w:sz w:val="22"/>
          <w:szCs w:val="22"/>
        </w:rPr>
      </w:pPr>
      <w:r>
        <w:rPr>
          <w:rFonts w:ascii="Calibri" w:hAnsi="Calibri" w:cs="Calibri"/>
          <w:b/>
          <w:bCs/>
          <w:color w:val="0B0C0C"/>
          <w:sz w:val="22"/>
          <w:szCs w:val="22"/>
        </w:rPr>
        <w:t>Societal bias:</w:t>
      </w:r>
      <w:r>
        <w:rPr>
          <w:rFonts w:ascii="Calibri" w:hAnsi="Calibri" w:cs="Calibri"/>
          <w:color w:val="0B0C0C"/>
          <w:sz w:val="22"/>
          <w:szCs w:val="22"/>
        </w:rPr>
        <w:t xml:space="preserve"> Occurs when similar cognitive bias is held by many individuals in society. It can manifest when machine learning models learn or amplify pre-existing, historical patterns of bias in datasets or when cultural assumptions about data are applied without regard to cross-cultural variation.</w:t>
      </w:r>
    </w:p>
    <w:p w14:paraId="3BFB2A8F" w14:textId="4117FB58" w:rsidR="0071412B" w:rsidRPr="00DB1B1F" w:rsidRDefault="0071412B" w:rsidP="00556C8D">
      <w:pPr>
        <w:pStyle w:val="NormalWeb"/>
        <w:numPr>
          <w:ilvl w:val="0"/>
          <w:numId w:val="16"/>
        </w:numPr>
        <w:shd w:val="clear" w:color="auto" w:fill="FFFFFF"/>
        <w:spacing w:before="120" w:beforeAutospacing="0" w:after="240" w:afterAutospacing="0"/>
        <w:ind w:left="1134" w:hanging="357"/>
        <w:rPr>
          <w:rFonts w:ascii="Calibri" w:hAnsi="Calibri" w:cs="Calibri"/>
          <w:color w:val="0B0C0C"/>
          <w:sz w:val="22"/>
          <w:szCs w:val="22"/>
        </w:rPr>
      </w:pPr>
      <w:r>
        <w:rPr>
          <w:rFonts w:ascii="Calibri" w:hAnsi="Calibri" w:cs="Calibri"/>
          <w:b/>
          <w:bCs/>
          <w:color w:val="0B0C0C"/>
          <w:sz w:val="22"/>
          <w:szCs w:val="22"/>
        </w:rPr>
        <w:t>Systemic bias:</w:t>
      </w:r>
      <w:r>
        <w:rPr>
          <w:rFonts w:ascii="Calibri" w:hAnsi="Calibri" w:cs="Calibri"/>
          <w:color w:val="0B0C0C"/>
          <w:sz w:val="22"/>
          <w:szCs w:val="22"/>
        </w:rPr>
        <w:t xml:space="preserve"> </w:t>
      </w:r>
      <w:r w:rsidRPr="006A3D24">
        <w:rPr>
          <w:rFonts w:ascii="Calibri" w:hAnsi="Calibri" w:cs="Calibri"/>
          <w:color w:val="0B0C0C"/>
          <w:sz w:val="22"/>
          <w:szCs w:val="22"/>
        </w:rPr>
        <w:t>A</w:t>
      </w:r>
      <w:r>
        <w:rPr>
          <w:rFonts w:ascii="Calibri" w:hAnsi="Calibri" w:cs="Calibri"/>
          <w:color w:val="0B0C0C"/>
          <w:sz w:val="22"/>
          <w:szCs w:val="22"/>
        </w:rPr>
        <w:t xml:space="preserve"> form of societal bias embedded in systems such as society, a particular culture</w:t>
      </w:r>
      <w:r w:rsidR="009877CA">
        <w:rPr>
          <w:rFonts w:ascii="Calibri" w:hAnsi="Calibri" w:cs="Calibri"/>
          <w:color w:val="0B0C0C"/>
          <w:sz w:val="22"/>
          <w:szCs w:val="22"/>
        </w:rPr>
        <w:t>,</w:t>
      </w:r>
      <w:r>
        <w:rPr>
          <w:rFonts w:ascii="Calibri" w:hAnsi="Calibri" w:cs="Calibri"/>
          <w:color w:val="0B0C0C"/>
          <w:sz w:val="22"/>
          <w:szCs w:val="22"/>
        </w:rPr>
        <w:t xml:space="preserve"> or an organisation. </w:t>
      </w:r>
    </w:p>
    <w:p w14:paraId="2D9C8179" w14:textId="1522AD01" w:rsidR="0071412B" w:rsidRDefault="0071412B" w:rsidP="00556C8D">
      <w:pPr>
        <w:pStyle w:val="NormalWeb"/>
        <w:numPr>
          <w:ilvl w:val="0"/>
          <w:numId w:val="15"/>
        </w:numPr>
        <w:shd w:val="clear" w:color="auto" w:fill="FFFFFF"/>
        <w:spacing w:before="120" w:beforeAutospacing="0" w:after="120" w:afterAutospacing="0"/>
        <w:rPr>
          <w:rFonts w:ascii="Calibri" w:hAnsi="Calibri" w:cs="Calibri"/>
          <w:color w:val="0B0C0C"/>
          <w:sz w:val="22"/>
          <w:szCs w:val="22"/>
        </w:rPr>
      </w:pPr>
      <w:r w:rsidRPr="00481FFE">
        <w:rPr>
          <w:rFonts w:ascii="Calibri" w:hAnsi="Calibri" w:cs="Calibri"/>
          <w:b/>
          <w:bCs/>
          <w:i/>
          <w:iCs/>
          <w:color w:val="0B0C0C"/>
          <w:sz w:val="22"/>
          <w:szCs w:val="22"/>
        </w:rPr>
        <w:lastRenderedPageBreak/>
        <w:t>Data bias</w:t>
      </w:r>
      <w:r>
        <w:rPr>
          <w:rFonts w:ascii="Calibri" w:hAnsi="Calibri" w:cs="Calibri"/>
          <w:b/>
          <w:bCs/>
          <w:color w:val="0B0C0C"/>
          <w:sz w:val="22"/>
          <w:szCs w:val="22"/>
        </w:rPr>
        <w:t>:</w:t>
      </w:r>
      <w:r>
        <w:rPr>
          <w:rFonts w:ascii="Calibri" w:hAnsi="Calibri" w:cs="Calibri"/>
          <w:color w:val="0B0C0C"/>
          <w:sz w:val="22"/>
          <w:szCs w:val="22"/>
        </w:rPr>
        <w:t xml:space="preserve"> D</w:t>
      </w:r>
      <w:r w:rsidRPr="00B37697">
        <w:rPr>
          <w:rFonts w:ascii="Calibri" w:hAnsi="Calibri" w:cs="Calibri"/>
          <w:color w:val="0B0C0C"/>
          <w:sz w:val="22"/>
          <w:szCs w:val="22"/>
        </w:rPr>
        <w:t>ata properties</w:t>
      </w:r>
      <w:r>
        <w:rPr>
          <w:rFonts w:ascii="Calibri" w:hAnsi="Calibri" w:cs="Calibri"/>
          <w:b/>
          <w:bCs/>
          <w:color w:val="0B0C0C"/>
          <w:sz w:val="22"/>
          <w:szCs w:val="22"/>
        </w:rPr>
        <w:t xml:space="preserve"> </w:t>
      </w:r>
      <w:r w:rsidRPr="00B37697">
        <w:rPr>
          <w:rFonts w:ascii="Calibri" w:hAnsi="Calibri" w:cs="Calibri"/>
          <w:color w:val="0B0C0C"/>
          <w:sz w:val="22"/>
          <w:szCs w:val="22"/>
        </w:rPr>
        <w:t>that</w:t>
      </w:r>
      <w:r>
        <w:rPr>
          <w:rFonts w:ascii="Calibri" w:hAnsi="Calibri" w:cs="Calibri"/>
          <w:color w:val="0B0C0C"/>
          <w:sz w:val="22"/>
          <w:szCs w:val="22"/>
        </w:rPr>
        <w:t xml:space="preserve">, if unaddressed, can lead to AI systems that perform better or worse for different groups. It arises from technical design decisions and can be caused by human cognitive bias and training methodology. Like human cognitive bias, there are numerous </w:t>
      </w:r>
      <w:r w:rsidR="008D53E5">
        <w:rPr>
          <w:rFonts w:ascii="Calibri" w:hAnsi="Calibri" w:cs="Calibri"/>
          <w:color w:val="0B0C0C"/>
          <w:sz w:val="22"/>
          <w:szCs w:val="22"/>
        </w:rPr>
        <w:t>types</w:t>
      </w:r>
      <w:r>
        <w:rPr>
          <w:rFonts w:ascii="Calibri" w:hAnsi="Calibri" w:cs="Calibri"/>
          <w:color w:val="0B0C0C"/>
          <w:sz w:val="22"/>
          <w:szCs w:val="22"/>
        </w:rPr>
        <w:t xml:space="preserve"> of data bias</w:t>
      </w:r>
      <w:r w:rsidR="008D53E5">
        <w:rPr>
          <w:rFonts w:ascii="Calibri" w:hAnsi="Calibri" w:cs="Calibri"/>
          <w:color w:val="0B0C0C"/>
          <w:sz w:val="22"/>
          <w:szCs w:val="22"/>
        </w:rPr>
        <w:t xml:space="preserve"> such as</w:t>
      </w:r>
      <w:r w:rsidR="00E51CA6">
        <w:rPr>
          <w:rFonts w:ascii="Calibri" w:hAnsi="Calibri" w:cs="Calibri"/>
          <w:color w:val="0B0C0C"/>
          <w:sz w:val="22"/>
          <w:szCs w:val="22"/>
        </w:rPr>
        <w:t>:</w:t>
      </w:r>
    </w:p>
    <w:p w14:paraId="681FCA68" w14:textId="4DBA148D" w:rsidR="0071412B" w:rsidRPr="00E51CA6" w:rsidRDefault="00E26B85" w:rsidP="00556C8D">
      <w:pPr>
        <w:pStyle w:val="NormalWeb"/>
        <w:numPr>
          <w:ilvl w:val="0"/>
          <w:numId w:val="17"/>
        </w:numPr>
        <w:shd w:val="clear" w:color="auto" w:fill="FFFFFF"/>
        <w:spacing w:before="120" w:beforeAutospacing="0" w:after="120" w:afterAutospacing="0"/>
        <w:ind w:left="1134"/>
        <w:rPr>
          <w:rFonts w:ascii="Calibri" w:hAnsi="Calibri" w:cs="Calibri"/>
          <w:color w:val="0B0C0C"/>
          <w:sz w:val="22"/>
          <w:szCs w:val="22"/>
        </w:rPr>
      </w:pPr>
      <w:r>
        <w:rPr>
          <w:rFonts w:ascii="Calibri" w:hAnsi="Calibri" w:cs="Calibri"/>
          <w:color w:val="0B0C0C"/>
          <w:sz w:val="22"/>
          <w:szCs w:val="22"/>
        </w:rPr>
        <w:t>s</w:t>
      </w:r>
      <w:r w:rsidR="0071412B" w:rsidRPr="00E51CA6">
        <w:rPr>
          <w:rFonts w:ascii="Calibri" w:hAnsi="Calibri" w:cs="Calibri"/>
          <w:color w:val="0B0C0C"/>
          <w:sz w:val="22"/>
          <w:szCs w:val="22"/>
        </w:rPr>
        <w:t>tatistical bias</w:t>
      </w:r>
      <w:r w:rsidR="00E51CA6">
        <w:rPr>
          <w:rFonts w:ascii="Calibri" w:hAnsi="Calibri" w:cs="Calibri"/>
          <w:color w:val="0B0C0C"/>
          <w:sz w:val="22"/>
          <w:szCs w:val="22"/>
        </w:rPr>
        <w:t xml:space="preserve"> (</w:t>
      </w:r>
      <w:r w:rsidR="0071412B" w:rsidRPr="00E51CA6">
        <w:rPr>
          <w:rFonts w:ascii="Calibri" w:hAnsi="Calibri" w:cs="Calibri"/>
          <w:color w:val="0B0C0C"/>
          <w:sz w:val="22"/>
          <w:szCs w:val="22"/>
        </w:rPr>
        <w:t xml:space="preserve">includes selection, sampling, </w:t>
      </w:r>
      <w:proofErr w:type="gramStart"/>
      <w:r w:rsidR="0071412B" w:rsidRPr="00E51CA6">
        <w:rPr>
          <w:rFonts w:ascii="Calibri" w:hAnsi="Calibri" w:cs="Calibri"/>
          <w:color w:val="0B0C0C"/>
          <w:sz w:val="22"/>
          <w:szCs w:val="22"/>
        </w:rPr>
        <w:t>coverage</w:t>
      </w:r>
      <w:proofErr w:type="gramEnd"/>
      <w:r w:rsidR="0071412B" w:rsidRPr="00E51CA6">
        <w:rPr>
          <w:rFonts w:ascii="Calibri" w:hAnsi="Calibri" w:cs="Calibri"/>
          <w:color w:val="0B0C0C"/>
          <w:sz w:val="22"/>
          <w:szCs w:val="22"/>
        </w:rPr>
        <w:t xml:space="preserve"> and non-response bias</w:t>
      </w:r>
      <w:r w:rsidR="00E51CA6">
        <w:rPr>
          <w:rFonts w:ascii="Calibri" w:hAnsi="Calibri" w:cs="Calibri"/>
          <w:color w:val="0B0C0C"/>
          <w:sz w:val="22"/>
          <w:szCs w:val="22"/>
        </w:rPr>
        <w:t>)</w:t>
      </w:r>
    </w:p>
    <w:p w14:paraId="26A4F49D" w14:textId="55DA76BC" w:rsidR="0071412B" w:rsidRPr="00E51CA6" w:rsidRDefault="00E26B85" w:rsidP="00556C8D">
      <w:pPr>
        <w:pStyle w:val="NormalWeb"/>
        <w:numPr>
          <w:ilvl w:val="0"/>
          <w:numId w:val="17"/>
        </w:numPr>
        <w:shd w:val="clear" w:color="auto" w:fill="FFFFFF"/>
        <w:spacing w:before="120" w:beforeAutospacing="0" w:after="120" w:afterAutospacing="0"/>
        <w:ind w:left="1134"/>
        <w:rPr>
          <w:rFonts w:ascii="Calibri" w:hAnsi="Calibri" w:cs="Calibri"/>
          <w:color w:val="0B0C0C"/>
          <w:sz w:val="22"/>
          <w:szCs w:val="22"/>
        </w:rPr>
      </w:pPr>
      <w:r>
        <w:rPr>
          <w:rFonts w:ascii="Calibri" w:hAnsi="Calibri" w:cs="Calibri"/>
          <w:color w:val="0B0C0C"/>
          <w:sz w:val="22"/>
          <w:szCs w:val="22"/>
        </w:rPr>
        <w:t>d</w:t>
      </w:r>
      <w:r w:rsidR="0071412B" w:rsidRPr="00E51CA6">
        <w:rPr>
          <w:rFonts w:ascii="Calibri" w:hAnsi="Calibri" w:cs="Calibri"/>
          <w:color w:val="0B0C0C"/>
          <w:sz w:val="22"/>
          <w:szCs w:val="22"/>
        </w:rPr>
        <w:t>ata label and labelling process</w:t>
      </w:r>
    </w:p>
    <w:p w14:paraId="2148F60A" w14:textId="4AC9ECAA" w:rsidR="0071412B" w:rsidRPr="00E51CA6" w:rsidRDefault="00E26B85" w:rsidP="00556C8D">
      <w:pPr>
        <w:pStyle w:val="NormalWeb"/>
        <w:numPr>
          <w:ilvl w:val="0"/>
          <w:numId w:val="17"/>
        </w:numPr>
        <w:shd w:val="clear" w:color="auto" w:fill="FFFFFF"/>
        <w:spacing w:before="120" w:beforeAutospacing="0" w:after="120" w:afterAutospacing="0"/>
        <w:ind w:left="1134"/>
        <w:rPr>
          <w:rFonts w:ascii="Calibri" w:hAnsi="Calibri" w:cs="Calibri"/>
          <w:color w:val="0B0C0C"/>
          <w:sz w:val="22"/>
          <w:szCs w:val="22"/>
        </w:rPr>
      </w:pPr>
      <w:r>
        <w:rPr>
          <w:rFonts w:ascii="Calibri" w:hAnsi="Calibri" w:cs="Calibri"/>
          <w:color w:val="0B0C0C"/>
          <w:sz w:val="22"/>
          <w:szCs w:val="22"/>
        </w:rPr>
        <w:t>n</w:t>
      </w:r>
      <w:r w:rsidR="0071412B" w:rsidRPr="00E51CA6">
        <w:rPr>
          <w:rFonts w:ascii="Calibri" w:hAnsi="Calibri" w:cs="Calibri"/>
          <w:color w:val="0B0C0C"/>
          <w:sz w:val="22"/>
          <w:szCs w:val="22"/>
        </w:rPr>
        <w:t>on-representative sampling</w:t>
      </w:r>
    </w:p>
    <w:p w14:paraId="0713B0A8" w14:textId="075EFB4F" w:rsidR="0071412B" w:rsidRPr="00E51CA6" w:rsidRDefault="00E26B85" w:rsidP="00556C8D">
      <w:pPr>
        <w:pStyle w:val="NormalWeb"/>
        <w:numPr>
          <w:ilvl w:val="0"/>
          <w:numId w:val="17"/>
        </w:numPr>
        <w:shd w:val="clear" w:color="auto" w:fill="FFFFFF"/>
        <w:spacing w:before="120" w:beforeAutospacing="0" w:after="240" w:afterAutospacing="0"/>
        <w:ind w:left="1134" w:hanging="357"/>
        <w:rPr>
          <w:rFonts w:ascii="Calibri" w:hAnsi="Calibri" w:cs="Calibri"/>
          <w:color w:val="0B0C0C"/>
          <w:sz w:val="22"/>
          <w:szCs w:val="22"/>
        </w:rPr>
      </w:pPr>
      <w:r>
        <w:rPr>
          <w:rFonts w:ascii="Calibri" w:hAnsi="Calibri" w:cs="Calibri"/>
          <w:color w:val="0B0C0C"/>
          <w:sz w:val="22"/>
          <w:szCs w:val="22"/>
        </w:rPr>
        <w:t>m</w:t>
      </w:r>
      <w:r w:rsidR="0071412B" w:rsidRPr="00E51CA6">
        <w:rPr>
          <w:rFonts w:ascii="Calibri" w:hAnsi="Calibri" w:cs="Calibri"/>
          <w:color w:val="0B0C0C"/>
          <w:sz w:val="22"/>
          <w:szCs w:val="22"/>
        </w:rPr>
        <w:t>issing feature of labels</w:t>
      </w:r>
    </w:p>
    <w:p w14:paraId="3A4CE37F" w14:textId="7EEEB39E" w:rsidR="009D05EA" w:rsidRPr="00453812" w:rsidRDefault="009D05EA" w:rsidP="00556C8D">
      <w:pPr>
        <w:pStyle w:val="NormalWeb"/>
        <w:numPr>
          <w:ilvl w:val="0"/>
          <w:numId w:val="15"/>
        </w:numPr>
        <w:shd w:val="clear" w:color="auto" w:fill="FFFFFF"/>
        <w:spacing w:before="120" w:beforeAutospacing="0" w:after="240" w:afterAutospacing="0"/>
        <w:ind w:left="714" w:hanging="357"/>
        <w:rPr>
          <w:rFonts w:ascii="Calibri" w:hAnsi="Calibri" w:cs="Calibri"/>
          <w:color w:val="0B0C0C"/>
          <w:sz w:val="22"/>
          <w:szCs w:val="22"/>
        </w:rPr>
      </w:pPr>
      <w:r w:rsidRPr="00481FFE">
        <w:rPr>
          <w:rFonts w:ascii="Calibri" w:hAnsi="Calibri" w:cs="Calibri"/>
          <w:b/>
          <w:bCs/>
          <w:i/>
          <w:iCs/>
          <w:color w:val="0B0C0C"/>
          <w:sz w:val="22"/>
          <w:szCs w:val="22"/>
        </w:rPr>
        <w:t>Computational bias</w:t>
      </w:r>
      <w:r w:rsidR="00453812">
        <w:rPr>
          <w:rFonts w:ascii="Calibri" w:hAnsi="Calibri" w:cs="Calibri"/>
          <w:b/>
          <w:bCs/>
          <w:color w:val="0B0C0C"/>
          <w:sz w:val="22"/>
          <w:szCs w:val="22"/>
        </w:rPr>
        <w:t>:</w:t>
      </w:r>
      <w:r w:rsidRPr="00453812">
        <w:rPr>
          <w:rFonts w:ascii="Calibri" w:hAnsi="Calibri" w:cs="Calibri"/>
          <w:color w:val="0B0C0C"/>
          <w:sz w:val="22"/>
          <w:szCs w:val="22"/>
        </w:rPr>
        <w:t xml:space="preserve"> a systematic error or deviation from the true value of a prediction that originates from a model's assumptions or the data itself. </w:t>
      </w:r>
    </w:p>
    <w:p w14:paraId="1980D684" w14:textId="77777777" w:rsidR="0071412B" w:rsidRDefault="0071412B" w:rsidP="00591AFF">
      <w:pPr>
        <w:spacing w:before="120"/>
      </w:pPr>
      <w:r w:rsidRPr="00736093">
        <w:rPr>
          <w:b/>
          <w:bCs/>
        </w:rPr>
        <w:t>Black box</w:t>
      </w:r>
      <w:r>
        <w:rPr>
          <w:b/>
          <w:bCs/>
        </w:rPr>
        <w:t>:</w:t>
      </w:r>
      <w:r>
        <w:t xml:space="preserve"> An AI system where the data entered is known, and the decisions made from that data are known, but the way in which the data was used to make the decisions is not understood by humans.</w:t>
      </w:r>
    </w:p>
    <w:p w14:paraId="163DF15D" w14:textId="32AECFDD" w:rsidR="0071412B" w:rsidRPr="00A32EDC" w:rsidRDefault="0071412B" w:rsidP="00591AFF">
      <w:pPr>
        <w:spacing w:before="120"/>
        <w:rPr>
          <w:color w:val="000000" w:themeColor="text1"/>
        </w:rPr>
      </w:pPr>
      <w:r w:rsidRPr="00A32EDC">
        <w:rPr>
          <w:b/>
          <w:bCs/>
          <w:color w:val="000000" w:themeColor="text1"/>
        </w:rPr>
        <w:t xml:space="preserve">Charter: </w:t>
      </w:r>
      <w:r w:rsidRPr="00A32EDC">
        <w:rPr>
          <w:color w:val="000000" w:themeColor="text1"/>
        </w:rPr>
        <w:t>T</w:t>
      </w:r>
      <w:r w:rsidRPr="00A32EDC">
        <w:t xml:space="preserve">he </w:t>
      </w:r>
      <w:hyperlink r:id="rId123" w:history="1">
        <w:r w:rsidRPr="00A32EDC">
          <w:rPr>
            <w:rStyle w:val="Hyperlink"/>
          </w:rPr>
          <w:t>Algorithm Charter for Aotearoa New Zealand</w:t>
        </w:r>
      </w:hyperlink>
      <w:r w:rsidR="00557668" w:rsidRPr="00F11FAC">
        <w:rPr>
          <w:rStyle w:val="Hyperlink"/>
          <w:color w:val="auto"/>
          <w:u w:val="none"/>
        </w:rPr>
        <w:t>, a</w:t>
      </w:r>
      <w:r w:rsidR="00F11FAC" w:rsidRPr="00F11FAC">
        <w:rPr>
          <w:rStyle w:val="Hyperlink"/>
          <w:color w:val="auto"/>
          <w:u w:val="none"/>
        </w:rPr>
        <w:t xml:space="preserve"> commitment to ensuring New Zealanders have confidence in how government agencies use algorithms.</w:t>
      </w:r>
    </w:p>
    <w:p w14:paraId="3838B114" w14:textId="163E381B" w:rsidR="00382AB4" w:rsidRPr="00382AB4" w:rsidRDefault="00382AB4" w:rsidP="00591AFF">
      <w:pPr>
        <w:spacing w:before="120"/>
        <w:rPr>
          <w:color w:val="000000" w:themeColor="text1"/>
        </w:rPr>
      </w:pPr>
      <w:r>
        <w:rPr>
          <w:b/>
          <w:bCs/>
          <w:color w:val="000000" w:themeColor="text1"/>
        </w:rPr>
        <w:t xml:space="preserve">Computer vision: </w:t>
      </w:r>
      <w:r w:rsidR="00470D4B">
        <w:rPr>
          <w:color w:val="000000" w:themeColor="text1"/>
        </w:rPr>
        <w:t>A</w:t>
      </w:r>
      <w:r>
        <w:rPr>
          <w:color w:val="000000" w:themeColor="text1"/>
        </w:rPr>
        <w:t xml:space="preserve"> field of AI that enables computers to process and analyse images, </w:t>
      </w:r>
      <w:proofErr w:type="gramStart"/>
      <w:r>
        <w:rPr>
          <w:color w:val="000000" w:themeColor="text1"/>
        </w:rPr>
        <w:t>videos</w:t>
      </w:r>
      <w:proofErr w:type="gramEnd"/>
      <w:r>
        <w:rPr>
          <w:color w:val="000000" w:themeColor="text1"/>
        </w:rPr>
        <w:t xml:space="preserve"> and other visual inputs. For example, facial recognition technology.</w:t>
      </w:r>
    </w:p>
    <w:p w14:paraId="6CDADA17" w14:textId="07613B9D" w:rsidR="0071412B" w:rsidRPr="00A32EDC" w:rsidRDefault="0071412B" w:rsidP="00591AFF">
      <w:pPr>
        <w:spacing w:before="120"/>
      </w:pPr>
      <w:r w:rsidRPr="00A32EDC">
        <w:rPr>
          <w:b/>
          <w:bCs/>
          <w:color w:val="000000" w:themeColor="text1"/>
        </w:rPr>
        <w:t xml:space="preserve">Confidence score: </w:t>
      </w:r>
      <w:r w:rsidRPr="00A32EDC">
        <w:t>The use of AI often involves estimation, such as the probability that the output is a correct answer to the given input. Confidence scores are a way of quantifying the uncertainty of such an estimate. A low confidence score associated with the output of an AI system means that the system is not too sure that the specific output is correct.</w:t>
      </w:r>
    </w:p>
    <w:p w14:paraId="0F117341" w14:textId="1B379781" w:rsidR="0071412B" w:rsidRDefault="0071412B" w:rsidP="00591AFF">
      <w:pPr>
        <w:spacing w:before="120"/>
        <w:rPr>
          <w:color w:val="000000" w:themeColor="text1"/>
        </w:rPr>
      </w:pPr>
      <w:r w:rsidRPr="00A32EDC">
        <w:rPr>
          <w:b/>
          <w:bCs/>
          <w:color w:val="000000" w:themeColor="text1"/>
        </w:rPr>
        <w:t xml:space="preserve">Data: </w:t>
      </w:r>
      <w:r w:rsidR="00470D4B">
        <w:rPr>
          <w:color w:val="000000" w:themeColor="text1"/>
        </w:rPr>
        <w:t>A</w:t>
      </w:r>
      <w:r w:rsidRPr="00A32EDC">
        <w:rPr>
          <w:color w:val="000000" w:themeColor="text1"/>
        </w:rPr>
        <w:t xml:space="preserve"> type of information (especially facts or numbers) that is collected to be categorised, analysed, and used to help decision-making.</w:t>
      </w:r>
    </w:p>
    <w:p w14:paraId="15A6676F" w14:textId="77777777" w:rsidR="0071412B" w:rsidRPr="00A32EDC" w:rsidRDefault="0071412B" w:rsidP="00591AFF">
      <w:pPr>
        <w:pStyle w:val="NormalWeb"/>
        <w:shd w:val="clear" w:color="auto" w:fill="FFFFFF"/>
        <w:spacing w:before="120" w:beforeAutospacing="0" w:after="240" w:afterAutospacing="0"/>
        <w:rPr>
          <w:rFonts w:ascii="Calibri" w:hAnsi="Calibri" w:cs="Calibri"/>
          <w:color w:val="000000" w:themeColor="text1"/>
          <w:sz w:val="22"/>
          <w:szCs w:val="22"/>
        </w:rPr>
      </w:pPr>
      <w:r w:rsidRPr="00A32EDC">
        <w:rPr>
          <w:rFonts w:ascii="Calibri" w:eastAsia="Source Sans Pro" w:hAnsi="Calibri" w:cs="Calibri"/>
          <w:b/>
          <w:bCs/>
          <w:color w:val="000000" w:themeColor="text1"/>
          <w:sz w:val="22"/>
          <w:szCs w:val="22"/>
        </w:rPr>
        <w:t xml:space="preserve">Discrimination: </w:t>
      </w:r>
      <w:r w:rsidRPr="00A32EDC">
        <w:rPr>
          <w:rFonts w:ascii="Calibri" w:hAnsi="Calibri" w:cs="Calibri"/>
          <w:color w:val="000000" w:themeColor="text1"/>
          <w:sz w:val="22"/>
          <w:szCs w:val="22"/>
        </w:rPr>
        <w:t xml:space="preserve">Unequal treatment of a person based on belonging to a category rather than on individual merit. Discrimination can be a result of societal, </w:t>
      </w:r>
      <w:proofErr w:type="gramStart"/>
      <w:r w:rsidRPr="00A32EDC">
        <w:rPr>
          <w:rFonts w:ascii="Calibri" w:hAnsi="Calibri" w:cs="Calibri"/>
          <w:color w:val="000000" w:themeColor="text1"/>
          <w:sz w:val="22"/>
          <w:szCs w:val="22"/>
        </w:rPr>
        <w:t>institutional</w:t>
      </w:r>
      <w:proofErr w:type="gramEnd"/>
      <w:r w:rsidRPr="00A32EDC">
        <w:rPr>
          <w:rFonts w:ascii="Calibri" w:hAnsi="Calibri" w:cs="Calibri"/>
          <w:color w:val="000000" w:themeColor="text1"/>
          <w:sz w:val="22"/>
          <w:szCs w:val="22"/>
        </w:rPr>
        <w:t xml:space="preserve"> and implicitly held individual biases or attitudes that get captured in processes across the algorithm lifecycle or represented in the data underlying algorithmic systems. Discrimination biases can also emerge due to technical limitations in hardware or software or in the very context in which the AI system is used. As many forms of biases are systemic and implicit, they are not easily controlled or mitigated and require specific governance and other similar approaches.</w:t>
      </w:r>
    </w:p>
    <w:p w14:paraId="128D29BB" w14:textId="4A409A98" w:rsidR="0071412B" w:rsidRDefault="0071412B" w:rsidP="00591AFF">
      <w:pPr>
        <w:spacing w:before="120"/>
      </w:pPr>
      <w:r w:rsidRPr="00A32EDC">
        <w:rPr>
          <w:b/>
          <w:bCs/>
        </w:rPr>
        <w:t xml:space="preserve">Evaluation criteria: </w:t>
      </w:r>
      <w:r w:rsidRPr="00A32EDC">
        <w:t xml:space="preserve">As </w:t>
      </w:r>
      <w:r w:rsidR="00526860">
        <w:t>outlined in</w:t>
      </w:r>
      <w:r w:rsidRPr="00A32EDC">
        <w:t xml:space="preserve"> the </w:t>
      </w:r>
      <w:hyperlink r:id="rId124" w:history="1">
        <w:r w:rsidRPr="00A32EDC">
          <w:rPr>
            <w:rStyle w:val="Hyperlink"/>
          </w:rPr>
          <w:t>Government Procurement Rules</w:t>
        </w:r>
      </w:hyperlink>
      <w:r w:rsidRPr="00A32EDC">
        <w:t>, the criteria used to evaluate supplier responses, including measures to assess the extent to which competing responses meet requirements and expectations.</w:t>
      </w:r>
    </w:p>
    <w:p w14:paraId="46936CDB" w14:textId="007849E9" w:rsidR="00043093" w:rsidRPr="00043093" w:rsidRDefault="00B55831" w:rsidP="00486E8D">
      <w:pPr>
        <w:spacing w:before="120"/>
        <w:rPr>
          <w:rFonts w:asciiTheme="minorHAnsi" w:eastAsia="Times New Roman" w:hAnsiTheme="minorHAnsi" w:cstheme="minorHAnsi"/>
          <w:color w:val="000000" w:themeColor="text1"/>
          <w:szCs w:val="22"/>
          <w:lang w:eastAsia="en-GB"/>
        </w:rPr>
      </w:pPr>
      <w:proofErr w:type="spellStart"/>
      <w:r w:rsidRPr="00A32EDC">
        <w:rPr>
          <w:rFonts w:eastAsia="Source Sans Pro"/>
          <w:b/>
        </w:rPr>
        <w:t>Explainability</w:t>
      </w:r>
      <w:proofErr w:type="spellEnd"/>
      <w:r w:rsidRPr="00A32EDC">
        <w:rPr>
          <w:rFonts w:eastAsia="Source Sans Pro"/>
          <w:b/>
        </w:rPr>
        <w:t xml:space="preserve">: </w:t>
      </w:r>
      <w:r w:rsidR="00043093" w:rsidRPr="00043093">
        <w:rPr>
          <w:rFonts w:asciiTheme="minorHAnsi" w:eastAsia="Times New Roman" w:hAnsiTheme="minorHAnsi" w:cstheme="minorHAnsi"/>
          <w:color w:val="000000" w:themeColor="text1"/>
          <w:szCs w:val="22"/>
          <w:lang w:eastAsia="en-GB"/>
        </w:rPr>
        <w:t>The ability to describe or provide sufficient information about how an AI system generates a specific output or arrives at a decision in a specific context.</w:t>
      </w:r>
    </w:p>
    <w:p w14:paraId="667D3107" w14:textId="353D7C8E" w:rsidR="0071412B" w:rsidRPr="00A32EDC" w:rsidRDefault="0071412B" w:rsidP="00591AFF">
      <w:pPr>
        <w:spacing w:before="120"/>
        <w:rPr>
          <w:rFonts w:eastAsia="Source Sans Pro"/>
        </w:rPr>
      </w:pPr>
      <w:r w:rsidRPr="00A32EDC">
        <w:rPr>
          <w:rFonts w:eastAsia="Source Sans Pro"/>
          <w:b/>
        </w:rPr>
        <w:t xml:space="preserve">Facial recognition: </w:t>
      </w:r>
      <w:r w:rsidRPr="00A32EDC">
        <w:rPr>
          <w:rFonts w:eastAsia="Source Sans Pro"/>
        </w:rPr>
        <w:t xml:space="preserve">Facial recognition algorithms detect and analyse faces and create unique digital biometric templates that can be used to match and identify individuals in photos, </w:t>
      </w:r>
      <w:proofErr w:type="gramStart"/>
      <w:r w:rsidRPr="00A32EDC">
        <w:rPr>
          <w:rFonts w:eastAsia="Source Sans Pro"/>
        </w:rPr>
        <w:t>videos</w:t>
      </w:r>
      <w:proofErr w:type="gramEnd"/>
      <w:r w:rsidRPr="00A32EDC">
        <w:rPr>
          <w:rFonts w:eastAsia="Source Sans Pro"/>
        </w:rPr>
        <w:t xml:space="preserve"> and real time. </w:t>
      </w:r>
    </w:p>
    <w:p w14:paraId="744BA231" w14:textId="444A4753" w:rsidR="0071412B" w:rsidRPr="00A32EDC" w:rsidRDefault="0071412B" w:rsidP="00591AFF">
      <w:pPr>
        <w:shd w:val="clear" w:color="auto" w:fill="FFFFFF"/>
        <w:spacing w:before="120"/>
        <w:rPr>
          <w:iCs/>
        </w:rPr>
      </w:pPr>
      <w:r w:rsidRPr="00A32EDC">
        <w:rPr>
          <w:rFonts w:eastAsia="Source Sans Pro"/>
          <w:b/>
          <w:color w:val="292929"/>
        </w:rPr>
        <w:t xml:space="preserve">Fairness: </w:t>
      </w:r>
      <w:r w:rsidRPr="00A32EDC">
        <w:t>Fairness is about more than the absence of bias</w:t>
      </w:r>
      <w:r w:rsidR="005746ED">
        <w:t>. F</w:t>
      </w:r>
      <w:r w:rsidRPr="00A32EDC">
        <w:t>air decisions need to also be non-arbitrary, reasonable, consider equality implications</w:t>
      </w:r>
      <w:r w:rsidR="005746ED">
        <w:t>,</w:t>
      </w:r>
      <w:r w:rsidRPr="00A32EDC">
        <w:t xml:space="preserve"> and respect the circumstances and personal agency of the individuals concerned.</w:t>
      </w:r>
    </w:p>
    <w:p w14:paraId="7A26E5FD" w14:textId="57690454" w:rsidR="0071412B" w:rsidRPr="00A32EDC" w:rsidRDefault="0071412B" w:rsidP="00591AFF">
      <w:pPr>
        <w:spacing w:before="120"/>
        <w:rPr>
          <w:rFonts w:eastAsia="Source Sans Pro"/>
          <w:color w:val="292929"/>
        </w:rPr>
      </w:pPr>
      <w:r w:rsidRPr="00A32EDC">
        <w:rPr>
          <w:rFonts w:eastAsia="Source Sans Pro"/>
          <w:b/>
          <w:color w:val="292929"/>
        </w:rPr>
        <w:lastRenderedPageBreak/>
        <w:t xml:space="preserve">False negative: </w:t>
      </w:r>
      <w:r w:rsidR="00896EEB" w:rsidRPr="00896EEB">
        <w:rPr>
          <w:rFonts w:eastAsia="Source Sans Pro"/>
          <w:bCs/>
          <w:color w:val="292929"/>
        </w:rPr>
        <w:t>A</w:t>
      </w:r>
      <w:r w:rsidRPr="00A32EDC">
        <w:rPr>
          <w:rFonts w:eastAsia="Source Sans Pro"/>
          <w:color w:val="292929"/>
        </w:rPr>
        <w:t xml:space="preserve"> </w:t>
      </w:r>
      <w:r w:rsidRPr="00A32EDC">
        <w:rPr>
          <w:rFonts w:eastAsia="Source Sans Pro"/>
          <w:color w:val="292929"/>
          <w:highlight w:val="white"/>
        </w:rPr>
        <w:t xml:space="preserve">negative outcome that an AI model predicted incorrectly. </w:t>
      </w:r>
      <w:r w:rsidRPr="00A32EDC">
        <w:rPr>
          <w:rFonts w:eastAsia="Source Sans Pro"/>
          <w:color w:val="292929"/>
        </w:rPr>
        <w:t>For example, a failure to identify a previously enrolled individual in a</w:t>
      </w:r>
      <w:r w:rsidR="00D4050C">
        <w:rPr>
          <w:rFonts w:eastAsia="Source Sans Pro"/>
          <w:color w:val="292929"/>
        </w:rPr>
        <w:t xml:space="preserve"> First Resp</w:t>
      </w:r>
      <w:r w:rsidR="00AD4C57">
        <w:rPr>
          <w:rFonts w:eastAsia="Source Sans Pro"/>
          <w:color w:val="292929"/>
        </w:rPr>
        <w:t>onse Time (</w:t>
      </w:r>
      <w:r w:rsidRPr="00A32EDC">
        <w:rPr>
          <w:rFonts w:eastAsia="Source Sans Pro"/>
          <w:color w:val="292929"/>
        </w:rPr>
        <w:t>FRT</w:t>
      </w:r>
      <w:r w:rsidR="00AD4C57">
        <w:rPr>
          <w:rFonts w:eastAsia="Source Sans Pro"/>
          <w:color w:val="292929"/>
        </w:rPr>
        <w:t>)</w:t>
      </w:r>
      <w:r w:rsidRPr="00A32EDC">
        <w:rPr>
          <w:rFonts w:eastAsia="Source Sans Pro"/>
          <w:color w:val="292929"/>
        </w:rPr>
        <w:t xml:space="preserve"> system.</w:t>
      </w:r>
    </w:p>
    <w:p w14:paraId="0269016E" w14:textId="7D6DDBCE" w:rsidR="0071412B" w:rsidRPr="006B2EB1" w:rsidRDefault="0071412B" w:rsidP="00591AFF">
      <w:pPr>
        <w:spacing w:before="120"/>
        <w:rPr>
          <w:rStyle w:val="Strong"/>
          <w:rFonts w:eastAsia="Source Sans Pro"/>
          <w:b w:val="0"/>
          <w:bCs w:val="0"/>
          <w:color w:val="292929"/>
        </w:rPr>
      </w:pPr>
      <w:r w:rsidRPr="00A32EDC">
        <w:rPr>
          <w:rFonts w:eastAsia="Source Sans Pro"/>
          <w:b/>
          <w:color w:val="292929"/>
        </w:rPr>
        <w:t xml:space="preserve">False positive: </w:t>
      </w:r>
      <w:r w:rsidR="00896EEB">
        <w:rPr>
          <w:rFonts w:eastAsia="Source Sans Pro"/>
          <w:color w:val="292929"/>
          <w:highlight w:val="white"/>
        </w:rPr>
        <w:t>A</w:t>
      </w:r>
      <w:r w:rsidRPr="00A32EDC">
        <w:rPr>
          <w:rFonts w:eastAsia="Source Sans Pro"/>
          <w:color w:val="292929"/>
          <w:highlight w:val="white"/>
        </w:rPr>
        <w:t xml:space="preserve"> result indicating a certain condition is present when in fact it is not. </w:t>
      </w:r>
      <w:r w:rsidRPr="00A32EDC">
        <w:rPr>
          <w:rFonts w:eastAsia="Source Sans Pro"/>
          <w:color w:val="292929"/>
        </w:rPr>
        <w:t xml:space="preserve">For example, wrongly identifying another person as the enrolled individual when using FRT. </w:t>
      </w:r>
      <w:r>
        <w:rPr>
          <w:rStyle w:val="Strong"/>
          <w:rFonts w:asciiTheme="majorHAnsi" w:hAnsiTheme="majorHAnsi" w:cstheme="majorHAnsi"/>
          <w:color w:val="000000"/>
          <w:bdr w:val="none" w:sz="0" w:space="0" w:color="auto" w:frame="1"/>
          <w:shd w:val="clear" w:color="auto" w:fill="FFFFFF"/>
        </w:rPr>
        <w:t xml:space="preserve"> </w:t>
      </w:r>
    </w:p>
    <w:p w14:paraId="7527FC1B" w14:textId="48160703" w:rsidR="0071412B" w:rsidRPr="007A4D3D" w:rsidRDefault="0071412B" w:rsidP="00591AFF">
      <w:pPr>
        <w:spacing w:before="120"/>
        <w:rPr>
          <w:rFonts w:eastAsia="Source Sans Pro"/>
          <w:bCs/>
          <w:color w:val="292929"/>
        </w:rPr>
      </w:pPr>
      <w:r w:rsidRPr="007A4D3D">
        <w:rPr>
          <w:rFonts w:eastAsia="Source Sans Pro"/>
          <w:b/>
          <w:color w:val="292929"/>
        </w:rPr>
        <w:t xml:space="preserve">Harm: </w:t>
      </w:r>
      <w:r w:rsidRPr="007A4D3D">
        <w:rPr>
          <w:rFonts w:eastAsia="Source Sans Pro"/>
          <w:bCs/>
          <w:color w:val="292929"/>
        </w:rPr>
        <w:t xml:space="preserve">Adverse consequences of an algorithm’s deployment and operation in the real world. The AIA process aims to anticipate, </w:t>
      </w:r>
      <w:proofErr w:type="gramStart"/>
      <w:r w:rsidRPr="007A4D3D">
        <w:rPr>
          <w:rFonts w:eastAsia="Source Sans Pro"/>
          <w:bCs/>
          <w:color w:val="292929"/>
        </w:rPr>
        <w:t>identify</w:t>
      </w:r>
      <w:proofErr w:type="gramEnd"/>
      <w:r w:rsidRPr="007A4D3D">
        <w:rPr>
          <w:rFonts w:eastAsia="Source Sans Pro"/>
          <w:bCs/>
          <w:color w:val="292929"/>
        </w:rPr>
        <w:t xml:space="preserve"> and avoid potential harms.</w:t>
      </w:r>
    </w:p>
    <w:p w14:paraId="504ACF97" w14:textId="5F4F0981" w:rsidR="007A4D3D" w:rsidRPr="002D5741" w:rsidRDefault="002D5741" w:rsidP="00591AFF">
      <w:pPr>
        <w:spacing w:before="120"/>
        <w:rPr>
          <w:rFonts w:eastAsia="Source Sans Pro"/>
          <w:bCs/>
          <w:color w:val="292929"/>
        </w:rPr>
      </w:pPr>
      <w:r>
        <w:rPr>
          <w:rFonts w:eastAsia="Source Sans Pro"/>
          <w:b/>
          <w:color w:val="292929"/>
        </w:rPr>
        <w:t>H</w:t>
      </w:r>
      <w:r w:rsidR="007A4D3D" w:rsidRPr="007A4D3D">
        <w:rPr>
          <w:rFonts w:eastAsia="Source Sans Pro"/>
          <w:b/>
          <w:color w:val="292929"/>
        </w:rPr>
        <w:t>eld-out test data</w:t>
      </w:r>
      <w:r>
        <w:rPr>
          <w:rFonts w:eastAsia="Source Sans Pro"/>
          <w:b/>
          <w:color w:val="292929"/>
        </w:rPr>
        <w:t xml:space="preserve">: </w:t>
      </w:r>
      <w:r w:rsidR="00AD4C57">
        <w:rPr>
          <w:rFonts w:eastAsia="Source Sans Pro"/>
          <w:bCs/>
          <w:color w:val="292929"/>
        </w:rPr>
        <w:t>D</w:t>
      </w:r>
      <w:r w:rsidR="007A4D3D" w:rsidRPr="002D5741">
        <w:rPr>
          <w:rFonts w:eastAsia="Source Sans Pro"/>
          <w:bCs/>
          <w:color w:val="292929"/>
        </w:rPr>
        <w:t xml:space="preserve">ata </w:t>
      </w:r>
      <w:r>
        <w:rPr>
          <w:rFonts w:eastAsia="Source Sans Pro"/>
          <w:bCs/>
          <w:color w:val="292929"/>
        </w:rPr>
        <w:t xml:space="preserve">used to test an algorithm, which </w:t>
      </w:r>
      <w:r w:rsidR="007A4D3D" w:rsidRPr="002D5741">
        <w:rPr>
          <w:rFonts w:eastAsia="Source Sans Pro"/>
          <w:bCs/>
          <w:color w:val="292929"/>
        </w:rPr>
        <w:t>was not used during training</w:t>
      </w:r>
      <w:r w:rsidR="0003056E">
        <w:rPr>
          <w:rFonts w:eastAsia="Source Sans Pro"/>
          <w:bCs/>
          <w:color w:val="292929"/>
        </w:rPr>
        <w:t>.</w:t>
      </w:r>
      <w:r w:rsidR="007A4D3D" w:rsidRPr="002D5741">
        <w:rPr>
          <w:rFonts w:eastAsia="Source Sans Pro"/>
          <w:bCs/>
          <w:color w:val="292929"/>
        </w:rPr>
        <w:t xml:space="preserve"> </w:t>
      </w:r>
    </w:p>
    <w:p w14:paraId="16FC74C4" w14:textId="34B1FA5A" w:rsidR="0071412B" w:rsidRDefault="0071412B" w:rsidP="00591AFF">
      <w:pPr>
        <w:spacing w:before="120"/>
      </w:pPr>
      <w:r w:rsidRPr="00167D10">
        <w:rPr>
          <w:b/>
          <w:bCs/>
        </w:rPr>
        <w:t>Generative AI:</w:t>
      </w:r>
      <w:r>
        <w:t xml:space="preserve"> </w:t>
      </w:r>
      <w:r w:rsidR="00E70EEF" w:rsidRPr="00DB18C5">
        <w:t>A field of </w:t>
      </w:r>
      <w:r w:rsidR="00E70EEF">
        <w:t>AI</w:t>
      </w:r>
      <w:r w:rsidR="00E70EEF" w:rsidRPr="00DB18C5">
        <w:t xml:space="preserve"> that uses </w:t>
      </w:r>
      <w:r w:rsidR="00E70EEF">
        <w:t xml:space="preserve">machine learning models </w:t>
      </w:r>
      <w:r w:rsidR="00E70EEF" w:rsidRPr="00DB18C5">
        <w:t xml:space="preserve">trained on </w:t>
      </w:r>
      <w:r w:rsidR="00E70EEF">
        <w:t xml:space="preserve">very </w:t>
      </w:r>
      <w:r w:rsidR="00E70EEF" w:rsidRPr="00DB18C5">
        <w:t xml:space="preserve">large datasets to create new content, such as written text, code, images, music, </w:t>
      </w:r>
      <w:proofErr w:type="gramStart"/>
      <w:r w:rsidR="00E70EEF" w:rsidRPr="00DB18C5">
        <w:t>simulations</w:t>
      </w:r>
      <w:proofErr w:type="gramEnd"/>
      <w:r w:rsidR="00E70EEF" w:rsidRPr="00DB18C5">
        <w:t xml:space="preserve"> and videos. These models are capable of generating novel outputs based on input data or user prompts.</w:t>
      </w:r>
      <w:r w:rsidR="00E70EEF">
        <w:t xml:space="preserve"> </w:t>
      </w:r>
      <w:r>
        <w:t>Generative AI models work by analysing large amounts of information to predict and generate the next word in a sentence, feature of an image, etc. This is done by detecting</w:t>
      </w:r>
      <w:r w:rsidR="00C82230">
        <w:t xml:space="preserve"> and replicating</w:t>
      </w:r>
      <w:r>
        <w:t xml:space="preserve"> patterns and relationships in the training data, </w:t>
      </w:r>
      <w:r w:rsidR="00D20DFD">
        <w:t xml:space="preserve">enabling </w:t>
      </w:r>
      <w:r>
        <w:t xml:space="preserve">the system to generate content based on </w:t>
      </w:r>
      <w:r w:rsidR="00FE0F6C">
        <w:t xml:space="preserve">human user </w:t>
      </w:r>
      <w:r>
        <w:t xml:space="preserve">prompts. </w:t>
      </w:r>
    </w:p>
    <w:p w14:paraId="66582E16" w14:textId="472C6AF0" w:rsidR="0071412B" w:rsidRPr="006F5FD1" w:rsidRDefault="0071412B" w:rsidP="00FA3E58">
      <w:pPr>
        <w:spacing w:before="120" w:after="120"/>
        <w:contextualSpacing/>
      </w:pPr>
      <w:r w:rsidRPr="00A32EDC">
        <w:rPr>
          <w:rFonts w:cs="Calibri"/>
          <w:b/>
          <w:bCs/>
          <w:color w:val="000000" w:themeColor="text1"/>
          <w:szCs w:val="22"/>
        </w:rPr>
        <w:t>Large Language Model</w:t>
      </w:r>
      <w:r w:rsidR="00F61890">
        <w:rPr>
          <w:rFonts w:cs="Calibri"/>
          <w:b/>
          <w:bCs/>
          <w:color w:val="000000" w:themeColor="text1"/>
          <w:szCs w:val="22"/>
        </w:rPr>
        <w:t>/LLM</w:t>
      </w:r>
      <w:r w:rsidRPr="00A32EDC">
        <w:rPr>
          <w:rFonts w:cs="Calibri"/>
          <w:b/>
          <w:bCs/>
          <w:color w:val="000000" w:themeColor="text1"/>
          <w:szCs w:val="22"/>
        </w:rPr>
        <w:t>:</w:t>
      </w:r>
      <w:r w:rsidRPr="00A32EDC">
        <w:rPr>
          <w:rFonts w:cs="Calibri"/>
          <w:color w:val="000000" w:themeColor="text1"/>
          <w:szCs w:val="22"/>
        </w:rPr>
        <w:t xml:space="preserve"> A type of </w:t>
      </w:r>
      <w:r>
        <w:rPr>
          <w:rFonts w:cs="Calibri"/>
          <w:color w:val="000000" w:themeColor="text1"/>
          <w:szCs w:val="22"/>
        </w:rPr>
        <w:t>g</w:t>
      </w:r>
      <w:r w:rsidRPr="00A32EDC">
        <w:rPr>
          <w:rFonts w:cs="Calibri"/>
          <w:color w:val="000000" w:themeColor="text1"/>
          <w:szCs w:val="22"/>
        </w:rPr>
        <w:t xml:space="preserve">enerative AI </w:t>
      </w:r>
      <w:r>
        <w:rPr>
          <w:rFonts w:cs="Calibri"/>
          <w:color w:val="000000" w:themeColor="text1"/>
          <w:szCs w:val="22"/>
        </w:rPr>
        <w:t xml:space="preserve">system </w:t>
      </w:r>
      <w:r w:rsidRPr="00A32EDC">
        <w:rPr>
          <w:rFonts w:cs="Calibri"/>
          <w:color w:val="000000" w:themeColor="text1"/>
          <w:szCs w:val="22"/>
        </w:rPr>
        <w:t>that uses deep-learning algorithms trained on very large textual datasets to generate human-like text</w:t>
      </w:r>
      <w:r>
        <w:rPr>
          <w:rFonts w:cs="Calibri"/>
          <w:color w:val="000000" w:themeColor="text1"/>
          <w:szCs w:val="22"/>
        </w:rPr>
        <w:t>. For example</w:t>
      </w:r>
      <w:r w:rsidRPr="00A32EDC">
        <w:rPr>
          <w:rFonts w:cs="Calibri"/>
          <w:color w:val="000000" w:themeColor="text1"/>
          <w:szCs w:val="22"/>
        </w:rPr>
        <w:t>,</w:t>
      </w:r>
      <w:r>
        <w:rPr>
          <w:rFonts w:cs="Calibri"/>
          <w:color w:val="000000" w:themeColor="text1"/>
          <w:szCs w:val="22"/>
        </w:rPr>
        <w:t xml:space="preserve"> </w:t>
      </w:r>
      <w:proofErr w:type="spellStart"/>
      <w:r>
        <w:rPr>
          <w:rFonts w:cs="Calibri"/>
          <w:color w:val="000000" w:themeColor="text1"/>
          <w:szCs w:val="22"/>
        </w:rPr>
        <w:t>OpenAI’s</w:t>
      </w:r>
      <w:proofErr w:type="spellEnd"/>
      <w:r>
        <w:rPr>
          <w:rFonts w:cs="Calibri"/>
          <w:color w:val="000000" w:themeColor="text1"/>
          <w:szCs w:val="22"/>
        </w:rPr>
        <w:t xml:space="preserve"> </w:t>
      </w:r>
      <w:proofErr w:type="spellStart"/>
      <w:r w:rsidRPr="00A32EDC">
        <w:rPr>
          <w:rFonts w:cs="Calibri"/>
          <w:color w:val="000000" w:themeColor="text1"/>
          <w:szCs w:val="22"/>
        </w:rPr>
        <w:t>ChatGPT</w:t>
      </w:r>
      <w:proofErr w:type="spellEnd"/>
      <w:r>
        <w:rPr>
          <w:rFonts w:cs="Calibri"/>
          <w:color w:val="000000" w:themeColor="text1"/>
          <w:szCs w:val="22"/>
        </w:rPr>
        <w:t xml:space="preserve"> or Google’s Bard</w:t>
      </w:r>
      <w:r w:rsidRPr="00A32EDC">
        <w:rPr>
          <w:rFonts w:cs="Calibri"/>
          <w:color w:val="000000" w:themeColor="text1"/>
          <w:szCs w:val="22"/>
        </w:rPr>
        <w:t xml:space="preserve">. </w:t>
      </w:r>
      <w:r w:rsidR="00F61890">
        <w:t xml:space="preserve">LLMs </w:t>
      </w:r>
      <w:r w:rsidR="00F61890" w:rsidRPr="00F61890">
        <w:t>are probabilistic in nature and operate by generating likely outputs based on patterns they have observed in the training data.</w:t>
      </w:r>
    </w:p>
    <w:p w14:paraId="1FB9C986" w14:textId="40B97FA4" w:rsidR="0071412B" w:rsidRPr="00A32EDC" w:rsidRDefault="0071412B" w:rsidP="00D46C65">
      <w:pPr>
        <w:pStyle w:val="NormalWeb"/>
        <w:shd w:val="clear" w:color="auto" w:fill="FFFFFF"/>
        <w:spacing w:before="120" w:beforeAutospacing="0" w:after="120" w:afterAutospacing="0"/>
        <w:contextualSpacing/>
        <w:rPr>
          <w:rFonts w:ascii="Calibri" w:hAnsi="Calibri" w:cs="Calibri"/>
          <w:color w:val="000000" w:themeColor="text1"/>
          <w:sz w:val="22"/>
          <w:szCs w:val="22"/>
        </w:rPr>
      </w:pPr>
      <w:r w:rsidRPr="00A32EDC">
        <w:rPr>
          <w:rFonts w:ascii="Calibri" w:eastAsia="Source Sans Pro" w:hAnsi="Calibri" w:cs="Calibri"/>
          <w:b/>
          <w:bCs/>
          <w:color w:val="000000" w:themeColor="text1"/>
          <w:sz w:val="22"/>
          <w:szCs w:val="22"/>
        </w:rPr>
        <w:t xml:space="preserve">Machine learning: </w:t>
      </w:r>
      <w:r w:rsidRPr="00A32EDC">
        <w:rPr>
          <w:rFonts w:ascii="Calibri" w:hAnsi="Calibri" w:cs="Calibri"/>
          <w:color w:val="000000" w:themeColor="text1"/>
          <w:sz w:val="22"/>
          <w:szCs w:val="22"/>
        </w:rPr>
        <w:t xml:space="preserve">A </w:t>
      </w:r>
      <w:r w:rsidR="00EA0121">
        <w:rPr>
          <w:rFonts w:ascii="Calibri" w:hAnsi="Calibri" w:cs="Calibri"/>
          <w:color w:val="000000" w:themeColor="text1"/>
          <w:sz w:val="22"/>
          <w:szCs w:val="22"/>
        </w:rPr>
        <w:t xml:space="preserve">sub-field </w:t>
      </w:r>
      <w:r w:rsidRPr="00A32EDC">
        <w:rPr>
          <w:rFonts w:ascii="Calibri" w:hAnsi="Calibri" w:cs="Calibri"/>
          <w:color w:val="000000" w:themeColor="text1"/>
          <w:sz w:val="22"/>
          <w:szCs w:val="22"/>
        </w:rPr>
        <w:t xml:space="preserve">of AI </w:t>
      </w:r>
      <w:r w:rsidR="00D6582A">
        <w:rPr>
          <w:rFonts w:ascii="Calibri" w:hAnsi="Calibri" w:cs="Calibri"/>
          <w:color w:val="000000" w:themeColor="text1"/>
          <w:sz w:val="22"/>
          <w:szCs w:val="22"/>
        </w:rPr>
        <w:t xml:space="preserve">involving algorithms that enable </w:t>
      </w:r>
      <w:r w:rsidR="00D6582A" w:rsidRPr="00A32EDC">
        <w:rPr>
          <w:rFonts w:ascii="Calibri" w:hAnsi="Calibri" w:cs="Calibri"/>
          <w:color w:val="000000" w:themeColor="text1"/>
          <w:sz w:val="22"/>
          <w:szCs w:val="22"/>
        </w:rPr>
        <w:t xml:space="preserve">computer </w:t>
      </w:r>
      <w:r w:rsidR="00D6582A">
        <w:rPr>
          <w:rFonts w:ascii="Calibri" w:hAnsi="Calibri" w:cs="Calibri"/>
          <w:color w:val="000000" w:themeColor="text1"/>
          <w:sz w:val="22"/>
          <w:szCs w:val="22"/>
        </w:rPr>
        <w:t xml:space="preserve">systems to iteratively learn from and then make decisions, inferences or predications based on data. </w:t>
      </w:r>
      <w:r w:rsidR="00D46C65">
        <w:rPr>
          <w:rFonts w:ascii="Calibri" w:hAnsi="Calibri" w:cs="Calibri"/>
          <w:color w:val="000000" w:themeColor="text1"/>
          <w:sz w:val="22"/>
          <w:szCs w:val="22"/>
        </w:rPr>
        <w:t xml:space="preserve">These algorithms build a model from training data to perform a specific task on new data without being explicitly programmed to do so. </w:t>
      </w:r>
    </w:p>
    <w:p w14:paraId="4ADE833E" w14:textId="112DE060" w:rsidR="00BB17F0" w:rsidRDefault="0071412B" w:rsidP="00FA3E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contextualSpacing/>
      </w:pPr>
      <w:r w:rsidRPr="00A32EDC">
        <w:rPr>
          <w:b/>
          <w:bCs/>
        </w:rPr>
        <w:t>Māori</w:t>
      </w:r>
      <w:r w:rsidRPr="00A32EDC">
        <w:t xml:space="preserve"> The term Māori, as used in this </w:t>
      </w:r>
      <w:r w:rsidR="006F3948">
        <w:t>user guide</w:t>
      </w:r>
      <w:r w:rsidRPr="00A32EDC">
        <w:t xml:space="preserve">, includes all individuals and collectives self-identified or recognised as Māori, including </w:t>
      </w:r>
      <w:proofErr w:type="spellStart"/>
      <w:r w:rsidRPr="00A32EDC">
        <w:t>hapū</w:t>
      </w:r>
      <w:proofErr w:type="spellEnd"/>
      <w:r w:rsidRPr="00A32EDC">
        <w:t xml:space="preserve">, iwi and </w:t>
      </w:r>
      <w:proofErr w:type="spellStart"/>
      <w:r w:rsidRPr="00A32EDC">
        <w:t>hapori</w:t>
      </w:r>
      <w:proofErr w:type="spellEnd"/>
      <w:r w:rsidRPr="00A32EDC">
        <w:t>.</w:t>
      </w:r>
      <w:r w:rsidR="0003056E">
        <w:rPr>
          <w:rStyle w:val="FootnoteReference"/>
        </w:rPr>
        <w:footnoteReference w:id="7"/>
      </w:r>
      <w:r w:rsidR="00B56476">
        <w:t xml:space="preserve"> </w:t>
      </w:r>
    </w:p>
    <w:p w14:paraId="0A313635" w14:textId="77777777" w:rsidR="00BB17F0" w:rsidRDefault="00BB17F0" w:rsidP="00FA3E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contextualSpacing/>
      </w:pPr>
    </w:p>
    <w:p w14:paraId="04071A1E" w14:textId="111B1C23" w:rsidR="0071412B" w:rsidRPr="00A32EDC" w:rsidRDefault="0071412B" w:rsidP="00FA3E58">
      <w:pPr>
        <w:spacing w:before="120" w:after="120"/>
        <w:contextualSpacing/>
        <w:rPr>
          <w:color w:val="292929"/>
          <w:spacing w:val="-1"/>
          <w:shd w:val="clear" w:color="auto" w:fill="FFFFFF"/>
        </w:rPr>
      </w:pPr>
      <w:proofErr w:type="spellStart"/>
      <w:r w:rsidRPr="008A007A">
        <w:rPr>
          <w:rFonts w:eastAsia="Source Sans Pro"/>
          <w:b/>
          <w:bCs/>
          <w:color w:val="292929"/>
        </w:rPr>
        <w:t>Maori</w:t>
      </w:r>
      <w:proofErr w:type="spellEnd"/>
      <w:r w:rsidRPr="008A007A">
        <w:rPr>
          <w:rFonts w:eastAsia="Source Sans Pro"/>
          <w:b/>
          <w:bCs/>
          <w:color w:val="292929"/>
        </w:rPr>
        <w:t xml:space="preserve"> </w:t>
      </w:r>
      <w:r w:rsidR="00BB17F0" w:rsidRPr="008A007A">
        <w:rPr>
          <w:rFonts w:eastAsia="Source Sans Pro"/>
          <w:b/>
          <w:bCs/>
          <w:color w:val="292929"/>
        </w:rPr>
        <w:t>d</w:t>
      </w:r>
      <w:r w:rsidRPr="008A007A">
        <w:rPr>
          <w:rFonts w:eastAsia="Source Sans Pro"/>
          <w:b/>
          <w:bCs/>
          <w:color w:val="292929"/>
        </w:rPr>
        <w:t xml:space="preserve">ata: </w:t>
      </w:r>
      <w:r w:rsidRPr="008A007A">
        <w:t xml:space="preserve">Māori data refers broadly to digital or </w:t>
      </w:r>
      <w:proofErr w:type="spellStart"/>
      <w:r w:rsidRPr="008A007A">
        <w:t>digitisable</w:t>
      </w:r>
      <w:proofErr w:type="spellEnd"/>
      <w:r w:rsidRPr="008A007A">
        <w:t xml:space="preserve"> data, </w:t>
      </w:r>
      <w:proofErr w:type="gramStart"/>
      <w:r w:rsidRPr="008A007A">
        <w:t>information</w:t>
      </w:r>
      <w:proofErr w:type="gramEnd"/>
      <w:r w:rsidRPr="008A007A">
        <w:t xml:space="preserve"> or knowledge (including </w:t>
      </w:r>
      <w:proofErr w:type="spellStart"/>
      <w:r w:rsidRPr="008A007A">
        <w:t>mātauranga</w:t>
      </w:r>
      <w:proofErr w:type="spellEnd"/>
      <w:r w:rsidRPr="008A007A">
        <w:t xml:space="preserve"> Māori) that is about, from or connected to Māori. It includes data about population, place, </w:t>
      </w:r>
      <w:proofErr w:type="gramStart"/>
      <w:r w:rsidRPr="008A007A">
        <w:t>culture</w:t>
      </w:r>
      <w:proofErr w:type="gramEnd"/>
      <w:r w:rsidRPr="008A007A">
        <w:t xml:space="preserve"> and environment. </w:t>
      </w:r>
      <w:r w:rsidRPr="008A007A">
        <w:rPr>
          <w:color w:val="292929"/>
          <w:spacing w:val="-1"/>
          <w:shd w:val="clear" w:color="auto" w:fill="FFFFFF"/>
        </w:rPr>
        <w:t xml:space="preserve">Māori view data as a living </w:t>
      </w:r>
      <w:proofErr w:type="spellStart"/>
      <w:r w:rsidRPr="008A007A">
        <w:rPr>
          <w:color w:val="292929"/>
          <w:spacing w:val="-1"/>
          <w:shd w:val="clear" w:color="auto" w:fill="FFFFFF"/>
        </w:rPr>
        <w:t>tāonga</w:t>
      </w:r>
      <w:proofErr w:type="spellEnd"/>
      <w:r w:rsidRPr="008A007A">
        <w:rPr>
          <w:color w:val="292929"/>
          <w:spacing w:val="-1"/>
          <w:shd w:val="clear" w:color="auto" w:fill="FFFFFF"/>
        </w:rPr>
        <w:t xml:space="preserve"> (treasure) with immense strategic value.</w:t>
      </w:r>
      <w:r w:rsidRPr="00A32EDC">
        <w:rPr>
          <w:color w:val="292929"/>
          <w:spacing w:val="-1"/>
          <w:shd w:val="clear" w:color="auto" w:fill="FFFFFF"/>
        </w:rPr>
        <w:t xml:space="preserve"> </w:t>
      </w:r>
    </w:p>
    <w:p w14:paraId="1F81AD38" w14:textId="77777777" w:rsidR="0071412B" w:rsidRPr="00A32EDC" w:rsidRDefault="0071412B" w:rsidP="00FA3E58">
      <w:pPr>
        <w:spacing w:before="120" w:after="120"/>
        <w:contextualSpacing/>
      </w:pPr>
    </w:p>
    <w:p w14:paraId="4CDEF949" w14:textId="77777777" w:rsidR="0071412B" w:rsidRPr="00A32EDC" w:rsidRDefault="0071412B" w:rsidP="00FA3E58">
      <w:pPr>
        <w:spacing w:before="120" w:after="120"/>
        <w:contextualSpacing/>
      </w:pPr>
      <w:r w:rsidRPr="00A32EDC">
        <w:rPr>
          <w:b/>
          <w:bCs/>
        </w:rPr>
        <w:t>Māori data governance:</w:t>
      </w:r>
      <w:r w:rsidRPr="00A32EDC">
        <w:t xml:space="preserve"> The principles, structures, accountability mechanisms, legal </w:t>
      </w:r>
      <w:proofErr w:type="gramStart"/>
      <w:r w:rsidRPr="00A32EDC">
        <w:t>instruments</w:t>
      </w:r>
      <w:proofErr w:type="gramEnd"/>
      <w:r w:rsidRPr="00A32EDC">
        <w:t xml:space="preserve"> and policies through which Māori exercise control over Māori data. </w:t>
      </w:r>
    </w:p>
    <w:p w14:paraId="210E4B59" w14:textId="77777777" w:rsidR="0071412B" w:rsidRPr="00A32EDC" w:rsidRDefault="0071412B" w:rsidP="00FA3E58">
      <w:pPr>
        <w:spacing w:before="120" w:after="120"/>
        <w:contextualSpacing/>
        <w:rPr>
          <w:b/>
          <w:bCs/>
        </w:rPr>
      </w:pPr>
    </w:p>
    <w:p w14:paraId="3C6D6967" w14:textId="77777777" w:rsidR="0071412B" w:rsidRPr="00A32EDC" w:rsidRDefault="0071412B" w:rsidP="00FA3E58">
      <w:pPr>
        <w:spacing w:before="120" w:after="120"/>
        <w:contextualSpacing/>
        <w:rPr>
          <w:b/>
          <w:bCs/>
        </w:rPr>
      </w:pPr>
      <w:r w:rsidRPr="00A32EDC">
        <w:rPr>
          <w:b/>
          <w:bCs/>
        </w:rPr>
        <w:t xml:space="preserve">Māori data sovereignty: </w:t>
      </w:r>
      <w:r w:rsidRPr="00A32EDC">
        <w:t xml:space="preserve">The inherent rights and interests that Māori have in relation to the collection, </w:t>
      </w:r>
      <w:proofErr w:type="gramStart"/>
      <w:r w:rsidRPr="00A32EDC">
        <w:t>ownership</w:t>
      </w:r>
      <w:proofErr w:type="gramEnd"/>
      <w:r w:rsidRPr="00A32EDC">
        <w:t xml:space="preserve"> and application of Māori data.</w:t>
      </w:r>
    </w:p>
    <w:p w14:paraId="357A78D7" w14:textId="3C4712BE" w:rsidR="0071412B" w:rsidRDefault="0071412B" w:rsidP="00FA3E58">
      <w:pPr>
        <w:pStyle w:val="NormalWeb"/>
        <w:spacing w:before="120" w:beforeAutospacing="0" w:after="120" w:afterAutospacing="0"/>
        <w:contextualSpacing/>
        <w:rPr>
          <w:rFonts w:ascii="Calibri" w:hAnsi="Calibri" w:cs="Calibri"/>
          <w:color w:val="000000" w:themeColor="text1"/>
          <w:sz w:val="22"/>
          <w:szCs w:val="22"/>
        </w:rPr>
      </w:pPr>
      <w:r w:rsidRPr="00A32EDC">
        <w:rPr>
          <w:rFonts w:ascii="Calibri" w:hAnsi="Calibri" w:cs="Calibri"/>
          <w:b/>
          <w:bCs/>
          <w:color w:val="000000" w:themeColor="text1"/>
          <w:sz w:val="22"/>
          <w:szCs w:val="22"/>
        </w:rPr>
        <w:t xml:space="preserve">Model: </w:t>
      </w:r>
      <w:r w:rsidRPr="00A32EDC">
        <w:rPr>
          <w:rFonts w:ascii="Calibri" w:hAnsi="Calibri" w:cs="Calibri"/>
          <w:color w:val="000000" w:themeColor="text1"/>
          <w:sz w:val="22"/>
          <w:szCs w:val="22"/>
        </w:rPr>
        <w:t>A model is an expression of algorithm that represents what has already been learned from data by the algorithm. A machine learning model is typically a computer program with specific instructions and data structures.</w:t>
      </w:r>
    </w:p>
    <w:p w14:paraId="1A85FE36" w14:textId="09AFDC86" w:rsidR="0071412B" w:rsidRDefault="0071412B" w:rsidP="00FA3E58">
      <w:pPr>
        <w:spacing w:before="120" w:after="120"/>
        <w:contextualSpacing/>
      </w:pPr>
      <w:r w:rsidRPr="00F35F0D">
        <w:rPr>
          <w:b/>
          <w:bCs/>
        </w:rPr>
        <w:t>Model hardening</w:t>
      </w:r>
      <w:r>
        <w:t xml:space="preserve">: </w:t>
      </w:r>
      <w:r w:rsidR="00F55300">
        <w:t>A</w:t>
      </w:r>
      <w:r>
        <w:t xml:space="preserve">dvanced techniques to combat adversarial attacks by strengthening the architectural components of the systems. This may include adversarial training, where training data is </w:t>
      </w:r>
      <w:r>
        <w:lastRenderedPageBreak/>
        <w:t xml:space="preserve">methodically enlarged to include adversarial examples, architectural modification, regularisation, and data pre-processing manipulation. </w:t>
      </w:r>
    </w:p>
    <w:p w14:paraId="0D2E14D2" w14:textId="4F8D03E2" w:rsidR="008655EA" w:rsidRPr="008655EA" w:rsidRDefault="008655EA" w:rsidP="008F0CD3">
      <w:pPr>
        <w:pStyle w:val="NormalWeb"/>
        <w:spacing w:before="120" w:beforeAutospacing="0" w:after="240" w:afterAutospacing="0"/>
        <w:rPr>
          <w:rFonts w:ascii="Calibri" w:eastAsia="Source Sans Pro" w:hAnsi="Calibri" w:cs="Calibri"/>
          <w:color w:val="000000" w:themeColor="text1"/>
          <w:sz w:val="22"/>
          <w:szCs w:val="22"/>
        </w:rPr>
      </w:pPr>
      <w:r>
        <w:rPr>
          <w:rFonts w:ascii="Calibri" w:eastAsia="Source Sans Pro" w:hAnsi="Calibri" w:cs="Calibri"/>
          <w:b/>
          <w:bCs/>
          <w:color w:val="000000" w:themeColor="text1"/>
          <w:sz w:val="22"/>
          <w:szCs w:val="22"/>
        </w:rPr>
        <w:t xml:space="preserve">Natural language processing: </w:t>
      </w:r>
      <w:r w:rsidR="00022B58">
        <w:rPr>
          <w:rFonts w:ascii="Calibri" w:eastAsia="Source Sans Pro" w:hAnsi="Calibri" w:cs="Calibri"/>
          <w:color w:val="000000" w:themeColor="text1"/>
          <w:sz w:val="22"/>
          <w:szCs w:val="22"/>
        </w:rPr>
        <w:t xml:space="preserve">A </w:t>
      </w:r>
      <w:r>
        <w:rPr>
          <w:rFonts w:ascii="Calibri" w:eastAsia="Source Sans Pro" w:hAnsi="Calibri" w:cs="Calibri"/>
          <w:color w:val="000000" w:themeColor="text1"/>
          <w:sz w:val="22"/>
          <w:szCs w:val="22"/>
        </w:rPr>
        <w:t xml:space="preserve">sub-field of AI that helps computers understand, </w:t>
      </w:r>
      <w:proofErr w:type="gramStart"/>
      <w:r>
        <w:rPr>
          <w:rFonts w:ascii="Calibri" w:eastAsia="Source Sans Pro" w:hAnsi="Calibri" w:cs="Calibri"/>
          <w:color w:val="000000" w:themeColor="text1"/>
          <w:sz w:val="22"/>
          <w:szCs w:val="22"/>
        </w:rPr>
        <w:t>interpret</w:t>
      </w:r>
      <w:proofErr w:type="gramEnd"/>
      <w:r>
        <w:rPr>
          <w:rFonts w:ascii="Calibri" w:eastAsia="Source Sans Pro" w:hAnsi="Calibri" w:cs="Calibri"/>
          <w:color w:val="000000" w:themeColor="text1"/>
          <w:sz w:val="22"/>
          <w:szCs w:val="22"/>
        </w:rPr>
        <w:t xml:space="preserve"> and manipulate human language by transforming information into content. It enables machines to read text or spoken language, interpret its meaning, measure </w:t>
      </w:r>
      <w:proofErr w:type="gramStart"/>
      <w:r>
        <w:rPr>
          <w:rFonts w:ascii="Calibri" w:eastAsia="Source Sans Pro" w:hAnsi="Calibri" w:cs="Calibri"/>
          <w:color w:val="000000" w:themeColor="text1"/>
          <w:sz w:val="22"/>
          <w:szCs w:val="22"/>
        </w:rPr>
        <w:t>sentiment</w:t>
      </w:r>
      <w:proofErr w:type="gramEnd"/>
      <w:r>
        <w:rPr>
          <w:rFonts w:ascii="Calibri" w:eastAsia="Source Sans Pro" w:hAnsi="Calibri" w:cs="Calibri"/>
          <w:color w:val="000000" w:themeColor="text1"/>
          <w:sz w:val="22"/>
          <w:szCs w:val="22"/>
        </w:rPr>
        <w:t xml:space="preserve"> and determine which parts are important for understanding.</w:t>
      </w:r>
    </w:p>
    <w:p w14:paraId="11480981" w14:textId="30914190" w:rsidR="00F4488E" w:rsidRPr="00A32EDC" w:rsidRDefault="00F4488E" w:rsidP="008F0CD3">
      <w:pPr>
        <w:pStyle w:val="NormalWeb"/>
        <w:spacing w:before="120" w:beforeAutospacing="0" w:after="240" w:afterAutospacing="0"/>
        <w:rPr>
          <w:rFonts w:ascii="Calibri" w:hAnsi="Calibri" w:cs="Calibri"/>
          <w:color w:val="000000" w:themeColor="text1"/>
          <w:sz w:val="22"/>
          <w:szCs w:val="22"/>
        </w:rPr>
      </w:pPr>
      <w:r w:rsidRPr="00A32EDC">
        <w:rPr>
          <w:rFonts w:ascii="Calibri" w:eastAsia="Source Sans Pro" w:hAnsi="Calibri" w:cs="Calibri"/>
          <w:b/>
          <w:bCs/>
          <w:color w:val="000000" w:themeColor="text1"/>
          <w:sz w:val="22"/>
          <w:szCs w:val="22"/>
        </w:rPr>
        <w:t xml:space="preserve">Personal information: </w:t>
      </w:r>
      <w:r w:rsidR="00022B58">
        <w:rPr>
          <w:rFonts w:ascii="Calibri" w:eastAsia="Source Sans Pro" w:hAnsi="Calibri" w:cs="Calibri"/>
          <w:color w:val="000000" w:themeColor="text1"/>
          <w:sz w:val="22"/>
          <w:szCs w:val="22"/>
        </w:rPr>
        <w:t>I</w:t>
      </w:r>
      <w:r w:rsidRPr="00A32EDC">
        <w:rPr>
          <w:rFonts w:ascii="Calibri" w:eastAsia="Source Sans Pro" w:hAnsi="Calibri" w:cs="Calibri"/>
          <w:color w:val="000000" w:themeColor="text1"/>
          <w:sz w:val="22"/>
          <w:szCs w:val="22"/>
        </w:rPr>
        <w:t xml:space="preserve">nformation about an identifiable individual. </w:t>
      </w:r>
      <w:r w:rsidRPr="00A32EDC">
        <w:rPr>
          <w:rFonts w:ascii="Calibri" w:hAnsi="Calibri" w:cs="Calibri"/>
          <w:color w:val="000000" w:themeColor="text1"/>
          <w:sz w:val="22"/>
          <w:szCs w:val="22"/>
        </w:rPr>
        <w:t>It covers both information that is simply about a person (</w:t>
      </w:r>
      <w:r w:rsidR="00E47A6A">
        <w:rPr>
          <w:rFonts w:ascii="Calibri" w:hAnsi="Calibri" w:cs="Calibri"/>
          <w:color w:val="000000" w:themeColor="text1"/>
          <w:sz w:val="22"/>
          <w:szCs w:val="22"/>
        </w:rPr>
        <w:t>for example,</w:t>
      </w:r>
      <w:r w:rsidRPr="00A32EDC">
        <w:rPr>
          <w:rFonts w:ascii="Calibri" w:hAnsi="Calibri" w:cs="Calibri"/>
          <w:color w:val="000000" w:themeColor="text1"/>
          <w:sz w:val="22"/>
          <w:szCs w:val="22"/>
        </w:rPr>
        <w:t xml:space="preserve"> eye colour) and information that may also identify them (</w:t>
      </w:r>
      <w:r w:rsidR="00E47A6A">
        <w:rPr>
          <w:rFonts w:ascii="Calibri" w:hAnsi="Calibri" w:cs="Calibri"/>
          <w:color w:val="000000" w:themeColor="text1"/>
          <w:sz w:val="22"/>
          <w:szCs w:val="22"/>
        </w:rPr>
        <w:t>for example,</w:t>
      </w:r>
      <w:r w:rsidRPr="00A32EDC">
        <w:rPr>
          <w:rFonts w:ascii="Calibri" w:hAnsi="Calibri" w:cs="Calibri"/>
          <w:color w:val="000000" w:themeColor="text1"/>
          <w:sz w:val="22"/>
          <w:szCs w:val="22"/>
        </w:rPr>
        <w:t xml:space="preserve"> their name).</w:t>
      </w:r>
      <w:r w:rsidR="00E47A6A">
        <w:rPr>
          <w:rFonts w:ascii="Calibri" w:hAnsi="Calibri" w:cs="Calibri"/>
          <w:color w:val="000000" w:themeColor="text1"/>
          <w:sz w:val="22"/>
          <w:szCs w:val="22"/>
        </w:rPr>
        <w:t xml:space="preserve"> </w:t>
      </w:r>
      <w:r w:rsidRPr="00A32EDC">
        <w:rPr>
          <w:rFonts w:ascii="Calibri" w:hAnsi="Calibri" w:cs="Calibri"/>
          <w:color w:val="000000" w:themeColor="text1"/>
          <w:sz w:val="22"/>
          <w:szCs w:val="22"/>
        </w:rPr>
        <w:t xml:space="preserve">The information does not need to name the individual, as long as they are identifiable in other ways, like through their home address. </w:t>
      </w:r>
    </w:p>
    <w:p w14:paraId="4974D7A6" w14:textId="6E5B1871" w:rsidR="0071412B" w:rsidRPr="00A32EDC" w:rsidRDefault="0071412B" w:rsidP="008F0CD3">
      <w:pPr>
        <w:pStyle w:val="NormalWeb"/>
        <w:spacing w:before="120" w:beforeAutospacing="0" w:after="240" w:afterAutospacing="0"/>
        <w:rPr>
          <w:rFonts w:ascii="Calibri" w:hAnsi="Calibri" w:cs="Calibri"/>
          <w:color w:val="000000" w:themeColor="text1"/>
          <w:sz w:val="22"/>
          <w:szCs w:val="22"/>
        </w:rPr>
      </w:pPr>
      <w:r w:rsidRPr="00A32EDC">
        <w:rPr>
          <w:rFonts w:ascii="Calibri" w:hAnsi="Calibri" w:cs="Calibri"/>
          <w:b/>
          <w:bCs/>
          <w:color w:val="000000" w:themeColor="text1"/>
          <w:sz w:val="22"/>
          <w:szCs w:val="22"/>
        </w:rPr>
        <w:t xml:space="preserve">Privacy Act: </w:t>
      </w:r>
      <w:r w:rsidRPr="00A32EDC">
        <w:rPr>
          <w:rFonts w:ascii="Calibri" w:hAnsi="Calibri" w:cs="Calibri"/>
          <w:color w:val="000000" w:themeColor="text1"/>
          <w:sz w:val="22"/>
          <w:szCs w:val="22"/>
        </w:rPr>
        <w:t xml:space="preserve">The Privacy Act 2020 provides the rules in New Zealand for protecting personal information and puts responsibilities on agencies and organizations about how they must do that. For example, people have a right to know what information your agency holds about them and a right to ask you to correct it if they think it is wrong. For more information, see the website of the </w:t>
      </w:r>
      <w:hyperlink r:id="rId125" w:history="1">
        <w:r w:rsidRPr="00A32EDC">
          <w:rPr>
            <w:rStyle w:val="Hyperlink"/>
            <w:rFonts w:ascii="Calibri" w:hAnsi="Calibri" w:cs="Calibri"/>
            <w:szCs w:val="22"/>
          </w:rPr>
          <w:t>Office of the Privacy Commissioner</w:t>
        </w:r>
      </w:hyperlink>
      <w:r w:rsidRPr="00A32EDC">
        <w:rPr>
          <w:rFonts w:ascii="Calibri" w:hAnsi="Calibri" w:cs="Calibri"/>
          <w:color w:val="000000" w:themeColor="text1"/>
          <w:sz w:val="22"/>
          <w:szCs w:val="22"/>
        </w:rPr>
        <w:t xml:space="preserve"> and the </w:t>
      </w:r>
      <w:hyperlink r:id="rId126" w:anchor="LMS23417" w:history="1">
        <w:r w:rsidRPr="008F0CD3">
          <w:rPr>
            <w:rStyle w:val="Hyperlink"/>
            <w:rFonts w:ascii="Calibri" w:hAnsi="Calibri" w:cs="Calibri"/>
            <w:szCs w:val="22"/>
          </w:rPr>
          <w:t>Privacy Act 2020</w:t>
        </w:r>
      </w:hyperlink>
      <w:r w:rsidRPr="00A32EDC">
        <w:rPr>
          <w:rFonts w:ascii="Calibri" w:hAnsi="Calibri" w:cs="Calibri"/>
          <w:color w:val="000000" w:themeColor="text1"/>
          <w:sz w:val="22"/>
          <w:szCs w:val="22"/>
        </w:rPr>
        <w:t>.</w:t>
      </w:r>
    </w:p>
    <w:p w14:paraId="6B05B0A9" w14:textId="6D78579B" w:rsidR="0071412B" w:rsidRPr="00A32EDC" w:rsidRDefault="0071412B" w:rsidP="00FA3E58">
      <w:pPr>
        <w:spacing w:before="120" w:after="120"/>
        <w:contextualSpacing/>
        <w:rPr>
          <w:color w:val="000000" w:themeColor="text1"/>
        </w:rPr>
      </w:pPr>
      <w:r w:rsidRPr="00A32EDC">
        <w:rPr>
          <w:rFonts w:eastAsia="Source Sans Pro"/>
          <w:b/>
          <w:bCs/>
          <w:color w:val="000000" w:themeColor="text1"/>
        </w:rPr>
        <w:t xml:space="preserve">Privacy Impact Assessment (PIA): </w:t>
      </w:r>
      <w:r w:rsidRPr="00A32EDC">
        <w:rPr>
          <w:rFonts w:eastAsia="Source Sans Pro"/>
          <w:color w:val="000000" w:themeColor="text1"/>
        </w:rPr>
        <w:t>Similar to an AIA,</w:t>
      </w:r>
      <w:r w:rsidRPr="00A32EDC">
        <w:rPr>
          <w:rFonts w:eastAsia="Source Sans Pro"/>
          <w:b/>
          <w:bCs/>
          <w:color w:val="000000" w:themeColor="text1"/>
        </w:rPr>
        <w:t xml:space="preserve"> </w:t>
      </w:r>
      <w:r w:rsidRPr="00A32EDC">
        <w:rPr>
          <w:color w:val="000000" w:themeColor="text1"/>
        </w:rPr>
        <w:t>a privacy impact assessment or PIA is a tool used by agencies to help them identify and assess the privacy risks arising from their collection, use or handling of personal information. A PIA will also propose ways to mitigate or minimise these risks.</w:t>
      </w:r>
    </w:p>
    <w:p w14:paraId="54573C8D" w14:textId="77777777" w:rsidR="0071412B" w:rsidRPr="00A32EDC" w:rsidRDefault="0071412B" w:rsidP="00FA3E58">
      <w:pPr>
        <w:spacing w:before="120" w:after="120"/>
        <w:contextualSpacing/>
        <w:rPr>
          <w:rFonts w:eastAsia="Source Sans Pro"/>
          <w:color w:val="292929"/>
        </w:rPr>
      </w:pPr>
    </w:p>
    <w:p w14:paraId="31BAE27D" w14:textId="1D288185" w:rsidR="0071412B" w:rsidRPr="00A32EDC" w:rsidRDefault="0071412B" w:rsidP="00FA3E58">
      <w:pPr>
        <w:spacing w:before="120" w:after="120"/>
        <w:contextualSpacing/>
        <w:rPr>
          <w:color w:val="000000" w:themeColor="text1"/>
          <w:shd w:val="clear" w:color="auto" w:fill="FFFFFF"/>
        </w:rPr>
      </w:pPr>
      <w:r w:rsidRPr="00A32EDC">
        <w:rPr>
          <w:rFonts w:eastAsia="Source Sans Pro"/>
          <w:b/>
          <w:bCs/>
          <w:color w:val="292929"/>
        </w:rPr>
        <w:t xml:space="preserve">Production data: </w:t>
      </w:r>
      <w:r w:rsidRPr="00A32EDC">
        <w:rPr>
          <w:color w:val="000000" w:themeColor="text1"/>
          <w:shd w:val="clear" w:color="auto" w:fill="FFFFFF"/>
        </w:rPr>
        <w:t xml:space="preserve">Data that is used or produced during the normal day-to-day operations of the agency. </w:t>
      </w:r>
    </w:p>
    <w:p w14:paraId="698F9326" w14:textId="77777777" w:rsidR="0071412B" w:rsidRPr="00A32EDC" w:rsidRDefault="0071412B" w:rsidP="00FA3E58">
      <w:pPr>
        <w:spacing w:before="120" w:after="120"/>
        <w:contextualSpacing/>
        <w:rPr>
          <w:rFonts w:eastAsia="Source Sans Pro"/>
          <w:b/>
          <w:bCs/>
          <w:color w:val="292929"/>
        </w:rPr>
      </w:pPr>
    </w:p>
    <w:p w14:paraId="440D0C6B" w14:textId="40CA28A5" w:rsidR="0071412B" w:rsidRPr="00B355FA" w:rsidRDefault="0071412B" w:rsidP="00AE3953">
      <w:pPr>
        <w:spacing w:before="120"/>
        <w:rPr>
          <w:color w:val="000000" w:themeColor="text1"/>
        </w:rPr>
      </w:pPr>
      <w:r w:rsidRPr="00A32EDC">
        <w:rPr>
          <w:rFonts w:eastAsia="Source Sans Pro"/>
          <w:b/>
          <w:bCs/>
          <w:color w:val="292929"/>
        </w:rPr>
        <w:t xml:space="preserve">Prohibited grounds: </w:t>
      </w:r>
      <w:r w:rsidRPr="00B355FA">
        <w:rPr>
          <w:color w:val="000000" w:themeColor="text1"/>
        </w:rPr>
        <w:t>Prohibited grounds for discrimination under the Human Rights Act 1993, including discrimination on the grounds of sex, marital status, religious or ethical belief, colour, race, ethnic or national origin, disability, age, political opinion, employment or family status</w:t>
      </w:r>
      <w:r w:rsidR="00051AC9">
        <w:rPr>
          <w:color w:val="000000" w:themeColor="text1"/>
        </w:rPr>
        <w:t>,</w:t>
      </w:r>
      <w:r w:rsidRPr="00B355FA">
        <w:rPr>
          <w:color w:val="000000" w:themeColor="text1"/>
        </w:rPr>
        <w:t xml:space="preserve"> and sexual orientation.</w:t>
      </w:r>
    </w:p>
    <w:p w14:paraId="3526B928" w14:textId="77777777" w:rsidR="00F4488E" w:rsidRPr="00A32EDC" w:rsidRDefault="00F4488E" w:rsidP="00AE3953">
      <w:pPr>
        <w:spacing w:before="120"/>
        <w:rPr>
          <w:rFonts w:eastAsia="Source Sans Pro"/>
          <w:color w:val="292929"/>
        </w:rPr>
      </w:pPr>
      <w:r w:rsidRPr="00A32EDC">
        <w:rPr>
          <w:rFonts w:eastAsia="Source Sans Pro"/>
          <w:b/>
          <w:bCs/>
          <w:color w:val="292929"/>
        </w:rPr>
        <w:t xml:space="preserve">Project: </w:t>
      </w:r>
      <w:r w:rsidRPr="00A32EDC">
        <w:rPr>
          <w:rFonts w:eastAsia="Source Sans Pro"/>
          <w:color w:val="292929"/>
        </w:rPr>
        <w:t xml:space="preserve">The project described in the AIA questionnaire. </w:t>
      </w:r>
    </w:p>
    <w:p w14:paraId="43DC2BD0" w14:textId="28BA15A4" w:rsidR="0071412B" w:rsidRPr="00A32EDC" w:rsidRDefault="0071412B" w:rsidP="00AE3953">
      <w:pPr>
        <w:spacing w:before="120"/>
        <w:rPr>
          <w:i/>
          <w:iCs/>
          <w:color w:val="3F3F3F"/>
          <w:sz w:val="21"/>
        </w:rPr>
      </w:pPr>
      <w:r w:rsidRPr="00A32EDC">
        <w:rPr>
          <w:rFonts w:eastAsia="Source Sans Pro"/>
          <w:b/>
          <w:bCs/>
          <w:color w:val="292929"/>
        </w:rPr>
        <w:t>Proxy variable:</w:t>
      </w:r>
      <w:r w:rsidRPr="00A32EDC">
        <w:rPr>
          <w:b/>
          <w:bCs/>
          <w:iCs/>
          <w:sz w:val="21"/>
        </w:rPr>
        <w:t xml:space="preserve"> </w:t>
      </w:r>
      <w:r w:rsidRPr="00A32EDC">
        <w:rPr>
          <w:color w:val="000000" w:themeColor="text1"/>
          <w:shd w:val="clear" w:color="auto" w:fill="FFFFFF"/>
        </w:rPr>
        <w:t>A</w:t>
      </w:r>
      <w:r w:rsidR="00770C71">
        <w:rPr>
          <w:color w:val="000000" w:themeColor="text1"/>
          <w:shd w:val="clear" w:color="auto" w:fill="FFFFFF"/>
        </w:rPr>
        <w:t xml:space="preserve"> </w:t>
      </w:r>
      <w:r w:rsidRPr="00B355FA">
        <w:rPr>
          <w:rFonts w:asciiTheme="minorHAnsi" w:hAnsiTheme="minorHAnsi"/>
          <w:shd w:val="clear" w:color="auto" w:fill="FFFFFF"/>
        </w:rPr>
        <w:t>variable</w:t>
      </w:r>
      <w:r w:rsidR="00770C71">
        <w:rPr>
          <w:rFonts w:asciiTheme="minorHAnsi" w:hAnsiTheme="minorHAnsi"/>
          <w:shd w:val="clear" w:color="auto" w:fill="FFFFFF"/>
        </w:rPr>
        <w:t xml:space="preserve"> </w:t>
      </w:r>
      <w:r w:rsidRPr="00A32EDC">
        <w:rPr>
          <w:color w:val="000000" w:themeColor="text1"/>
          <w:shd w:val="clear" w:color="auto" w:fill="FFFFFF"/>
        </w:rPr>
        <w:t xml:space="preserve">that is not in itself directly </w:t>
      </w:r>
      <w:proofErr w:type="gramStart"/>
      <w:r w:rsidRPr="00A32EDC">
        <w:rPr>
          <w:color w:val="000000" w:themeColor="text1"/>
          <w:shd w:val="clear" w:color="auto" w:fill="FFFFFF"/>
        </w:rPr>
        <w:t>relevant</w:t>
      </w:r>
      <w:proofErr w:type="gramEnd"/>
      <w:r w:rsidRPr="00A32EDC">
        <w:rPr>
          <w:color w:val="000000" w:themeColor="text1"/>
          <w:shd w:val="clear" w:color="auto" w:fill="FFFFFF"/>
        </w:rPr>
        <w:t xml:space="preserve"> but which is used instead of a variable that cannot be measured or is difficult to measure. Proxy variables may represent, or correlate with, other variables, potentially including sensitive attributes or prohibited grounds. For example, a postcode could operate as a proxy for race or height and weight as proxies for gender with potential for bias or discrimination.</w:t>
      </w:r>
    </w:p>
    <w:p w14:paraId="2BB1FA9D" w14:textId="018C2D68" w:rsidR="0071412B" w:rsidRDefault="0071412B" w:rsidP="00AE3953">
      <w:pPr>
        <w:shd w:val="clear" w:color="auto" w:fill="FFFFFF"/>
        <w:spacing w:before="120"/>
      </w:pPr>
      <w:r w:rsidRPr="009423AF">
        <w:rPr>
          <w:b/>
          <w:bCs/>
        </w:rPr>
        <w:t>Reinforcement learning</w:t>
      </w:r>
      <w:r w:rsidR="009423AF">
        <w:rPr>
          <w:b/>
          <w:bCs/>
        </w:rPr>
        <w:t>:</w:t>
      </w:r>
      <w:r>
        <w:t xml:space="preserve"> The process of training a model by using trial and error, where the system receives rewards for performing well and punishments for performing poorly.</w:t>
      </w:r>
    </w:p>
    <w:p w14:paraId="65E81C65" w14:textId="4972DBBD" w:rsidR="0071412B" w:rsidRDefault="0071412B" w:rsidP="00AE3953">
      <w:pPr>
        <w:pStyle w:val="NormalWeb"/>
        <w:shd w:val="clear" w:color="auto" w:fill="FFFFFF"/>
        <w:spacing w:before="120" w:beforeAutospacing="0" w:after="240" w:afterAutospacing="0"/>
        <w:rPr>
          <w:rFonts w:ascii="Calibri" w:hAnsi="Calibri" w:cs="Calibri"/>
          <w:color w:val="000000" w:themeColor="text1"/>
          <w:sz w:val="22"/>
          <w:szCs w:val="22"/>
        </w:rPr>
      </w:pPr>
      <w:r w:rsidRPr="00A32EDC">
        <w:rPr>
          <w:rFonts w:ascii="Calibri" w:eastAsia="Source Sans Pro" w:hAnsi="Calibri" w:cs="Calibri"/>
          <w:b/>
          <w:bCs/>
          <w:color w:val="000000" w:themeColor="text1"/>
          <w:sz w:val="22"/>
          <w:szCs w:val="22"/>
        </w:rPr>
        <w:t xml:space="preserve">Reliability: </w:t>
      </w:r>
      <w:r w:rsidRPr="00A32EDC">
        <w:rPr>
          <w:rFonts w:ascii="Calibri" w:eastAsia="Source Sans Pro" w:hAnsi="Calibri" w:cs="Calibri"/>
          <w:color w:val="000000" w:themeColor="text1"/>
          <w:sz w:val="22"/>
          <w:szCs w:val="22"/>
        </w:rPr>
        <w:t>Where</w:t>
      </w:r>
      <w:r w:rsidRPr="00A32EDC">
        <w:rPr>
          <w:rFonts w:ascii="Calibri" w:eastAsia="Source Sans Pro" w:hAnsi="Calibri" w:cs="Calibri"/>
          <w:b/>
          <w:bCs/>
          <w:color w:val="000000" w:themeColor="text1"/>
          <w:sz w:val="22"/>
          <w:szCs w:val="22"/>
        </w:rPr>
        <w:t xml:space="preserve"> </w:t>
      </w:r>
      <w:r w:rsidRPr="00A32EDC">
        <w:rPr>
          <w:rFonts w:ascii="Calibri" w:hAnsi="Calibri" w:cs="Calibri"/>
          <w:color w:val="000000" w:themeColor="text1"/>
          <w:sz w:val="22"/>
          <w:szCs w:val="22"/>
        </w:rPr>
        <w:t xml:space="preserve">an algorithm or AI system </w:t>
      </w:r>
      <w:r w:rsidR="00F202A6">
        <w:rPr>
          <w:rFonts w:ascii="Calibri" w:hAnsi="Calibri" w:cs="Calibri"/>
          <w:color w:val="000000" w:themeColor="text1"/>
          <w:sz w:val="22"/>
          <w:szCs w:val="22"/>
        </w:rPr>
        <w:t xml:space="preserve">performs </w:t>
      </w:r>
      <w:r w:rsidR="00A6183C">
        <w:rPr>
          <w:rFonts w:ascii="Calibri" w:hAnsi="Calibri" w:cs="Calibri"/>
          <w:color w:val="000000" w:themeColor="text1"/>
          <w:sz w:val="22"/>
          <w:szCs w:val="22"/>
        </w:rPr>
        <w:t xml:space="preserve">its intended function consistently, </w:t>
      </w:r>
      <w:proofErr w:type="gramStart"/>
      <w:r w:rsidR="00A6183C">
        <w:rPr>
          <w:rFonts w:ascii="Calibri" w:hAnsi="Calibri" w:cs="Calibri"/>
          <w:color w:val="000000" w:themeColor="text1"/>
          <w:sz w:val="22"/>
          <w:szCs w:val="22"/>
        </w:rPr>
        <w:t>accurately</w:t>
      </w:r>
      <w:proofErr w:type="gramEnd"/>
      <w:r w:rsidR="00A6183C">
        <w:rPr>
          <w:rFonts w:ascii="Calibri" w:hAnsi="Calibri" w:cs="Calibri"/>
          <w:color w:val="000000" w:themeColor="text1"/>
          <w:sz w:val="22"/>
          <w:szCs w:val="22"/>
        </w:rPr>
        <w:t xml:space="preserve"> and </w:t>
      </w:r>
      <w:r w:rsidRPr="00A32EDC">
        <w:rPr>
          <w:rFonts w:ascii="Calibri" w:hAnsi="Calibri" w:cs="Calibri"/>
          <w:color w:val="000000" w:themeColor="text1"/>
          <w:sz w:val="22"/>
          <w:szCs w:val="22"/>
        </w:rPr>
        <w:t xml:space="preserve">as expected, even </w:t>
      </w:r>
      <w:r w:rsidR="00FE2203">
        <w:rPr>
          <w:rFonts w:ascii="Calibri" w:hAnsi="Calibri" w:cs="Calibri"/>
          <w:color w:val="000000" w:themeColor="text1"/>
          <w:sz w:val="22"/>
          <w:szCs w:val="22"/>
        </w:rPr>
        <w:t xml:space="preserve">with new data </w:t>
      </w:r>
      <w:r w:rsidRPr="00A32EDC">
        <w:rPr>
          <w:rFonts w:ascii="Calibri" w:hAnsi="Calibri" w:cs="Calibri"/>
          <w:color w:val="000000" w:themeColor="text1"/>
          <w:sz w:val="22"/>
          <w:szCs w:val="22"/>
        </w:rPr>
        <w:t xml:space="preserve">on which it has not been trained or tested previously. </w:t>
      </w:r>
    </w:p>
    <w:p w14:paraId="3EF1F082" w14:textId="20F13B78" w:rsidR="008E5ECD" w:rsidRPr="00DE5256" w:rsidRDefault="002329DD" w:rsidP="007E103A">
      <w:pPr>
        <w:spacing w:before="100" w:beforeAutospacing="1" w:after="100" w:afterAutospacing="1"/>
        <w:rPr>
          <w:rFonts w:eastAsia="Source Sans Pro" w:cs="Calibri"/>
          <w:b/>
          <w:bCs/>
          <w:color w:val="000000" w:themeColor="text1"/>
          <w:szCs w:val="22"/>
        </w:rPr>
      </w:pPr>
      <w:r w:rsidRPr="00DE5256">
        <w:rPr>
          <w:rFonts w:eastAsia="Source Sans Pro" w:cs="Calibri"/>
          <w:b/>
          <w:bCs/>
          <w:color w:val="000000" w:themeColor="text1"/>
          <w:szCs w:val="22"/>
        </w:rPr>
        <w:t xml:space="preserve">Risk: </w:t>
      </w:r>
      <w:r w:rsidR="00164C8F">
        <w:rPr>
          <w:rFonts w:asciiTheme="minorHAnsi" w:hAnsiTheme="minorHAnsi" w:cstheme="minorHAnsi"/>
          <w:color w:val="000000" w:themeColor="text1"/>
          <w:szCs w:val="22"/>
          <w:shd w:val="clear" w:color="auto" w:fill="FFFFFF"/>
        </w:rPr>
        <w:t>T</w:t>
      </w:r>
      <w:r w:rsidR="008E5ECD" w:rsidRPr="00DE5256">
        <w:rPr>
          <w:rFonts w:asciiTheme="minorHAnsi" w:hAnsiTheme="minorHAnsi" w:cstheme="minorHAnsi"/>
          <w:color w:val="000000" w:themeColor="text1"/>
          <w:szCs w:val="22"/>
          <w:shd w:val="clear" w:color="auto" w:fill="FFFFFF"/>
        </w:rPr>
        <w:t xml:space="preserve">he composite measure of </w:t>
      </w:r>
      <w:r w:rsidR="001409FF" w:rsidRPr="00DE5256">
        <w:rPr>
          <w:rFonts w:asciiTheme="minorHAnsi" w:hAnsiTheme="minorHAnsi" w:cstheme="minorHAnsi"/>
          <w:color w:val="000000" w:themeColor="text1"/>
          <w:szCs w:val="22"/>
          <w:shd w:val="clear" w:color="auto" w:fill="FFFFFF"/>
        </w:rPr>
        <w:t xml:space="preserve">the </w:t>
      </w:r>
      <w:r w:rsidR="008E5ECD" w:rsidRPr="00DE5256">
        <w:rPr>
          <w:rFonts w:asciiTheme="minorHAnsi" w:hAnsiTheme="minorHAnsi" w:cstheme="minorHAnsi"/>
          <w:color w:val="000000" w:themeColor="text1"/>
          <w:szCs w:val="22"/>
          <w:shd w:val="clear" w:color="auto" w:fill="FFFFFF"/>
        </w:rPr>
        <w:t xml:space="preserve">probability of </w:t>
      </w:r>
      <w:r w:rsidR="001409FF" w:rsidRPr="00DE5256">
        <w:rPr>
          <w:rFonts w:asciiTheme="minorHAnsi" w:hAnsiTheme="minorHAnsi" w:cstheme="minorHAnsi"/>
          <w:color w:val="000000" w:themeColor="text1"/>
          <w:szCs w:val="22"/>
          <w:shd w:val="clear" w:color="auto" w:fill="FFFFFF"/>
        </w:rPr>
        <w:t xml:space="preserve">an event </w:t>
      </w:r>
      <w:r w:rsidR="008E5ECD" w:rsidRPr="00DE5256">
        <w:rPr>
          <w:rFonts w:asciiTheme="minorHAnsi" w:hAnsiTheme="minorHAnsi" w:cstheme="minorHAnsi"/>
          <w:color w:val="000000" w:themeColor="text1"/>
          <w:szCs w:val="22"/>
          <w:shd w:val="clear" w:color="auto" w:fill="FFFFFF"/>
        </w:rPr>
        <w:t>occurring and the magnitude of its consequences.</w:t>
      </w:r>
      <w:r w:rsidR="001409FF" w:rsidRPr="00DE5256">
        <w:rPr>
          <w:rFonts w:asciiTheme="minorHAnsi" w:hAnsiTheme="minorHAnsi" w:cstheme="minorHAnsi"/>
          <w:color w:val="000000" w:themeColor="text1"/>
          <w:szCs w:val="22"/>
          <w:shd w:val="clear" w:color="auto" w:fill="FFFFFF"/>
        </w:rPr>
        <w:t xml:space="preserve"> In </w:t>
      </w:r>
      <w:r w:rsidR="00010D5C" w:rsidRPr="00DE5256">
        <w:rPr>
          <w:rFonts w:asciiTheme="minorHAnsi" w:hAnsiTheme="minorHAnsi" w:cstheme="minorHAnsi"/>
          <w:color w:val="000000" w:themeColor="text1"/>
          <w:szCs w:val="22"/>
          <w:shd w:val="clear" w:color="auto" w:fill="FFFFFF"/>
        </w:rPr>
        <w:t xml:space="preserve">the context of algorithms and AI, </w:t>
      </w:r>
      <w:r w:rsidR="008C2203">
        <w:rPr>
          <w:rFonts w:asciiTheme="minorHAnsi" w:hAnsiTheme="minorHAnsi" w:cstheme="minorHAnsi"/>
          <w:color w:val="000000" w:themeColor="text1"/>
          <w:szCs w:val="22"/>
          <w:shd w:val="clear" w:color="auto" w:fill="FFFFFF"/>
        </w:rPr>
        <w:t>‘</w:t>
      </w:r>
      <w:r w:rsidR="00010D5C" w:rsidRPr="00DE5256">
        <w:rPr>
          <w:rFonts w:asciiTheme="minorHAnsi" w:hAnsiTheme="minorHAnsi" w:cstheme="minorHAnsi"/>
          <w:color w:val="000000" w:themeColor="text1"/>
          <w:szCs w:val="22"/>
          <w:shd w:val="clear" w:color="auto" w:fill="FFFFFF"/>
        </w:rPr>
        <w:t>risk</w:t>
      </w:r>
      <w:r w:rsidR="008C2203">
        <w:rPr>
          <w:rFonts w:asciiTheme="minorHAnsi" w:hAnsiTheme="minorHAnsi" w:cstheme="minorHAnsi"/>
          <w:color w:val="000000" w:themeColor="text1"/>
          <w:szCs w:val="22"/>
          <w:shd w:val="clear" w:color="auto" w:fill="FFFFFF"/>
        </w:rPr>
        <w:t>’</w:t>
      </w:r>
      <w:r w:rsidR="00010D5C" w:rsidRPr="00DE5256">
        <w:rPr>
          <w:rFonts w:asciiTheme="minorHAnsi" w:hAnsiTheme="minorHAnsi" w:cstheme="minorHAnsi"/>
          <w:color w:val="000000" w:themeColor="text1"/>
          <w:szCs w:val="22"/>
          <w:shd w:val="clear" w:color="auto" w:fill="FFFFFF"/>
        </w:rPr>
        <w:t xml:space="preserve"> is often used to refer to </w:t>
      </w:r>
      <w:r w:rsidR="00D925C8">
        <w:rPr>
          <w:rFonts w:asciiTheme="minorHAnsi" w:hAnsiTheme="minorHAnsi" w:cstheme="minorHAnsi"/>
          <w:color w:val="000000" w:themeColor="text1"/>
          <w:szCs w:val="22"/>
          <w:shd w:val="clear" w:color="auto" w:fill="FFFFFF"/>
        </w:rPr>
        <w:t xml:space="preserve">the </w:t>
      </w:r>
      <w:r w:rsidR="00010D5C" w:rsidRPr="00DE5256">
        <w:rPr>
          <w:rFonts w:asciiTheme="minorHAnsi" w:hAnsiTheme="minorHAnsi" w:cstheme="minorHAnsi"/>
          <w:color w:val="000000" w:themeColor="text1"/>
          <w:szCs w:val="22"/>
          <w:shd w:val="clear" w:color="auto" w:fill="FFFFFF"/>
        </w:rPr>
        <w:t xml:space="preserve">risks to an agency or organisation, such as compliance, </w:t>
      </w:r>
      <w:r w:rsidR="00DE5256" w:rsidRPr="00DE5256">
        <w:rPr>
          <w:rFonts w:asciiTheme="minorHAnsi" w:hAnsiTheme="minorHAnsi" w:cstheme="minorHAnsi"/>
          <w:color w:val="000000" w:themeColor="text1"/>
          <w:szCs w:val="22"/>
          <w:shd w:val="clear" w:color="auto" w:fill="FFFFFF"/>
        </w:rPr>
        <w:t xml:space="preserve">legal, </w:t>
      </w:r>
      <w:r w:rsidR="00010D5C" w:rsidRPr="00DE5256">
        <w:rPr>
          <w:rFonts w:asciiTheme="minorHAnsi" w:hAnsiTheme="minorHAnsi" w:cstheme="minorHAnsi"/>
          <w:color w:val="000000" w:themeColor="text1"/>
          <w:szCs w:val="22"/>
          <w:shd w:val="clear" w:color="auto" w:fill="FFFFFF"/>
        </w:rPr>
        <w:t>reputation</w:t>
      </w:r>
      <w:r w:rsidR="00DE5256" w:rsidRPr="00DE5256">
        <w:rPr>
          <w:rFonts w:asciiTheme="minorHAnsi" w:hAnsiTheme="minorHAnsi" w:cstheme="minorHAnsi"/>
          <w:color w:val="000000" w:themeColor="text1"/>
          <w:szCs w:val="22"/>
          <w:shd w:val="clear" w:color="auto" w:fill="FFFFFF"/>
        </w:rPr>
        <w:t xml:space="preserve"> or financial risk. </w:t>
      </w:r>
      <w:r w:rsidR="008C2203">
        <w:rPr>
          <w:rFonts w:asciiTheme="minorHAnsi" w:hAnsiTheme="minorHAnsi" w:cstheme="minorHAnsi"/>
          <w:color w:val="000000" w:themeColor="text1"/>
          <w:szCs w:val="22"/>
          <w:shd w:val="clear" w:color="auto" w:fill="FFFFFF"/>
        </w:rPr>
        <w:t>‘</w:t>
      </w:r>
      <w:r w:rsidR="00DE5256" w:rsidRPr="00DE5256">
        <w:rPr>
          <w:rFonts w:asciiTheme="minorHAnsi" w:hAnsiTheme="minorHAnsi" w:cstheme="minorHAnsi"/>
          <w:color w:val="000000" w:themeColor="text1"/>
          <w:szCs w:val="22"/>
          <w:shd w:val="clear" w:color="auto" w:fill="FFFFFF"/>
        </w:rPr>
        <w:t>Harm</w:t>
      </w:r>
      <w:r w:rsidR="008C2203">
        <w:rPr>
          <w:rFonts w:asciiTheme="minorHAnsi" w:hAnsiTheme="minorHAnsi" w:cstheme="minorHAnsi"/>
          <w:color w:val="000000" w:themeColor="text1"/>
          <w:szCs w:val="22"/>
          <w:shd w:val="clear" w:color="auto" w:fill="FFFFFF"/>
        </w:rPr>
        <w:t>’</w:t>
      </w:r>
      <w:r w:rsidR="00DE5256" w:rsidRPr="00DE5256">
        <w:rPr>
          <w:rFonts w:asciiTheme="minorHAnsi" w:hAnsiTheme="minorHAnsi" w:cstheme="minorHAnsi"/>
          <w:color w:val="000000" w:themeColor="text1"/>
          <w:szCs w:val="22"/>
          <w:shd w:val="clear" w:color="auto" w:fill="FFFFFF"/>
        </w:rPr>
        <w:t xml:space="preserve"> is more typically used to refer to the negative impacts on stakeholders arising from the use of an algorithm or AI application.</w:t>
      </w:r>
    </w:p>
    <w:p w14:paraId="24766174" w14:textId="2D1B8163" w:rsidR="007E103A" w:rsidRPr="007E103A" w:rsidRDefault="0071412B" w:rsidP="007E103A">
      <w:pPr>
        <w:spacing w:before="100" w:beforeAutospacing="1" w:after="100" w:afterAutospacing="1"/>
      </w:pPr>
      <w:r w:rsidRPr="00A32EDC">
        <w:rPr>
          <w:rFonts w:eastAsia="Source Sans Pro" w:cs="Calibri"/>
          <w:b/>
          <w:bCs/>
          <w:color w:val="000000" w:themeColor="text1"/>
          <w:szCs w:val="22"/>
        </w:rPr>
        <w:t xml:space="preserve">Robustness: </w:t>
      </w:r>
      <w:r w:rsidR="007E103A" w:rsidRPr="007E103A">
        <w:rPr>
          <w:rFonts w:asciiTheme="minorHAnsi" w:hAnsiTheme="minorHAnsi" w:cstheme="minorHAnsi"/>
          <w:color w:val="000000" w:themeColor="text1"/>
          <w:shd w:val="clear" w:color="auto" w:fill="FFFFFF"/>
        </w:rPr>
        <w:t>A resilient system that maintains its functionality and performs accurately in a variety of environments and circumstances, even when faced with changed inputs or an adversarial attack.</w:t>
      </w:r>
    </w:p>
    <w:p w14:paraId="614FC78C" w14:textId="2ADE0CBD" w:rsidR="0071412B" w:rsidRPr="009423AF" w:rsidRDefault="0071412B" w:rsidP="00AE3953">
      <w:pPr>
        <w:pStyle w:val="NormalWeb"/>
        <w:shd w:val="clear" w:color="auto" w:fill="FFFFFF"/>
        <w:spacing w:before="120" w:beforeAutospacing="0" w:after="240" w:afterAutospacing="0"/>
        <w:rPr>
          <w:rFonts w:asciiTheme="minorHAnsi" w:hAnsiTheme="minorHAnsi" w:cstheme="minorHAnsi"/>
          <w:color w:val="000000" w:themeColor="text1"/>
          <w:sz w:val="21"/>
          <w:szCs w:val="21"/>
        </w:rPr>
      </w:pPr>
      <w:r w:rsidRPr="009423AF">
        <w:rPr>
          <w:rFonts w:asciiTheme="minorHAnsi" w:hAnsiTheme="minorHAnsi" w:cstheme="minorHAnsi"/>
          <w:b/>
          <w:bCs/>
          <w:sz w:val="22"/>
          <w:szCs w:val="22"/>
        </w:rPr>
        <w:lastRenderedPageBreak/>
        <w:t>Semi-supervised learning</w:t>
      </w:r>
      <w:r w:rsidR="009423AF">
        <w:rPr>
          <w:rFonts w:asciiTheme="minorHAnsi" w:hAnsiTheme="minorHAnsi" w:cstheme="minorHAnsi"/>
          <w:b/>
          <w:bCs/>
          <w:sz w:val="22"/>
          <w:szCs w:val="22"/>
        </w:rPr>
        <w:t>:</w:t>
      </w:r>
      <w:r w:rsidRPr="009423AF">
        <w:rPr>
          <w:rFonts w:asciiTheme="minorHAnsi" w:hAnsiTheme="minorHAnsi" w:cstheme="minorHAnsi"/>
          <w:sz w:val="22"/>
          <w:szCs w:val="22"/>
        </w:rPr>
        <w:t xml:space="preserve"> The process of training a model where the training data is made up of both labelled and unlabelled data. Semi-supervised learning is often done by manually labelling a relatively small part of a large unlabelled dataset.</w:t>
      </w:r>
    </w:p>
    <w:p w14:paraId="787353EF" w14:textId="567B94DF" w:rsidR="008A0464" w:rsidRPr="008A0464" w:rsidRDefault="0071412B" w:rsidP="00AE3953">
      <w:pPr>
        <w:spacing w:before="120"/>
        <w:rPr>
          <w:color w:val="000000" w:themeColor="text1"/>
          <w:sz w:val="21"/>
          <w:shd w:val="clear" w:color="auto" w:fill="FFFFFF"/>
        </w:rPr>
      </w:pPr>
      <w:r w:rsidRPr="00A32EDC">
        <w:rPr>
          <w:b/>
          <w:bCs/>
          <w:color w:val="000000" w:themeColor="text1"/>
          <w:sz w:val="21"/>
          <w:shd w:val="clear" w:color="auto" w:fill="FFFFFF"/>
        </w:rPr>
        <w:t>Social licence</w:t>
      </w:r>
      <w:r w:rsidR="009423AF">
        <w:rPr>
          <w:b/>
          <w:bCs/>
          <w:color w:val="000000" w:themeColor="text1"/>
          <w:sz w:val="21"/>
          <w:shd w:val="clear" w:color="auto" w:fill="FFFFFF"/>
        </w:rPr>
        <w:t>:</w:t>
      </w:r>
      <w:r w:rsidRPr="00A32EDC">
        <w:rPr>
          <w:color w:val="000000" w:themeColor="text1"/>
          <w:sz w:val="21"/>
          <w:shd w:val="clear" w:color="auto" w:fill="FFFFFF"/>
        </w:rPr>
        <w:t xml:space="preserve"> </w:t>
      </w:r>
      <w:r w:rsidR="008A0464" w:rsidRPr="008A0464">
        <w:rPr>
          <w:rFonts w:eastAsia="Times New Roman" w:cs="Calibri"/>
          <w:color w:val="212121"/>
          <w:szCs w:val="22"/>
          <w:lang w:eastAsia="en-GB"/>
        </w:rPr>
        <w:t>When people trust that their data will be used as they have agreed, and accept that enough value will be created, they are likely to be more comfortable with its use. ​This acceptance is referred to as social licence.​</w:t>
      </w:r>
      <w:r w:rsidR="007A57CF">
        <w:rPr>
          <w:color w:val="000000" w:themeColor="text1"/>
          <w:sz w:val="21"/>
          <w:shd w:val="clear" w:color="auto" w:fill="FFFFFF"/>
        </w:rPr>
        <w:t xml:space="preserve"> </w:t>
      </w:r>
      <w:r w:rsidR="008A0464" w:rsidRPr="008A0464">
        <w:rPr>
          <w:rFonts w:eastAsia="Times New Roman" w:cs="Calibri"/>
          <w:color w:val="212121"/>
          <w:szCs w:val="22"/>
          <w:lang w:eastAsia="en-GB"/>
        </w:rPr>
        <w:t>Social licence is dynamic and the level of acceptance can change over time, or indeed be suddenly lost. It is particularly dependent on the extent of trust the subjects hold in the data user, and their acceptance of the particular data uses.</w:t>
      </w:r>
      <w:r w:rsidR="007A57CF">
        <w:rPr>
          <w:rStyle w:val="FootnoteReference"/>
          <w:rFonts w:eastAsia="Times New Roman" w:cs="Calibri"/>
          <w:color w:val="212121"/>
          <w:szCs w:val="22"/>
          <w:lang w:eastAsia="en-GB"/>
        </w:rPr>
        <w:footnoteReference w:id="8"/>
      </w:r>
    </w:p>
    <w:p w14:paraId="7AE4D1C8" w14:textId="11F94CEA" w:rsidR="0071412B" w:rsidRPr="003C1CA6" w:rsidRDefault="0071412B" w:rsidP="00AE3953">
      <w:pPr>
        <w:pStyle w:val="NormalWeb"/>
        <w:shd w:val="clear" w:color="auto" w:fill="FFFFFF"/>
        <w:spacing w:before="120" w:beforeAutospacing="0" w:after="240" w:afterAutospacing="0"/>
        <w:rPr>
          <w:rFonts w:asciiTheme="minorHAnsi" w:hAnsiTheme="minorHAnsi" w:cstheme="minorHAnsi"/>
          <w:color w:val="000000"/>
          <w:sz w:val="22"/>
          <w:szCs w:val="22"/>
        </w:rPr>
      </w:pPr>
      <w:r w:rsidRPr="00A32EDC">
        <w:rPr>
          <w:rFonts w:ascii="Calibri" w:hAnsi="Calibri" w:cs="Calibri"/>
          <w:b/>
          <w:bCs/>
          <w:color w:val="000000" w:themeColor="text1"/>
          <w:sz w:val="22"/>
          <w:szCs w:val="22"/>
        </w:rPr>
        <w:t>Socio-technical:</w:t>
      </w:r>
      <w:r w:rsidRPr="00A32EDC">
        <w:rPr>
          <w:rFonts w:ascii="Calibri" w:hAnsi="Calibri" w:cs="Calibri"/>
          <w:color w:val="000000" w:themeColor="text1"/>
          <w:sz w:val="22"/>
          <w:szCs w:val="22"/>
        </w:rPr>
        <w:t xml:space="preserve"> </w:t>
      </w:r>
      <w:r w:rsidRPr="003C1CA6">
        <w:rPr>
          <w:rFonts w:asciiTheme="minorHAnsi" w:hAnsiTheme="minorHAnsi" w:cstheme="minorHAnsi"/>
          <w:color w:val="000000"/>
          <w:sz w:val="22"/>
          <w:szCs w:val="22"/>
        </w:rPr>
        <w:t>A sociotechnical system</w:t>
      </w:r>
      <w:r w:rsidR="003C1CA6">
        <w:rPr>
          <w:rFonts w:asciiTheme="minorHAnsi" w:hAnsiTheme="minorHAnsi" w:cstheme="minorHAnsi"/>
          <w:color w:val="000000"/>
          <w:sz w:val="22"/>
          <w:szCs w:val="22"/>
        </w:rPr>
        <w:t xml:space="preserve"> </w:t>
      </w:r>
      <w:r w:rsidRPr="003C1CA6">
        <w:rPr>
          <w:rFonts w:asciiTheme="minorHAnsi" w:hAnsiTheme="minorHAnsi" w:cstheme="minorHAnsi"/>
          <w:color w:val="000000"/>
          <w:sz w:val="22"/>
          <w:szCs w:val="22"/>
        </w:rPr>
        <w:t>or approach refers to the inter</w:t>
      </w:r>
      <w:r w:rsidR="003C1CA6">
        <w:rPr>
          <w:rFonts w:asciiTheme="minorHAnsi" w:hAnsiTheme="minorHAnsi" w:cstheme="minorHAnsi"/>
          <w:color w:val="000000"/>
          <w:sz w:val="22"/>
          <w:szCs w:val="22"/>
        </w:rPr>
        <w:t>-</w:t>
      </w:r>
      <w:r w:rsidRPr="003C1CA6">
        <w:rPr>
          <w:rFonts w:asciiTheme="minorHAnsi" w:hAnsiTheme="minorHAnsi" w:cstheme="minorHAnsi"/>
          <w:color w:val="000000"/>
          <w:sz w:val="22"/>
          <w:szCs w:val="22"/>
        </w:rPr>
        <w:t>relation of social and technical factors, systems and principles that lead to the production and use of a product. Sociotechnical elements could span physical infrastructure, like software and hardware, but also social and cultural factors and motivations.</w:t>
      </w:r>
      <w:r w:rsidR="00E31021">
        <w:rPr>
          <w:rFonts w:asciiTheme="minorHAnsi" w:hAnsiTheme="minorHAnsi" w:cstheme="minorHAnsi"/>
          <w:color w:val="000000"/>
          <w:sz w:val="22"/>
          <w:szCs w:val="22"/>
        </w:rPr>
        <w:t xml:space="preserve"> </w:t>
      </w:r>
      <w:r w:rsidRPr="003C1CA6">
        <w:rPr>
          <w:rFonts w:asciiTheme="minorHAnsi" w:hAnsiTheme="minorHAnsi" w:cstheme="minorHAnsi"/>
          <w:color w:val="000000"/>
          <w:sz w:val="22"/>
          <w:szCs w:val="22"/>
        </w:rPr>
        <w:t>The example of a car is helpful: a car consists of an engine, computer system, steel frame, interior fittings, but once on the road, the person responsible for the car is required to observe social factors including road laws, road infrastructure and norms of driving.</w:t>
      </w:r>
    </w:p>
    <w:p w14:paraId="00C08D6F" w14:textId="075FE9D6" w:rsidR="0071412B" w:rsidRPr="00A32EDC" w:rsidRDefault="0071412B" w:rsidP="00AE3953">
      <w:pPr>
        <w:spacing w:before="120"/>
      </w:pPr>
      <w:r w:rsidRPr="00A32EDC">
        <w:rPr>
          <w:rFonts w:eastAsia="Source Sans Pro"/>
          <w:b/>
          <w:bCs/>
          <w:color w:val="292929"/>
        </w:rPr>
        <w:t xml:space="preserve">Stakeholder: </w:t>
      </w:r>
      <w:r w:rsidRPr="00A32EDC">
        <w:t xml:space="preserve">The Project’s stakeholders are those individuals, groups and communities who are likely to be either directly or indirectly impacted by use of the algorithm. </w:t>
      </w:r>
    </w:p>
    <w:p w14:paraId="671C83C0" w14:textId="0FD7E2BA" w:rsidR="0071412B" w:rsidRDefault="0071412B" w:rsidP="00AE3953">
      <w:pPr>
        <w:shd w:val="clear" w:color="auto" w:fill="FFFFFF"/>
        <w:spacing w:before="120"/>
      </w:pPr>
      <w:r w:rsidRPr="00E31021">
        <w:rPr>
          <w:b/>
          <w:bCs/>
        </w:rPr>
        <w:t>Supervised learning</w:t>
      </w:r>
      <w:r w:rsidR="00E31021">
        <w:rPr>
          <w:b/>
          <w:bCs/>
        </w:rPr>
        <w:t>:</w:t>
      </w:r>
      <w:r>
        <w:t xml:space="preserve"> The process of training a model using training data that is labelled. For example, training a classifier to tell the difference between apples and oranges using training data made up of pictures labelled </w:t>
      </w:r>
      <w:r w:rsidR="002E57BE">
        <w:t>”a</w:t>
      </w:r>
      <w:r>
        <w:t>n apple</w:t>
      </w:r>
      <w:r w:rsidR="002E57BE">
        <w:t>”</w:t>
      </w:r>
      <w:r>
        <w:t xml:space="preserve"> or </w:t>
      </w:r>
      <w:r w:rsidR="00AE3953">
        <w:t>“</w:t>
      </w:r>
      <w:r>
        <w:t>an orange</w:t>
      </w:r>
      <w:r w:rsidR="00AE3953">
        <w:t>”</w:t>
      </w:r>
      <w:r>
        <w:t xml:space="preserve">. </w:t>
      </w:r>
    </w:p>
    <w:p w14:paraId="348C6F8D" w14:textId="3C39A836" w:rsidR="0080372F" w:rsidRDefault="0080372F" w:rsidP="00AE3953">
      <w:pPr>
        <w:shd w:val="clear" w:color="auto" w:fill="FFFFFF"/>
        <w:spacing w:before="120"/>
      </w:pPr>
      <w:r w:rsidRPr="00A32EDC">
        <w:rPr>
          <w:b/>
          <w:bCs/>
        </w:rPr>
        <w:t xml:space="preserve">Supervised machine learning: </w:t>
      </w:r>
      <w:r w:rsidR="003723AA">
        <w:t>A</w:t>
      </w:r>
      <w:r w:rsidRPr="00A32EDC">
        <w:t xml:space="preserve"> form of machine learning that is trained on labelled data only.</w:t>
      </w:r>
    </w:p>
    <w:p w14:paraId="68E16EE7" w14:textId="77777777" w:rsidR="0071412B" w:rsidRPr="00A32EDC" w:rsidRDefault="0071412B" w:rsidP="00AE3953">
      <w:pPr>
        <w:spacing w:before="120"/>
      </w:pPr>
      <w:r w:rsidRPr="00A32EDC">
        <w:rPr>
          <w:rStyle w:val="Strong"/>
          <w:color w:val="000000" w:themeColor="text1"/>
          <w:spacing w:val="1"/>
          <w:shd w:val="clear" w:color="auto" w:fill="FFFFFF"/>
        </w:rPr>
        <w:t xml:space="preserve">Supplier: </w:t>
      </w:r>
      <w:r w:rsidRPr="00A32EDC">
        <w:t xml:space="preserve">A person, business, </w:t>
      </w:r>
      <w:proofErr w:type="gramStart"/>
      <w:r w:rsidRPr="00A32EDC">
        <w:t>company</w:t>
      </w:r>
      <w:proofErr w:type="gramEnd"/>
      <w:r w:rsidRPr="00A32EDC">
        <w:t xml:space="preserve"> or organisation that supplies or can supply goods or services or works to an agency.</w:t>
      </w:r>
    </w:p>
    <w:p w14:paraId="609DB944" w14:textId="430E3048" w:rsidR="0071412B" w:rsidRDefault="0071412B" w:rsidP="00AE3953">
      <w:pPr>
        <w:spacing w:before="120"/>
        <w:rPr>
          <w:color w:val="000000" w:themeColor="text1"/>
          <w:spacing w:val="1"/>
          <w:shd w:val="clear" w:color="auto" w:fill="FFFFFF"/>
        </w:rPr>
      </w:pPr>
      <w:r w:rsidRPr="00A32EDC">
        <w:rPr>
          <w:rStyle w:val="Strong"/>
          <w:color w:val="000000" w:themeColor="text1"/>
          <w:spacing w:val="1"/>
          <w:shd w:val="clear" w:color="auto" w:fill="FFFFFF"/>
        </w:rPr>
        <w:t xml:space="preserve">Test data: </w:t>
      </w:r>
      <w:r w:rsidRPr="0080372F">
        <w:rPr>
          <w:rStyle w:val="Strong"/>
          <w:b w:val="0"/>
          <w:bCs w:val="0"/>
          <w:color w:val="000000" w:themeColor="text1"/>
          <w:spacing w:val="1"/>
          <w:shd w:val="clear" w:color="auto" w:fill="FFFFFF"/>
        </w:rPr>
        <w:t>Data u</w:t>
      </w:r>
      <w:r w:rsidRPr="0080372F">
        <w:rPr>
          <w:color w:val="000000" w:themeColor="text1"/>
          <w:spacing w:val="1"/>
          <w:shd w:val="clear" w:color="auto" w:fill="FFFFFF"/>
        </w:rPr>
        <w:t>sed</w:t>
      </w:r>
      <w:r w:rsidRPr="00A32EDC">
        <w:rPr>
          <w:color w:val="000000" w:themeColor="text1"/>
          <w:spacing w:val="1"/>
          <w:shd w:val="clear" w:color="auto" w:fill="FFFFFF"/>
        </w:rPr>
        <w:t xml:space="preserve"> to measure the performance of an algorithm, such as its accuracy or efficiency</w:t>
      </w:r>
      <w:r w:rsidR="00B47154">
        <w:rPr>
          <w:color w:val="000000" w:themeColor="text1"/>
          <w:spacing w:val="1"/>
          <w:shd w:val="clear" w:color="auto" w:fill="FFFFFF"/>
        </w:rPr>
        <w:t>.</w:t>
      </w:r>
    </w:p>
    <w:p w14:paraId="36CE5679" w14:textId="3E8ADDA9" w:rsidR="0071412B" w:rsidRDefault="0071412B" w:rsidP="00AE3953">
      <w:pPr>
        <w:spacing w:before="120"/>
        <w:rPr>
          <w:rFonts w:eastAsia="Source Sans Pro"/>
          <w:color w:val="000000" w:themeColor="text1"/>
        </w:rPr>
      </w:pPr>
      <w:r w:rsidRPr="00A32EDC">
        <w:rPr>
          <w:rFonts w:eastAsia="Source Sans Pro"/>
          <w:b/>
          <w:bCs/>
          <w:color w:val="000000" w:themeColor="text1"/>
        </w:rPr>
        <w:t xml:space="preserve">Training: </w:t>
      </w:r>
      <w:r w:rsidR="003723AA">
        <w:rPr>
          <w:rFonts w:eastAsia="Source Sans Pro"/>
          <w:color w:val="000000" w:themeColor="text1"/>
        </w:rPr>
        <w:t>T</w:t>
      </w:r>
      <w:r w:rsidRPr="00A32EDC">
        <w:rPr>
          <w:rFonts w:eastAsia="Source Sans Pro"/>
          <w:color w:val="000000" w:themeColor="text1"/>
        </w:rPr>
        <w:t xml:space="preserve">he process </w:t>
      </w:r>
      <w:r w:rsidR="0080372F">
        <w:rPr>
          <w:rFonts w:eastAsia="Source Sans Pro"/>
          <w:color w:val="000000" w:themeColor="text1"/>
        </w:rPr>
        <w:t xml:space="preserve">used to create a </w:t>
      </w:r>
      <w:r w:rsidRPr="00A32EDC">
        <w:rPr>
          <w:rFonts w:eastAsia="Source Sans Pro"/>
          <w:color w:val="000000" w:themeColor="text1"/>
        </w:rPr>
        <w:t>model</w:t>
      </w:r>
      <w:r w:rsidR="0080372F">
        <w:rPr>
          <w:rFonts w:eastAsia="Source Sans Pro"/>
          <w:color w:val="000000" w:themeColor="text1"/>
        </w:rPr>
        <w:t>.</w:t>
      </w:r>
      <w:r w:rsidRPr="00A32EDC">
        <w:rPr>
          <w:rFonts w:eastAsia="Source Sans Pro"/>
          <w:color w:val="000000" w:themeColor="text1"/>
        </w:rPr>
        <w:t xml:space="preserve"> </w:t>
      </w:r>
    </w:p>
    <w:p w14:paraId="6309CB38" w14:textId="5F56C8AC" w:rsidR="00EE69C0" w:rsidRDefault="0071412B" w:rsidP="00AE3953">
      <w:pPr>
        <w:spacing w:before="120"/>
        <w:rPr>
          <w:rFonts w:eastAsia="Source Sans Pro"/>
          <w:color w:val="000000" w:themeColor="text1"/>
        </w:rPr>
      </w:pPr>
      <w:r w:rsidRPr="0080372F">
        <w:rPr>
          <w:b/>
          <w:bCs/>
        </w:rPr>
        <w:t>Training data</w:t>
      </w:r>
      <w:r w:rsidR="0080372F">
        <w:rPr>
          <w:b/>
          <w:bCs/>
        </w:rPr>
        <w:t>:</w:t>
      </w:r>
      <w:r>
        <w:t xml:space="preserve"> The set of data used in the training process</w:t>
      </w:r>
      <w:r w:rsidR="0080372F">
        <w:t xml:space="preserve"> </w:t>
      </w:r>
      <w:r w:rsidRPr="00A32EDC">
        <w:rPr>
          <w:rFonts w:eastAsia="Source Sans Pro"/>
          <w:color w:val="000000" w:themeColor="text1"/>
        </w:rPr>
        <w:t xml:space="preserve">to </w:t>
      </w:r>
      <w:r>
        <w:rPr>
          <w:rFonts w:eastAsia="Source Sans Pro"/>
          <w:color w:val="000000" w:themeColor="text1"/>
        </w:rPr>
        <w:t xml:space="preserve">create, </w:t>
      </w:r>
      <w:proofErr w:type="gramStart"/>
      <w:r w:rsidRPr="00A32EDC">
        <w:rPr>
          <w:rFonts w:eastAsia="Source Sans Pro"/>
          <w:color w:val="000000" w:themeColor="text1"/>
        </w:rPr>
        <w:t>train</w:t>
      </w:r>
      <w:proofErr w:type="gramEnd"/>
      <w:r>
        <w:rPr>
          <w:rFonts w:eastAsia="Source Sans Pro"/>
          <w:color w:val="000000" w:themeColor="text1"/>
        </w:rPr>
        <w:t xml:space="preserve"> or build</w:t>
      </w:r>
      <w:r w:rsidRPr="00A32EDC">
        <w:rPr>
          <w:rFonts w:eastAsia="Source Sans Pro"/>
          <w:color w:val="000000" w:themeColor="text1"/>
        </w:rPr>
        <w:t xml:space="preserve"> an algorithm or machine learning model</w:t>
      </w:r>
      <w:r w:rsidR="00EE69C0">
        <w:rPr>
          <w:rFonts w:eastAsia="Source Sans Pro"/>
          <w:color w:val="000000" w:themeColor="text1"/>
        </w:rPr>
        <w:t xml:space="preserve"> so it can accurately predict outcomes, find patterns or identify structures within the training data.</w:t>
      </w:r>
    </w:p>
    <w:p w14:paraId="09B98296" w14:textId="33B8F47D" w:rsidR="00A35AFB" w:rsidRPr="00180ADA" w:rsidRDefault="0071412B" w:rsidP="008B7F29">
      <w:pPr>
        <w:spacing w:before="120"/>
        <w:rPr>
          <w:rFonts w:asciiTheme="minorHAnsi" w:hAnsiTheme="minorHAnsi" w:cstheme="minorHAnsi"/>
          <w:color w:val="000000" w:themeColor="text1"/>
          <w:szCs w:val="22"/>
        </w:rPr>
      </w:pPr>
      <w:r w:rsidRPr="00A32EDC">
        <w:rPr>
          <w:rFonts w:eastAsia="Source Sans Pro"/>
          <w:b/>
          <w:bCs/>
          <w:color w:val="000000" w:themeColor="text1"/>
        </w:rPr>
        <w:t xml:space="preserve">Transparency: </w:t>
      </w:r>
      <w:r w:rsidR="00A35AFB" w:rsidRPr="00180ADA">
        <w:rPr>
          <w:rFonts w:asciiTheme="minorHAnsi" w:hAnsiTheme="minorHAnsi" w:cstheme="minorHAnsi"/>
          <w:color w:val="000000" w:themeColor="text1"/>
          <w:szCs w:val="22"/>
        </w:rPr>
        <w:t xml:space="preserve">The extent to which information regarding an </w:t>
      </w:r>
      <w:r w:rsidR="00180ADA">
        <w:rPr>
          <w:rFonts w:asciiTheme="minorHAnsi" w:hAnsiTheme="minorHAnsi" w:cstheme="minorHAnsi"/>
          <w:color w:val="000000" w:themeColor="text1"/>
          <w:szCs w:val="22"/>
        </w:rPr>
        <w:t xml:space="preserve">algorithm or </w:t>
      </w:r>
      <w:r w:rsidR="00A35AFB" w:rsidRPr="00180ADA">
        <w:rPr>
          <w:rFonts w:asciiTheme="minorHAnsi" w:hAnsiTheme="minorHAnsi" w:cstheme="minorHAnsi"/>
          <w:color w:val="000000" w:themeColor="text1"/>
          <w:szCs w:val="22"/>
        </w:rPr>
        <w:t xml:space="preserve">AI system is made available to stakeholders, including if one is used and </w:t>
      </w:r>
      <w:r w:rsidR="008B7F29">
        <w:rPr>
          <w:rFonts w:asciiTheme="minorHAnsi" w:hAnsiTheme="minorHAnsi" w:cstheme="minorHAnsi"/>
          <w:color w:val="000000" w:themeColor="text1"/>
          <w:szCs w:val="22"/>
        </w:rPr>
        <w:t>the role it plays</w:t>
      </w:r>
      <w:r w:rsidR="00A35AFB" w:rsidRPr="00180ADA">
        <w:rPr>
          <w:rFonts w:asciiTheme="minorHAnsi" w:hAnsiTheme="minorHAnsi" w:cstheme="minorHAnsi"/>
          <w:color w:val="000000" w:themeColor="text1"/>
          <w:szCs w:val="22"/>
        </w:rPr>
        <w:t>. It implies openness, comprehensibility and</w:t>
      </w:r>
      <w:r w:rsidR="00A66A02">
        <w:rPr>
          <w:rFonts w:asciiTheme="minorHAnsi" w:hAnsiTheme="minorHAnsi" w:cstheme="minorHAnsi"/>
          <w:color w:val="000000" w:themeColor="text1"/>
          <w:szCs w:val="22"/>
        </w:rPr>
        <w:t xml:space="preserve"> </w:t>
      </w:r>
      <w:r w:rsidR="00A35AFB" w:rsidRPr="00180ADA">
        <w:rPr>
          <w:rFonts w:asciiTheme="minorHAnsi" w:hAnsiTheme="minorHAnsi" w:cstheme="minorHAnsi"/>
          <w:color w:val="000000" w:themeColor="text1"/>
          <w:szCs w:val="22"/>
        </w:rPr>
        <w:t>accountability</w:t>
      </w:r>
      <w:r w:rsidR="00A66A02">
        <w:rPr>
          <w:rFonts w:asciiTheme="minorHAnsi" w:hAnsiTheme="minorHAnsi" w:cstheme="minorHAnsi"/>
          <w:color w:val="000000" w:themeColor="text1"/>
          <w:szCs w:val="22"/>
        </w:rPr>
        <w:t xml:space="preserve"> </w:t>
      </w:r>
      <w:r w:rsidR="00A35AFB" w:rsidRPr="00180ADA">
        <w:rPr>
          <w:rFonts w:asciiTheme="minorHAnsi" w:hAnsiTheme="minorHAnsi" w:cstheme="minorHAnsi"/>
          <w:color w:val="000000" w:themeColor="text1"/>
          <w:szCs w:val="22"/>
        </w:rPr>
        <w:t xml:space="preserve">in the way </w:t>
      </w:r>
      <w:proofErr w:type="gramStart"/>
      <w:r w:rsidR="00A35AFB" w:rsidRPr="00180ADA">
        <w:rPr>
          <w:rFonts w:asciiTheme="minorHAnsi" w:hAnsiTheme="minorHAnsi" w:cstheme="minorHAnsi"/>
          <w:color w:val="000000" w:themeColor="text1"/>
          <w:szCs w:val="22"/>
        </w:rPr>
        <w:t>algorithms</w:t>
      </w:r>
      <w:proofErr w:type="gramEnd"/>
      <w:r w:rsidR="00A35AFB" w:rsidRPr="00180ADA">
        <w:rPr>
          <w:rFonts w:asciiTheme="minorHAnsi" w:hAnsiTheme="minorHAnsi" w:cstheme="minorHAnsi"/>
          <w:color w:val="000000" w:themeColor="text1"/>
          <w:szCs w:val="22"/>
        </w:rPr>
        <w:t xml:space="preserve"> function and make decisions.</w:t>
      </w:r>
    </w:p>
    <w:p w14:paraId="7DB6FDE8" w14:textId="032AEE0A" w:rsidR="0071412B" w:rsidRPr="0080372F" w:rsidRDefault="0071412B" w:rsidP="00A35AFB">
      <w:pPr>
        <w:spacing w:before="120"/>
        <w:rPr>
          <w:rStyle w:val="Emphasis"/>
          <w:b/>
          <w:bCs/>
          <w:i w:val="0"/>
          <w:iCs w:val="0"/>
          <w:szCs w:val="22"/>
        </w:rPr>
      </w:pPr>
      <w:r w:rsidRPr="00A35AFB">
        <w:rPr>
          <w:b/>
          <w:bCs/>
          <w:szCs w:val="22"/>
        </w:rPr>
        <w:t>Te Ao Māori:</w:t>
      </w:r>
      <w:r w:rsidRPr="00A32EDC">
        <w:rPr>
          <w:szCs w:val="22"/>
        </w:rPr>
        <w:t xml:space="preserve"> </w:t>
      </w:r>
      <w:r w:rsidRPr="0080372F">
        <w:rPr>
          <w:rStyle w:val="Emphasis"/>
          <w:i w:val="0"/>
          <w:iCs w:val="0"/>
          <w:szCs w:val="22"/>
        </w:rPr>
        <w:t>Te Ao Māori acknowledges the interconnectedness and interrelationship of all living and non-living things via a spiritual, cognitive, and physical lenses. This holistic approach seeks to understand the whole environment, not just parts of it. There is no one Māori world view, in as much as there is no one New Zealander world view. The term is sometimes incorrectly interchanged with the term ‘</w:t>
      </w:r>
      <w:proofErr w:type="spellStart"/>
      <w:r w:rsidRPr="0080372F">
        <w:rPr>
          <w:rStyle w:val="Emphasis"/>
          <w:i w:val="0"/>
          <w:iCs w:val="0"/>
          <w:szCs w:val="22"/>
        </w:rPr>
        <w:t>mātauranga</w:t>
      </w:r>
      <w:proofErr w:type="spellEnd"/>
      <w:r w:rsidR="009170A3">
        <w:rPr>
          <w:rStyle w:val="Emphasis"/>
          <w:i w:val="0"/>
          <w:iCs w:val="0"/>
          <w:szCs w:val="22"/>
        </w:rPr>
        <w:t>’</w:t>
      </w:r>
      <w:r w:rsidRPr="0080372F">
        <w:rPr>
          <w:rStyle w:val="Emphasis"/>
          <w:i w:val="0"/>
          <w:iCs w:val="0"/>
          <w:szCs w:val="22"/>
        </w:rPr>
        <w:t xml:space="preserve">. </w:t>
      </w:r>
      <w:proofErr w:type="spellStart"/>
      <w:r w:rsidRPr="0080372F">
        <w:rPr>
          <w:rStyle w:val="Emphasis"/>
          <w:i w:val="0"/>
          <w:iCs w:val="0"/>
          <w:szCs w:val="22"/>
        </w:rPr>
        <w:t>Mātauranga</w:t>
      </w:r>
      <w:proofErr w:type="spellEnd"/>
      <w:r w:rsidRPr="0080372F">
        <w:rPr>
          <w:rStyle w:val="Emphasis"/>
          <w:i w:val="0"/>
          <w:iCs w:val="0"/>
          <w:szCs w:val="22"/>
        </w:rPr>
        <w:t xml:space="preserve"> refers to soundly based knowledge and how it is attained (Benton, Frame, Meredith, &amp; Te </w:t>
      </w:r>
      <w:proofErr w:type="spellStart"/>
      <w:r w:rsidRPr="0080372F">
        <w:rPr>
          <w:rStyle w:val="Emphasis"/>
          <w:i w:val="0"/>
          <w:iCs w:val="0"/>
          <w:szCs w:val="22"/>
        </w:rPr>
        <w:t>Mātāhauariki</w:t>
      </w:r>
      <w:proofErr w:type="spellEnd"/>
      <w:r w:rsidRPr="0080372F">
        <w:rPr>
          <w:rStyle w:val="Emphasis"/>
          <w:i w:val="0"/>
          <w:iCs w:val="0"/>
          <w:szCs w:val="22"/>
        </w:rPr>
        <w:t>, 2013).</w:t>
      </w:r>
    </w:p>
    <w:p w14:paraId="1F8C27E3" w14:textId="23DF824D" w:rsidR="0071412B" w:rsidRPr="00A32EDC" w:rsidRDefault="0071412B" w:rsidP="00AE3953">
      <w:pPr>
        <w:shd w:val="clear" w:color="auto" w:fill="FFFFFF"/>
        <w:spacing w:before="120"/>
        <w:rPr>
          <w:color w:val="000000" w:themeColor="text1"/>
        </w:rPr>
      </w:pPr>
      <w:r w:rsidRPr="00A32EDC">
        <w:rPr>
          <w:b/>
          <w:bCs/>
          <w:color w:val="000000" w:themeColor="text1"/>
        </w:rPr>
        <w:lastRenderedPageBreak/>
        <w:t xml:space="preserve">Unfair outcomes: </w:t>
      </w:r>
      <w:r w:rsidRPr="00A32EDC">
        <w:rPr>
          <w:color w:val="000000" w:themeColor="text1"/>
        </w:rPr>
        <w:t xml:space="preserve">Used in the AIA to refer to </w:t>
      </w:r>
      <w:r w:rsidRPr="00A32EDC">
        <w:rPr>
          <w:rFonts w:eastAsia="Source Sans Pro"/>
          <w:iCs/>
        </w:rPr>
        <w:t>potential bias, discrimination</w:t>
      </w:r>
      <w:r w:rsidR="00472A98">
        <w:rPr>
          <w:rFonts w:eastAsia="Source Sans Pro"/>
          <w:iCs/>
        </w:rPr>
        <w:t>,</w:t>
      </w:r>
      <w:r w:rsidRPr="00A32EDC">
        <w:rPr>
          <w:rFonts w:eastAsia="Source Sans Pro"/>
          <w:iCs/>
        </w:rPr>
        <w:t xml:space="preserve"> and</w:t>
      </w:r>
      <w:r w:rsidRPr="00A32EDC">
        <w:rPr>
          <w:iCs/>
        </w:rPr>
        <w:t xml:space="preserve"> other unfair, </w:t>
      </w:r>
      <w:proofErr w:type="gramStart"/>
      <w:r w:rsidRPr="00A32EDC">
        <w:rPr>
          <w:iCs/>
        </w:rPr>
        <w:t>unintended</w:t>
      </w:r>
      <w:proofErr w:type="gramEnd"/>
      <w:r w:rsidRPr="00A32EDC">
        <w:rPr>
          <w:iCs/>
        </w:rPr>
        <w:t xml:space="preserve"> or unexpected outcomes.</w:t>
      </w:r>
    </w:p>
    <w:p w14:paraId="1CE3C2A4" w14:textId="080C8298" w:rsidR="0071412B" w:rsidRDefault="0071412B" w:rsidP="00AE3953">
      <w:pPr>
        <w:shd w:val="clear" w:color="auto" w:fill="FFFFFF"/>
        <w:spacing w:before="120"/>
        <w:rPr>
          <w:color w:val="000000" w:themeColor="text1"/>
        </w:rPr>
      </w:pPr>
      <w:r w:rsidRPr="00E674FD">
        <w:rPr>
          <w:b/>
          <w:bCs/>
        </w:rPr>
        <w:t>Unsupervised learning</w:t>
      </w:r>
      <w:r w:rsidR="00E674FD">
        <w:rPr>
          <w:b/>
          <w:bCs/>
        </w:rPr>
        <w:t>:</w:t>
      </w:r>
      <w:r>
        <w:t xml:space="preserve"> The process of training a model using training data that is unlabelled. For example, training an AI system to tell the difference between different kinds of vegetables using training data made up of unsorted and unlabelled pictures of vegetables.</w:t>
      </w:r>
    </w:p>
    <w:p w14:paraId="479C7F29" w14:textId="082739C5" w:rsidR="00E674FD" w:rsidRDefault="00E674FD" w:rsidP="00AE3953">
      <w:pPr>
        <w:shd w:val="clear" w:color="auto" w:fill="FFFFFF"/>
        <w:spacing w:before="120"/>
        <w:rPr>
          <w:color w:val="000000" w:themeColor="text1"/>
        </w:rPr>
      </w:pPr>
      <w:r w:rsidRPr="00A32EDC">
        <w:rPr>
          <w:b/>
          <w:bCs/>
          <w:color w:val="000000" w:themeColor="text1"/>
        </w:rPr>
        <w:t xml:space="preserve">Unsupervised machine learning: </w:t>
      </w:r>
      <w:r w:rsidR="00216966">
        <w:rPr>
          <w:color w:val="000000" w:themeColor="text1"/>
        </w:rPr>
        <w:t xml:space="preserve">A </w:t>
      </w:r>
      <w:r w:rsidRPr="00A32EDC">
        <w:rPr>
          <w:color w:val="000000" w:themeColor="text1"/>
        </w:rPr>
        <w:t>form of</w:t>
      </w:r>
      <w:r w:rsidRPr="00A32EDC">
        <w:rPr>
          <w:b/>
          <w:bCs/>
          <w:color w:val="000000" w:themeColor="text1"/>
        </w:rPr>
        <w:t xml:space="preserve"> </w:t>
      </w:r>
      <w:r w:rsidRPr="00A32EDC">
        <w:rPr>
          <w:rStyle w:val="sts-tbx-entailedterm"/>
          <w:color w:val="000000" w:themeColor="text1"/>
        </w:rPr>
        <w:t>machine learning</w:t>
      </w:r>
      <w:r w:rsidRPr="00A32EDC">
        <w:rPr>
          <w:rStyle w:val="sts-tbx-entailedterm"/>
          <w:b/>
          <w:bCs/>
          <w:color w:val="000000" w:themeColor="text1"/>
        </w:rPr>
        <w:t xml:space="preserve"> </w:t>
      </w:r>
      <w:r w:rsidRPr="00A32EDC">
        <w:rPr>
          <w:rStyle w:val="sts-tbx-entailedterm"/>
          <w:color w:val="000000" w:themeColor="text1"/>
        </w:rPr>
        <w:t>that is trained on</w:t>
      </w:r>
      <w:r w:rsidRPr="00A32EDC">
        <w:rPr>
          <w:rStyle w:val="sts-tbx-entailedterm"/>
          <w:b/>
          <w:bCs/>
          <w:color w:val="000000" w:themeColor="text1"/>
        </w:rPr>
        <w:t xml:space="preserve"> </w:t>
      </w:r>
      <w:r w:rsidRPr="00A32EDC">
        <w:rPr>
          <w:color w:val="000000" w:themeColor="text1"/>
        </w:rPr>
        <w:t>unlabelled data only.</w:t>
      </w:r>
    </w:p>
    <w:p w14:paraId="138A23C0" w14:textId="389C475F" w:rsidR="0071412B" w:rsidRPr="00E674FD" w:rsidRDefault="0071412B" w:rsidP="00AE3953">
      <w:pPr>
        <w:shd w:val="clear" w:color="auto" w:fill="FFFFFF"/>
        <w:spacing w:before="120"/>
        <w:rPr>
          <w:rFonts w:asciiTheme="minorHAnsi" w:hAnsiTheme="minorHAnsi" w:cstheme="minorHAnsi"/>
          <w:color w:val="000000" w:themeColor="text1"/>
          <w:spacing w:val="1"/>
          <w:szCs w:val="22"/>
          <w:shd w:val="clear" w:color="auto" w:fill="FFFFFF"/>
        </w:rPr>
      </w:pPr>
      <w:r w:rsidRPr="00E674FD">
        <w:rPr>
          <w:rStyle w:val="Strong"/>
          <w:rFonts w:asciiTheme="minorHAnsi" w:hAnsiTheme="minorHAnsi" w:cstheme="minorHAnsi"/>
          <w:color w:val="000000"/>
          <w:szCs w:val="22"/>
          <w:bdr w:val="none" w:sz="0" w:space="0" w:color="auto" w:frame="1"/>
          <w:shd w:val="clear" w:color="auto" w:fill="FFFFFF"/>
        </w:rPr>
        <w:t>User</w:t>
      </w:r>
      <w:r w:rsidR="00E674FD">
        <w:rPr>
          <w:rStyle w:val="Strong"/>
          <w:rFonts w:asciiTheme="minorHAnsi" w:hAnsiTheme="minorHAnsi" w:cstheme="minorHAnsi"/>
          <w:color w:val="000000"/>
          <w:szCs w:val="22"/>
          <w:bdr w:val="none" w:sz="0" w:space="0" w:color="auto" w:frame="1"/>
          <w:shd w:val="clear" w:color="auto" w:fill="FFFFFF"/>
        </w:rPr>
        <w:t xml:space="preserve">: </w:t>
      </w:r>
      <w:r w:rsidR="00E674FD">
        <w:rPr>
          <w:rFonts w:asciiTheme="minorHAnsi" w:hAnsiTheme="minorHAnsi" w:cstheme="minorHAnsi"/>
          <w:color w:val="000000"/>
          <w:szCs w:val="22"/>
          <w:shd w:val="clear" w:color="auto" w:fill="FFFFFF"/>
        </w:rPr>
        <w:t>A</w:t>
      </w:r>
      <w:r w:rsidR="00216966">
        <w:rPr>
          <w:rFonts w:asciiTheme="minorHAnsi" w:hAnsiTheme="minorHAnsi" w:cstheme="minorHAnsi"/>
          <w:color w:val="000000"/>
          <w:szCs w:val="22"/>
          <w:shd w:val="clear" w:color="auto" w:fill="FFFFFF"/>
        </w:rPr>
        <w:t xml:space="preserve"> </w:t>
      </w:r>
      <w:r w:rsidRPr="00E674FD">
        <w:rPr>
          <w:rFonts w:asciiTheme="minorHAnsi" w:hAnsiTheme="minorHAnsi" w:cstheme="minorHAnsi"/>
          <w:color w:val="000000"/>
          <w:szCs w:val="22"/>
          <w:shd w:val="clear" w:color="auto" w:fill="FFFFFF"/>
        </w:rPr>
        <w:t xml:space="preserve">person who is intended to </w:t>
      </w:r>
      <w:r w:rsidR="008A503A">
        <w:rPr>
          <w:rFonts w:asciiTheme="minorHAnsi" w:hAnsiTheme="minorHAnsi" w:cstheme="minorHAnsi"/>
          <w:color w:val="000000"/>
          <w:szCs w:val="22"/>
          <w:shd w:val="clear" w:color="auto" w:fill="FFFFFF"/>
        </w:rPr>
        <w:t xml:space="preserve">or </w:t>
      </w:r>
      <w:r w:rsidR="00216966">
        <w:rPr>
          <w:rFonts w:asciiTheme="minorHAnsi" w:hAnsiTheme="minorHAnsi" w:cstheme="minorHAnsi"/>
          <w:color w:val="000000"/>
          <w:szCs w:val="22"/>
          <w:shd w:val="clear" w:color="auto" w:fill="FFFFFF"/>
        </w:rPr>
        <w:t xml:space="preserve">will </w:t>
      </w:r>
      <w:r w:rsidRPr="00E674FD">
        <w:rPr>
          <w:rFonts w:asciiTheme="minorHAnsi" w:hAnsiTheme="minorHAnsi" w:cstheme="minorHAnsi"/>
          <w:color w:val="000000"/>
          <w:szCs w:val="22"/>
          <w:shd w:val="clear" w:color="auto" w:fill="FFFFFF"/>
        </w:rPr>
        <w:t>us</w:t>
      </w:r>
      <w:r w:rsidR="00216966">
        <w:rPr>
          <w:rFonts w:asciiTheme="minorHAnsi" w:hAnsiTheme="minorHAnsi" w:cstheme="minorHAnsi"/>
          <w:color w:val="000000"/>
          <w:szCs w:val="22"/>
          <w:shd w:val="clear" w:color="auto" w:fill="FFFFFF"/>
        </w:rPr>
        <w:t xml:space="preserve">e </w:t>
      </w:r>
      <w:r w:rsidRPr="00E674FD">
        <w:rPr>
          <w:rFonts w:asciiTheme="minorHAnsi" w:hAnsiTheme="minorHAnsi" w:cstheme="minorHAnsi"/>
          <w:color w:val="000000"/>
          <w:szCs w:val="22"/>
          <w:shd w:val="clear" w:color="auto" w:fill="FFFFFF"/>
        </w:rPr>
        <w:t xml:space="preserve">the </w:t>
      </w:r>
      <w:r w:rsidR="00216966">
        <w:rPr>
          <w:rFonts w:asciiTheme="minorHAnsi" w:hAnsiTheme="minorHAnsi" w:cstheme="minorHAnsi"/>
          <w:color w:val="000000"/>
          <w:szCs w:val="22"/>
          <w:shd w:val="clear" w:color="auto" w:fill="FFFFFF"/>
        </w:rPr>
        <w:t xml:space="preserve">algorithm </w:t>
      </w:r>
      <w:r w:rsidRPr="00E674FD">
        <w:rPr>
          <w:rFonts w:asciiTheme="minorHAnsi" w:hAnsiTheme="minorHAnsi" w:cstheme="minorHAnsi"/>
          <w:color w:val="000000"/>
          <w:szCs w:val="22"/>
          <w:shd w:val="clear" w:color="auto" w:fill="FFFFFF"/>
        </w:rPr>
        <w:t>once deployed</w:t>
      </w:r>
      <w:r w:rsidR="00216966">
        <w:rPr>
          <w:rFonts w:asciiTheme="minorHAnsi" w:hAnsiTheme="minorHAnsi" w:cstheme="minorHAnsi"/>
          <w:color w:val="000000"/>
          <w:szCs w:val="22"/>
          <w:shd w:val="clear" w:color="auto" w:fill="FFFFFF"/>
        </w:rPr>
        <w:t>.</w:t>
      </w:r>
      <w:r w:rsidRPr="00E674FD">
        <w:rPr>
          <w:rFonts w:asciiTheme="minorHAnsi" w:hAnsiTheme="minorHAnsi" w:cstheme="minorHAnsi"/>
          <w:color w:val="000000"/>
          <w:szCs w:val="22"/>
          <w:shd w:val="clear" w:color="auto" w:fill="FFFFFF"/>
        </w:rPr>
        <w:t xml:space="preserve"> </w:t>
      </w:r>
    </w:p>
    <w:p w14:paraId="1531A72A" w14:textId="77777777" w:rsidR="0071412B" w:rsidRPr="00A32EDC" w:rsidRDefault="0071412B" w:rsidP="00AE3953">
      <w:pPr>
        <w:spacing w:before="120"/>
        <w:rPr>
          <w:color w:val="000000" w:themeColor="text1"/>
          <w:shd w:val="clear" w:color="auto" w:fill="FFFFFF"/>
        </w:rPr>
      </w:pPr>
      <w:r w:rsidRPr="00A32EDC">
        <w:rPr>
          <w:rFonts w:eastAsia="Source Sans Pro"/>
          <w:b/>
          <w:bCs/>
          <w:color w:val="000000" w:themeColor="text1"/>
        </w:rPr>
        <w:t xml:space="preserve">Variable: </w:t>
      </w:r>
      <w:r w:rsidRPr="00A32EDC">
        <w:rPr>
          <w:color w:val="000000" w:themeColor="text1"/>
          <w:shd w:val="clear" w:color="auto" w:fill="FFFFFF"/>
        </w:rPr>
        <w:t>A</w:t>
      </w:r>
      <w:r w:rsidRPr="00A32EDC">
        <w:rPr>
          <w:color w:val="000000" w:themeColor="text1"/>
        </w:rPr>
        <w:t>ny characteristic, number, or quantity that can be measured or counted</w:t>
      </w:r>
      <w:r w:rsidRPr="00A32EDC">
        <w:rPr>
          <w:color w:val="000000" w:themeColor="text1"/>
          <w:shd w:val="clear" w:color="auto" w:fill="FFFFFF"/>
        </w:rPr>
        <w:t>. A variable may also be called a data item. Age, sex, business income and expenses, country of birth, capital expenditure, class grades, eye colour and vehicle type are examples of variables.</w:t>
      </w:r>
    </w:p>
    <w:p w14:paraId="2698F0FF" w14:textId="77777777" w:rsidR="00874945" w:rsidRDefault="00874945" w:rsidP="00481FFE">
      <w:pPr>
        <w:pStyle w:val="Heading1"/>
        <w:sectPr w:rsidR="00874945" w:rsidSect="004F4C7E">
          <w:headerReference w:type="even" r:id="rId127"/>
          <w:headerReference w:type="default" r:id="rId128"/>
          <w:headerReference w:type="first" r:id="rId129"/>
          <w:footerReference w:type="first" r:id="rId130"/>
          <w:pgSz w:w="11906" w:h="16838" w:code="9"/>
          <w:pgMar w:top="1440" w:right="1440" w:bottom="1440" w:left="1440" w:header="426" w:footer="510" w:gutter="0"/>
          <w:cols w:space="708"/>
          <w:docGrid w:linePitch="360"/>
        </w:sectPr>
      </w:pPr>
      <w:bookmarkStart w:id="106" w:name="_Toc272416327"/>
      <w:bookmarkStart w:id="107" w:name="_Toc302550743"/>
      <w:bookmarkStart w:id="108" w:name="_Toc476663093"/>
      <w:bookmarkStart w:id="109" w:name="_Toc18580881"/>
      <w:bookmarkEnd w:id="100"/>
      <w:bookmarkEnd w:id="101"/>
      <w:bookmarkEnd w:id="102"/>
      <w:bookmarkEnd w:id="103"/>
      <w:bookmarkEnd w:id="104"/>
    </w:p>
    <w:p w14:paraId="11A7DF2C" w14:textId="040681BB" w:rsidR="00940BE2" w:rsidRDefault="00940BE2" w:rsidP="00481FFE">
      <w:pPr>
        <w:pStyle w:val="Heading1"/>
      </w:pPr>
      <w:bookmarkStart w:id="110" w:name="_Toc139895114"/>
      <w:r w:rsidRPr="00CA1E70">
        <w:lastRenderedPageBreak/>
        <w:t>Appendix 1</w:t>
      </w:r>
      <w:r>
        <w:t>:</w:t>
      </w:r>
      <w:r w:rsidRPr="00CA1E70">
        <w:t xml:space="preserve"> </w:t>
      </w:r>
      <w:bookmarkEnd w:id="106"/>
      <w:bookmarkEnd w:id="107"/>
      <w:bookmarkEnd w:id="108"/>
      <w:bookmarkEnd w:id="109"/>
      <w:r w:rsidR="004560BB">
        <w:t>Algorithm Charter</w:t>
      </w:r>
      <w:bookmarkEnd w:id="110"/>
    </w:p>
    <w:p w14:paraId="55C596B5" w14:textId="54622AD2" w:rsidR="00BB30C9" w:rsidRPr="00BB30C9" w:rsidRDefault="00DB2EBF" w:rsidP="00481FFE">
      <w:pPr>
        <w:pStyle w:val="References"/>
        <w:spacing w:before="100" w:beforeAutospacing="1" w:line="240" w:lineRule="auto"/>
        <w:rPr>
          <w:sz w:val="21"/>
        </w:rPr>
      </w:pPr>
      <w:r w:rsidRPr="00BB30C9">
        <w:rPr>
          <w:sz w:val="21"/>
        </w:rPr>
        <w:t xml:space="preserve">This Charter demonstrates a commitment to ensuring New Zealanders have confidence in how government agencies use algorithms. This Charter is one of many ways that government is demonstrating transparency and accountability in the use of data. However, it cannot fully address important considerations, such as Māori Data Sovereignty, as these are complex and require separate consideration. </w:t>
      </w:r>
    </w:p>
    <w:p w14:paraId="26D348CA" w14:textId="77777777" w:rsidR="00481FFE" w:rsidRPr="00CC6042" w:rsidRDefault="00DB2EBF" w:rsidP="002E64D9">
      <w:pPr>
        <w:pStyle w:val="Heading3"/>
      </w:pPr>
      <w:r w:rsidRPr="00CC6042">
        <w:t xml:space="preserve">Commitment: </w:t>
      </w:r>
    </w:p>
    <w:p w14:paraId="1F56C178" w14:textId="2CA3E6A0" w:rsidR="00BB30C9" w:rsidRPr="00BB30C9" w:rsidRDefault="00DB2EBF" w:rsidP="00672B94">
      <w:pPr>
        <w:pStyle w:val="Heading4"/>
        <w:spacing w:before="120" w:after="240"/>
        <w:rPr>
          <w:b w:val="0"/>
          <w:bCs w:val="0"/>
          <w:sz w:val="21"/>
          <w:szCs w:val="21"/>
        </w:rPr>
      </w:pPr>
      <w:r w:rsidRPr="00BB30C9">
        <w:rPr>
          <w:b w:val="0"/>
          <w:bCs w:val="0"/>
          <w:sz w:val="21"/>
          <w:szCs w:val="21"/>
        </w:rPr>
        <w:t xml:space="preserve">Our organisation understands that decisions made using algorithms impact people in New Zealand. We commit to </w:t>
      </w:r>
      <w:proofErr w:type="gramStart"/>
      <w:r w:rsidRPr="00BB30C9">
        <w:rPr>
          <w:b w:val="0"/>
          <w:bCs w:val="0"/>
          <w:sz w:val="21"/>
          <w:szCs w:val="21"/>
        </w:rPr>
        <w:t>making an assessment of</w:t>
      </w:r>
      <w:proofErr w:type="gramEnd"/>
      <w:r w:rsidRPr="00BB30C9">
        <w:rPr>
          <w:b w:val="0"/>
          <w:bCs w:val="0"/>
          <w:sz w:val="21"/>
          <w:szCs w:val="21"/>
        </w:rPr>
        <w:t xml:space="preserve"> the impact of decisions informed by our algorithms. We further commit to applying the Algorithm Charter commitments as guided by the identified risk rating. </w:t>
      </w:r>
    </w:p>
    <w:p w14:paraId="7D55EE13" w14:textId="77777777" w:rsidR="00BB30C9" w:rsidRPr="00BB30C9" w:rsidRDefault="00DB2EBF" w:rsidP="002E64D9">
      <w:pPr>
        <w:pStyle w:val="Heading4"/>
      </w:pPr>
      <w:r w:rsidRPr="00BB30C9">
        <w:t xml:space="preserve">Algorithm Charter Commitments: </w:t>
      </w:r>
    </w:p>
    <w:p w14:paraId="3492B7DA" w14:textId="5FBD3B60" w:rsidR="00BB30C9" w:rsidRPr="002E64D9" w:rsidRDefault="00DB2EBF" w:rsidP="004A17F4">
      <w:pPr>
        <w:pStyle w:val="References"/>
        <w:shd w:val="clear" w:color="auto" w:fill="FFC000"/>
        <w:spacing w:after="120"/>
        <w:jc w:val="center"/>
        <w:rPr>
          <w:szCs w:val="22"/>
        </w:rPr>
      </w:pPr>
      <w:r w:rsidRPr="002E64D9">
        <w:rPr>
          <w:szCs w:val="22"/>
        </w:rPr>
        <w:t>TRANSPARENCY</w:t>
      </w:r>
    </w:p>
    <w:p w14:paraId="5E460391" w14:textId="77777777" w:rsidR="00BB30C9" w:rsidRPr="00BB30C9" w:rsidRDefault="00DB2EBF" w:rsidP="00144EA3">
      <w:pPr>
        <w:pStyle w:val="References"/>
        <w:spacing w:after="120"/>
        <w:rPr>
          <w:sz w:val="21"/>
        </w:rPr>
      </w:pPr>
      <w:r w:rsidRPr="00BB30C9">
        <w:rPr>
          <w:sz w:val="21"/>
        </w:rPr>
        <w:t xml:space="preserve">Maintain transparency by clearly explaining how decisions are informed by algorithms. This may include: </w:t>
      </w:r>
    </w:p>
    <w:p w14:paraId="3565CF35" w14:textId="5FCD026E" w:rsidR="00BB30C9" w:rsidRPr="00BB30C9" w:rsidRDefault="00DB2EBF" w:rsidP="003B0451">
      <w:pPr>
        <w:pStyle w:val="References"/>
        <w:numPr>
          <w:ilvl w:val="0"/>
          <w:numId w:val="53"/>
        </w:numPr>
        <w:spacing w:after="120"/>
        <w:rPr>
          <w:sz w:val="21"/>
        </w:rPr>
      </w:pPr>
      <w:r w:rsidRPr="00BB30C9">
        <w:rPr>
          <w:sz w:val="21"/>
        </w:rPr>
        <w:t>Plain English documentation of the algorithm</w:t>
      </w:r>
    </w:p>
    <w:p w14:paraId="121B4CB8" w14:textId="0D53C6D6" w:rsidR="00BB30C9" w:rsidRPr="00BB30C9" w:rsidRDefault="00DB2EBF" w:rsidP="003B0451">
      <w:pPr>
        <w:pStyle w:val="References"/>
        <w:numPr>
          <w:ilvl w:val="0"/>
          <w:numId w:val="53"/>
        </w:numPr>
        <w:spacing w:after="120"/>
        <w:rPr>
          <w:sz w:val="21"/>
        </w:rPr>
      </w:pPr>
      <w:r w:rsidRPr="00BB30C9">
        <w:rPr>
          <w:sz w:val="21"/>
        </w:rPr>
        <w:t xml:space="preserve">Making information about the data and processes available (unless a lawful restriction prevents this) </w:t>
      </w:r>
    </w:p>
    <w:p w14:paraId="061390AE" w14:textId="7112DBCD" w:rsidR="00BB30C9" w:rsidRPr="00BB30C9" w:rsidRDefault="00DB2EBF" w:rsidP="003B0451">
      <w:pPr>
        <w:pStyle w:val="References"/>
        <w:numPr>
          <w:ilvl w:val="0"/>
          <w:numId w:val="53"/>
        </w:numPr>
        <w:spacing w:after="120"/>
        <w:rPr>
          <w:sz w:val="21"/>
        </w:rPr>
      </w:pPr>
      <w:r w:rsidRPr="00BB30C9">
        <w:rPr>
          <w:sz w:val="21"/>
        </w:rPr>
        <w:t xml:space="preserve">Publishing information about how data are collected, </w:t>
      </w:r>
      <w:proofErr w:type="gramStart"/>
      <w:r w:rsidRPr="00BB30C9">
        <w:rPr>
          <w:sz w:val="21"/>
        </w:rPr>
        <w:t>secured</w:t>
      </w:r>
      <w:proofErr w:type="gramEnd"/>
      <w:r w:rsidRPr="00BB30C9">
        <w:rPr>
          <w:sz w:val="21"/>
        </w:rPr>
        <w:t xml:space="preserve"> and stored. </w:t>
      </w:r>
    </w:p>
    <w:p w14:paraId="456E1039" w14:textId="386956B5" w:rsidR="00BB30C9" w:rsidRPr="002E64D9" w:rsidRDefault="00DB2EBF" w:rsidP="004A17F4">
      <w:pPr>
        <w:pStyle w:val="References"/>
        <w:shd w:val="clear" w:color="auto" w:fill="FFC000"/>
        <w:spacing w:after="120"/>
        <w:jc w:val="center"/>
        <w:rPr>
          <w:szCs w:val="22"/>
        </w:rPr>
      </w:pPr>
      <w:r w:rsidRPr="002E64D9">
        <w:rPr>
          <w:szCs w:val="22"/>
        </w:rPr>
        <w:t>PARTNERSHIP</w:t>
      </w:r>
    </w:p>
    <w:p w14:paraId="25981A9E" w14:textId="77777777" w:rsidR="003A5BF6" w:rsidRPr="00954366" w:rsidRDefault="00DB2EBF" w:rsidP="00954366">
      <w:pPr>
        <w:pStyle w:val="References"/>
        <w:spacing w:after="120"/>
        <w:rPr>
          <w:sz w:val="21"/>
        </w:rPr>
      </w:pPr>
      <w:r w:rsidRPr="00954366">
        <w:rPr>
          <w:sz w:val="21"/>
        </w:rPr>
        <w:t>Deliver clear public benefit through Treaty commitments by</w:t>
      </w:r>
      <w:r w:rsidR="003A5BF6" w:rsidRPr="00954366">
        <w:rPr>
          <w:sz w:val="21"/>
        </w:rPr>
        <w:t>:</w:t>
      </w:r>
    </w:p>
    <w:p w14:paraId="6EB3F10D" w14:textId="37A6DE37" w:rsidR="00BB30C9" w:rsidRPr="00650016" w:rsidRDefault="008A07F3" w:rsidP="00872C93">
      <w:pPr>
        <w:pStyle w:val="References"/>
        <w:numPr>
          <w:ilvl w:val="0"/>
          <w:numId w:val="53"/>
        </w:numPr>
        <w:spacing w:after="120"/>
        <w:rPr>
          <w:sz w:val="21"/>
        </w:rPr>
      </w:pPr>
      <w:r>
        <w:rPr>
          <w:sz w:val="21"/>
        </w:rPr>
        <w:t>E</w:t>
      </w:r>
      <w:r w:rsidR="00DB2EBF" w:rsidRPr="00650016">
        <w:rPr>
          <w:sz w:val="21"/>
        </w:rPr>
        <w:t xml:space="preserve">mbedding a Te Ao Māori perspective in the development and use of algorithms consistent with the principles of the Treaty of Waitangi. </w:t>
      </w:r>
    </w:p>
    <w:p w14:paraId="6D29FDF0" w14:textId="6DFB8CE7" w:rsidR="00BB30C9" w:rsidRPr="004A17F4" w:rsidRDefault="00DB2EBF" w:rsidP="004A17F4">
      <w:pPr>
        <w:pStyle w:val="References"/>
        <w:shd w:val="clear" w:color="auto" w:fill="FFC000"/>
        <w:spacing w:after="120"/>
        <w:jc w:val="center"/>
        <w:rPr>
          <w:szCs w:val="22"/>
        </w:rPr>
      </w:pPr>
      <w:r w:rsidRPr="004A17F4">
        <w:rPr>
          <w:szCs w:val="22"/>
        </w:rPr>
        <w:t>PEOPLE</w:t>
      </w:r>
    </w:p>
    <w:p w14:paraId="2F22F49F" w14:textId="77777777" w:rsidR="008A07F3" w:rsidRPr="008A07F3" w:rsidRDefault="00DB2EBF" w:rsidP="008A07F3">
      <w:pPr>
        <w:pStyle w:val="References"/>
        <w:spacing w:after="120"/>
        <w:rPr>
          <w:sz w:val="21"/>
        </w:rPr>
      </w:pPr>
      <w:r w:rsidRPr="008A07F3">
        <w:rPr>
          <w:sz w:val="21"/>
        </w:rPr>
        <w:t>Focus on people by</w:t>
      </w:r>
      <w:r w:rsidR="008A07F3" w:rsidRPr="008A07F3">
        <w:rPr>
          <w:sz w:val="21"/>
        </w:rPr>
        <w:t>:</w:t>
      </w:r>
    </w:p>
    <w:p w14:paraId="774A553C" w14:textId="56EA1EF6" w:rsidR="00653660" w:rsidRPr="00872C93" w:rsidRDefault="004A17F4" w:rsidP="00872C93">
      <w:pPr>
        <w:pStyle w:val="References"/>
        <w:numPr>
          <w:ilvl w:val="0"/>
          <w:numId w:val="53"/>
        </w:numPr>
        <w:spacing w:after="120"/>
        <w:rPr>
          <w:sz w:val="21"/>
        </w:rPr>
      </w:pPr>
      <w:r>
        <w:rPr>
          <w:sz w:val="21"/>
        </w:rPr>
        <w:t>I</w:t>
      </w:r>
      <w:r w:rsidR="00DB2EBF" w:rsidRPr="00872C93">
        <w:rPr>
          <w:sz w:val="21"/>
        </w:rPr>
        <w:t xml:space="preserve">dentifying and actively engaging with people, communities and groups who have an interest in algorithms, and consulting with those impacted by their use. </w:t>
      </w:r>
    </w:p>
    <w:p w14:paraId="63AE774C" w14:textId="17B66467" w:rsidR="00653660" w:rsidRPr="004A17F4" w:rsidRDefault="00DB2EBF" w:rsidP="004A17F4">
      <w:pPr>
        <w:pStyle w:val="References"/>
        <w:shd w:val="clear" w:color="auto" w:fill="FFC000"/>
        <w:spacing w:after="120"/>
        <w:jc w:val="center"/>
        <w:rPr>
          <w:szCs w:val="22"/>
        </w:rPr>
      </w:pPr>
      <w:r w:rsidRPr="004A17F4">
        <w:rPr>
          <w:szCs w:val="22"/>
        </w:rPr>
        <w:t>DATA</w:t>
      </w:r>
    </w:p>
    <w:p w14:paraId="3F332A8B" w14:textId="77777777" w:rsidR="00836FBC" w:rsidRPr="00F47524" w:rsidRDefault="00DB2EBF" w:rsidP="00F47524">
      <w:pPr>
        <w:pStyle w:val="References"/>
        <w:spacing w:after="120"/>
        <w:rPr>
          <w:sz w:val="21"/>
        </w:rPr>
      </w:pPr>
      <w:r w:rsidRPr="00F47524">
        <w:rPr>
          <w:sz w:val="21"/>
        </w:rPr>
        <w:t>Make sure data is fit for purpose by</w:t>
      </w:r>
      <w:r w:rsidR="00836FBC" w:rsidRPr="00F47524">
        <w:rPr>
          <w:sz w:val="21"/>
        </w:rPr>
        <w:t>:</w:t>
      </w:r>
    </w:p>
    <w:p w14:paraId="3F4B5C6F" w14:textId="56CCBA56" w:rsidR="00836FBC" w:rsidRPr="00872C93" w:rsidRDefault="004A17F4" w:rsidP="00872C93">
      <w:pPr>
        <w:pStyle w:val="References"/>
        <w:numPr>
          <w:ilvl w:val="0"/>
          <w:numId w:val="53"/>
        </w:numPr>
        <w:spacing w:after="120"/>
        <w:rPr>
          <w:sz w:val="21"/>
        </w:rPr>
      </w:pPr>
      <w:r>
        <w:rPr>
          <w:sz w:val="21"/>
        </w:rPr>
        <w:t>U</w:t>
      </w:r>
      <w:r w:rsidR="00DB2EBF" w:rsidRPr="00872C93">
        <w:rPr>
          <w:sz w:val="21"/>
        </w:rPr>
        <w:t>nderstanding its limitations</w:t>
      </w:r>
      <w:r w:rsidR="00653660" w:rsidRPr="00872C93">
        <w:rPr>
          <w:sz w:val="21"/>
        </w:rPr>
        <w:t xml:space="preserve"> </w:t>
      </w:r>
    </w:p>
    <w:p w14:paraId="6A466E0B" w14:textId="64455012" w:rsidR="00653660" w:rsidRPr="00872C93" w:rsidRDefault="004A17F4" w:rsidP="00872C93">
      <w:pPr>
        <w:pStyle w:val="References"/>
        <w:numPr>
          <w:ilvl w:val="0"/>
          <w:numId w:val="53"/>
        </w:numPr>
        <w:spacing w:after="120"/>
        <w:rPr>
          <w:sz w:val="21"/>
        </w:rPr>
      </w:pPr>
      <w:r>
        <w:rPr>
          <w:sz w:val="21"/>
        </w:rPr>
        <w:t>I</w:t>
      </w:r>
      <w:r w:rsidR="00DB2EBF" w:rsidRPr="00872C93">
        <w:rPr>
          <w:sz w:val="21"/>
        </w:rPr>
        <w:t xml:space="preserve">dentifying and managing bias. </w:t>
      </w:r>
    </w:p>
    <w:p w14:paraId="0EC7C284" w14:textId="240EC0D7" w:rsidR="00653660" w:rsidRPr="004A17F4" w:rsidRDefault="00DB2EBF" w:rsidP="004A17F4">
      <w:pPr>
        <w:pStyle w:val="References"/>
        <w:shd w:val="clear" w:color="auto" w:fill="FFC000"/>
        <w:spacing w:after="120"/>
        <w:jc w:val="center"/>
        <w:rPr>
          <w:szCs w:val="22"/>
        </w:rPr>
      </w:pPr>
      <w:r w:rsidRPr="004A17F4">
        <w:rPr>
          <w:szCs w:val="22"/>
        </w:rPr>
        <w:t>PRIVACY, ETHICS AND HUMAN RIGHTS</w:t>
      </w:r>
    </w:p>
    <w:p w14:paraId="32D57BEA" w14:textId="77777777" w:rsidR="004A17F4" w:rsidRPr="004A17F4" w:rsidRDefault="00DB2EBF" w:rsidP="004A17F4">
      <w:pPr>
        <w:pStyle w:val="References"/>
        <w:spacing w:after="120"/>
        <w:rPr>
          <w:sz w:val="21"/>
        </w:rPr>
      </w:pPr>
      <w:r w:rsidRPr="004A17F4">
        <w:rPr>
          <w:sz w:val="21"/>
        </w:rPr>
        <w:t xml:space="preserve">Ensure that privacy, </w:t>
      </w:r>
      <w:proofErr w:type="gramStart"/>
      <w:r w:rsidRPr="004A17F4">
        <w:rPr>
          <w:sz w:val="21"/>
        </w:rPr>
        <w:t>ethics</w:t>
      </w:r>
      <w:proofErr w:type="gramEnd"/>
      <w:r w:rsidRPr="004A17F4">
        <w:rPr>
          <w:sz w:val="21"/>
        </w:rPr>
        <w:t xml:space="preserve"> and human rights are safeguarded by</w:t>
      </w:r>
      <w:r w:rsidR="004A17F4" w:rsidRPr="004A17F4">
        <w:rPr>
          <w:sz w:val="21"/>
        </w:rPr>
        <w:t>:</w:t>
      </w:r>
    </w:p>
    <w:p w14:paraId="5A65C2FB" w14:textId="59941267" w:rsidR="00144EA3" w:rsidRDefault="007A1954" w:rsidP="004A17F4">
      <w:pPr>
        <w:pStyle w:val="References"/>
        <w:numPr>
          <w:ilvl w:val="0"/>
          <w:numId w:val="55"/>
        </w:numPr>
        <w:rPr>
          <w:sz w:val="21"/>
          <w:szCs w:val="20"/>
        </w:rPr>
      </w:pPr>
      <w:r>
        <w:rPr>
          <w:sz w:val="21"/>
          <w:szCs w:val="20"/>
        </w:rPr>
        <w:t>R</w:t>
      </w:r>
      <w:r w:rsidR="00DB2EBF" w:rsidRPr="00BB30C9">
        <w:rPr>
          <w:sz w:val="21"/>
          <w:szCs w:val="20"/>
        </w:rPr>
        <w:t xml:space="preserve">egularly peer reviewing algorithms to assess for unintended consequences and act on this information. </w:t>
      </w:r>
    </w:p>
    <w:p w14:paraId="5FD36B4C" w14:textId="18F68841" w:rsidR="00144EA3" w:rsidRPr="004A17F4" w:rsidRDefault="00DB2EBF" w:rsidP="004A17F4">
      <w:pPr>
        <w:pStyle w:val="References"/>
        <w:shd w:val="clear" w:color="auto" w:fill="FFC000"/>
        <w:spacing w:after="120"/>
        <w:jc w:val="center"/>
        <w:rPr>
          <w:szCs w:val="22"/>
        </w:rPr>
      </w:pPr>
      <w:r w:rsidRPr="004A17F4">
        <w:rPr>
          <w:szCs w:val="22"/>
        </w:rPr>
        <w:t>HUMAN OVERSIGHT</w:t>
      </w:r>
    </w:p>
    <w:p w14:paraId="5A673D54" w14:textId="77777777" w:rsidR="00144EA3" w:rsidRPr="004A17F4" w:rsidRDefault="00DB2EBF" w:rsidP="00F72CCB">
      <w:pPr>
        <w:pStyle w:val="References"/>
        <w:spacing w:after="120"/>
        <w:rPr>
          <w:sz w:val="21"/>
        </w:rPr>
      </w:pPr>
      <w:r w:rsidRPr="004A17F4">
        <w:rPr>
          <w:sz w:val="21"/>
        </w:rPr>
        <w:t xml:space="preserve">Retain human oversight by: </w:t>
      </w:r>
    </w:p>
    <w:p w14:paraId="3C7C4CB8" w14:textId="6C2190B3" w:rsidR="00144EA3" w:rsidRDefault="00DB2EBF" w:rsidP="004A17F4">
      <w:pPr>
        <w:pStyle w:val="References"/>
        <w:numPr>
          <w:ilvl w:val="0"/>
          <w:numId w:val="55"/>
        </w:numPr>
        <w:spacing w:after="120" w:line="240" w:lineRule="auto"/>
        <w:rPr>
          <w:sz w:val="21"/>
          <w:szCs w:val="20"/>
        </w:rPr>
      </w:pPr>
      <w:r w:rsidRPr="00BB30C9">
        <w:rPr>
          <w:sz w:val="21"/>
          <w:szCs w:val="20"/>
        </w:rPr>
        <w:t>Nominating a point of contact for public inquiries about algorithms</w:t>
      </w:r>
    </w:p>
    <w:p w14:paraId="4CB749F3" w14:textId="7DFC2F24" w:rsidR="00144EA3" w:rsidRDefault="00DB2EBF" w:rsidP="004A17F4">
      <w:pPr>
        <w:pStyle w:val="References"/>
        <w:numPr>
          <w:ilvl w:val="0"/>
          <w:numId w:val="55"/>
        </w:numPr>
        <w:spacing w:after="120" w:line="240" w:lineRule="auto"/>
        <w:rPr>
          <w:sz w:val="21"/>
          <w:szCs w:val="20"/>
        </w:rPr>
      </w:pPr>
      <w:r w:rsidRPr="00BB30C9">
        <w:rPr>
          <w:sz w:val="21"/>
          <w:szCs w:val="20"/>
        </w:rPr>
        <w:t>Providing a channel for challenging or appealing of decisions informed by algorithms</w:t>
      </w:r>
    </w:p>
    <w:p w14:paraId="034B436E" w14:textId="5ECF5DC4" w:rsidR="00940BE2" w:rsidRPr="00BB30C9" w:rsidRDefault="00DB2EBF" w:rsidP="004A17F4">
      <w:pPr>
        <w:pStyle w:val="References"/>
        <w:numPr>
          <w:ilvl w:val="0"/>
          <w:numId w:val="55"/>
        </w:numPr>
        <w:spacing w:after="120" w:line="240" w:lineRule="auto"/>
        <w:rPr>
          <w:sz w:val="21"/>
          <w:szCs w:val="20"/>
        </w:rPr>
      </w:pPr>
      <w:r w:rsidRPr="00BB30C9">
        <w:rPr>
          <w:sz w:val="21"/>
          <w:szCs w:val="20"/>
        </w:rPr>
        <w:t>Clearly explaining the role of humans in decisions informed by algorithms.</w:t>
      </w:r>
    </w:p>
    <w:p w14:paraId="28283E82" w14:textId="77777777" w:rsidR="00940BE2" w:rsidRDefault="00940BE2" w:rsidP="00F72CCB">
      <w:pPr>
        <w:pStyle w:val="Heading1b"/>
        <w:rPr>
          <w:rFonts w:eastAsiaTheme="minorHAnsi" w:cs="Times New Roman"/>
          <w:bCs w:val="0"/>
          <w:noProof w:val="0"/>
          <w:color w:val="auto"/>
          <w:sz w:val="21"/>
          <w:szCs w:val="20"/>
          <w:lang w:eastAsia="en-US"/>
        </w:rPr>
      </w:pPr>
    </w:p>
    <w:p w14:paraId="78BC8FF3" w14:textId="77777777" w:rsidR="006972BE" w:rsidRDefault="006972BE" w:rsidP="006972BE">
      <w:pPr>
        <w:jc w:val="center"/>
        <w:rPr>
          <w:sz w:val="21"/>
          <w:szCs w:val="20"/>
        </w:rPr>
        <w:sectPr w:rsidR="006972BE" w:rsidSect="004F4C7E">
          <w:pgSz w:w="11906" w:h="16838" w:code="9"/>
          <w:pgMar w:top="1440" w:right="1440" w:bottom="1440" w:left="1440" w:header="426" w:footer="510" w:gutter="0"/>
          <w:cols w:space="708"/>
          <w:docGrid w:linePitch="360"/>
        </w:sectPr>
      </w:pPr>
    </w:p>
    <w:p w14:paraId="77A04CA4" w14:textId="77777777" w:rsidR="006972BE" w:rsidRPr="006972BE" w:rsidRDefault="006972BE" w:rsidP="006972BE">
      <w:pPr>
        <w:pStyle w:val="Heading1"/>
      </w:pPr>
      <w:bookmarkStart w:id="111" w:name="_Toc139895115"/>
      <w:r w:rsidRPr="006972BE">
        <w:lastRenderedPageBreak/>
        <w:t>Appendix 2: DPUP principles</w:t>
      </w:r>
      <w:bookmarkEnd w:id="111"/>
    </w:p>
    <w:p w14:paraId="0DB483EC" w14:textId="4B31F29F" w:rsidR="006972BE" w:rsidRPr="00C63169" w:rsidRDefault="006972BE" w:rsidP="00672B94">
      <w:pPr>
        <w:spacing w:before="240" w:line="300" w:lineRule="exact"/>
        <w:rPr>
          <w:rFonts w:cs="TT Hoves"/>
          <w:spacing w:val="2"/>
          <w:kern w:val="1"/>
          <w:sz w:val="21"/>
          <w:lang w:val="en-US"/>
        </w:rPr>
      </w:pPr>
      <w:r>
        <w:rPr>
          <w:rFonts w:cs="TT Hoves"/>
          <w:spacing w:val="2"/>
          <w:kern w:val="1"/>
          <w:sz w:val="21"/>
          <w:lang w:val="en-US"/>
        </w:rPr>
        <w:t xml:space="preserve">The Data Protection and Use Policy </w:t>
      </w:r>
      <w:r w:rsidR="00087AA6">
        <w:rPr>
          <w:rFonts w:cs="TT Hoves"/>
          <w:spacing w:val="2"/>
          <w:kern w:val="1"/>
          <w:sz w:val="21"/>
          <w:lang w:val="en-US"/>
        </w:rPr>
        <w:t xml:space="preserve">(DPUP) </w:t>
      </w:r>
      <w:r>
        <w:rPr>
          <w:rFonts w:cs="TT Hoves"/>
          <w:spacing w:val="2"/>
          <w:kern w:val="1"/>
          <w:sz w:val="21"/>
          <w:lang w:val="en-US"/>
        </w:rPr>
        <w:t>is based on following five key principles</w:t>
      </w:r>
      <w:r w:rsidRPr="00C63169">
        <w:rPr>
          <w:rFonts w:cs="TT Hoves"/>
          <w:spacing w:val="2"/>
          <w:kern w:val="1"/>
          <w:sz w:val="21"/>
          <w:lang w:val="en-US"/>
        </w:rPr>
        <w:t>.</w:t>
      </w:r>
    </w:p>
    <w:p w14:paraId="630CF695" w14:textId="77777777" w:rsidR="006972BE" w:rsidRPr="00E21696" w:rsidRDefault="006972BE" w:rsidP="00556C8D">
      <w:pPr>
        <w:pStyle w:val="ListParagraph"/>
        <w:numPr>
          <w:ilvl w:val="0"/>
          <w:numId w:val="43"/>
        </w:numPr>
        <w:tabs>
          <w:tab w:val="left" w:pos="2093"/>
        </w:tabs>
        <w:spacing w:after="120" w:line="300" w:lineRule="exact"/>
        <w:contextualSpacing w:val="0"/>
        <w:rPr>
          <w:rFonts w:eastAsia="Times New Roman"/>
          <w:sz w:val="21"/>
          <w:lang w:eastAsia="en-GB"/>
        </w:rPr>
      </w:pPr>
      <w:r w:rsidRPr="00E21696">
        <w:rPr>
          <w:rFonts w:ascii="TT Hoves DemiBold" w:eastAsia="Times New Roman" w:hAnsi="TT Hoves DemiBold"/>
          <w:b/>
          <w:bCs/>
          <w:sz w:val="21"/>
          <w:lang w:eastAsia="en-GB"/>
        </w:rPr>
        <w:t>He Tāngata</w:t>
      </w:r>
      <w:r w:rsidRPr="00E21696">
        <w:rPr>
          <w:rFonts w:cs="TT Hoves"/>
          <w:spacing w:val="2"/>
          <w:kern w:val="1"/>
          <w:sz w:val="21"/>
          <w:lang w:val="en-US"/>
        </w:rPr>
        <w:t xml:space="preserve"> - </w:t>
      </w:r>
      <w:r w:rsidRPr="00E21696">
        <w:rPr>
          <w:rFonts w:eastAsia="Times New Roman"/>
          <w:sz w:val="21"/>
          <w:lang w:eastAsia="en-GB"/>
        </w:rPr>
        <w:t xml:space="preserve">Focus on improving people’s lives — individuals, </w:t>
      </w:r>
      <w:proofErr w:type="gramStart"/>
      <w:r w:rsidRPr="00E21696">
        <w:rPr>
          <w:rFonts w:eastAsia="Times New Roman"/>
          <w:sz w:val="21"/>
          <w:lang w:eastAsia="en-GB"/>
        </w:rPr>
        <w:t>children</w:t>
      </w:r>
      <w:proofErr w:type="gramEnd"/>
      <w:r w:rsidRPr="00E21696">
        <w:rPr>
          <w:rFonts w:eastAsia="Times New Roman"/>
          <w:sz w:val="21"/>
          <w:lang w:eastAsia="en-GB"/>
        </w:rPr>
        <w:t xml:space="preserve"> and young people, whānau, iwi and communities. This incorporates privacy concepts such as data minimisation, purpose specification, and the creation of positive outcomes from data use. </w:t>
      </w:r>
    </w:p>
    <w:p w14:paraId="035C9437" w14:textId="77777777" w:rsidR="006972BE" w:rsidRPr="00E21696" w:rsidRDefault="006972BE" w:rsidP="00556C8D">
      <w:pPr>
        <w:pStyle w:val="ListParagraph"/>
        <w:numPr>
          <w:ilvl w:val="0"/>
          <w:numId w:val="43"/>
        </w:numPr>
        <w:tabs>
          <w:tab w:val="left" w:pos="2093"/>
        </w:tabs>
        <w:spacing w:after="120" w:line="300" w:lineRule="exact"/>
        <w:contextualSpacing w:val="0"/>
        <w:rPr>
          <w:rFonts w:eastAsia="Times New Roman"/>
          <w:sz w:val="21"/>
          <w:lang w:eastAsia="en-GB"/>
        </w:rPr>
      </w:pPr>
      <w:proofErr w:type="spellStart"/>
      <w:r w:rsidRPr="00E21696">
        <w:rPr>
          <w:rFonts w:ascii="TT Hoves DemiBold" w:eastAsia="Times New Roman" w:hAnsi="TT Hoves DemiBold"/>
          <w:b/>
          <w:bCs/>
          <w:sz w:val="21"/>
          <w:lang w:eastAsia="en-GB"/>
        </w:rPr>
        <w:t>Manaakitanga</w:t>
      </w:r>
      <w:proofErr w:type="spellEnd"/>
      <w:r w:rsidRPr="00E21696">
        <w:rPr>
          <w:rFonts w:cs="TT Hoves"/>
          <w:spacing w:val="2"/>
          <w:kern w:val="1"/>
          <w:sz w:val="21"/>
          <w:lang w:val="en-US"/>
        </w:rPr>
        <w:t xml:space="preserve"> - </w:t>
      </w:r>
      <w:r w:rsidRPr="00E21696">
        <w:rPr>
          <w:rFonts w:eastAsia="Times New Roman"/>
          <w:sz w:val="21"/>
          <w:lang w:eastAsia="en-GB"/>
        </w:rPr>
        <w:t xml:space="preserve">Respect and uphold the mana and dignity of the people, whānau, communities or groups who share their data and information. This incorporates recognition of diverse cultural perspectives about </w:t>
      </w:r>
      <w:proofErr w:type="gramStart"/>
      <w:r w:rsidRPr="00E21696">
        <w:rPr>
          <w:rFonts w:eastAsia="Times New Roman"/>
          <w:sz w:val="21"/>
          <w:lang w:eastAsia="en-GB"/>
        </w:rPr>
        <w:t>data, and</w:t>
      </w:r>
      <w:proofErr w:type="gramEnd"/>
      <w:r w:rsidRPr="00E21696">
        <w:rPr>
          <w:rFonts w:eastAsia="Times New Roman"/>
          <w:sz w:val="21"/>
          <w:lang w:eastAsia="en-GB"/>
        </w:rPr>
        <w:t xml:space="preserve"> requires meaningful partnership with affected service users.</w:t>
      </w:r>
    </w:p>
    <w:p w14:paraId="11AEAC8B" w14:textId="77777777" w:rsidR="006972BE" w:rsidRPr="00E21696" w:rsidRDefault="006972BE" w:rsidP="00556C8D">
      <w:pPr>
        <w:pStyle w:val="ListParagraph"/>
        <w:numPr>
          <w:ilvl w:val="0"/>
          <w:numId w:val="43"/>
        </w:numPr>
        <w:tabs>
          <w:tab w:val="left" w:pos="2093"/>
        </w:tabs>
        <w:spacing w:after="120" w:line="300" w:lineRule="exact"/>
        <w:ind w:left="714" w:hanging="357"/>
        <w:contextualSpacing w:val="0"/>
        <w:rPr>
          <w:rFonts w:eastAsia="Times New Roman"/>
          <w:sz w:val="21"/>
          <w:lang w:eastAsia="en-GB"/>
        </w:rPr>
      </w:pPr>
      <w:r w:rsidRPr="00E21696">
        <w:rPr>
          <w:rFonts w:ascii="TT Hoves DemiBold" w:eastAsia="Times New Roman" w:hAnsi="TT Hoves DemiBold"/>
          <w:b/>
          <w:bCs/>
          <w:sz w:val="21"/>
          <w:lang w:eastAsia="en-GB"/>
        </w:rPr>
        <w:t xml:space="preserve">Mana </w:t>
      </w:r>
      <w:proofErr w:type="spellStart"/>
      <w:r w:rsidRPr="00E21696">
        <w:rPr>
          <w:rFonts w:ascii="TT Hoves DemiBold" w:eastAsia="Times New Roman" w:hAnsi="TT Hoves DemiBold"/>
          <w:b/>
          <w:bCs/>
          <w:sz w:val="21"/>
          <w:lang w:eastAsia="en-GB"/>
        </w:rPr>
        <w:t>Whakahaere</w:t>
      </w:r>
      <w:proofErr w:type="spellEnd"/>
      <w:r w:rsidRPr="00E21696">
        <w:rPr>
          <w:rFonts w:cs="TT Hoves"/>
          <w:spacing w:val="2"/>
          <w:kern w:val="1"/>
          <w:sz w:val="21"/>
          <w:lang w:val="en-US"/>
        </w:rPr>
        <w:t xml:space="preserve"> - </w:t>
      </w:r>
      <w:r w:rsidRPr="00E21696">
        <w:rPr>
          <w:rFonts w:eastAsia="Times New Roman"/>
          <w:sz w:val="21"/>
          <w:lang w:eastAsia="en-GB"/>
        </w:rPr>
        <w:t>Empower people by giving them choice and enabling their access to, and use of, their data and information. This incorporates privacy concepts such as meaningful transparency, consent, and subject access and correction rights.</w:t>
      </w:r>
    </w:p>
    <w:p w14:paraId="751E0A90" w14:textId="77777777" w:rsidR="006972BE" w:rsidRPr="00E21696" w:rsidRDefault="006972BE" w:rsidP="00556C8D">
      <w:pPr>
        <w:pStyle w:val="ListParagraph"/>
        <w:numPr>
          <w:ilvl w:val="0"/>
          <w:numId w:val="43"/>
        </w:numPr>
        <w:tabs>
          <w:tab w:val="left" w:pos="2093"/>
        </w:tabs>
        <w:spacing w:after="120" w:line="300" w:lineRule="exact"/>
        <w:contextualSpacing w:val="0"/>
        <w:rPr>
          <w:rFonts w:eastAsia="Times New Roman"/>
          <w:sz w:val="21"/>
          <w:lang w:eastAsia="en-GB"/>
        </w:rPr>
      </w:pPr>
      <w:proofErr w:type="spellStart"/>
      <w:r w:rsidRPr="00E21696">
        <w:rPr>
          <w:rFonts w:ascii="TT Hoves DemiBold" w:eastAsia="Times New Roman" w:hAnsi="TT Hoves DemiBold"/>
          <w:b/>
          <w:bCs/>
          <w:sz w:val="21"/>
          <w:lang w:eastAsia="en-GB"/>
        </w:rPr>
        <w:t>Kaitiakitanga</w:t>
      </w:r>
      <w:proofErr w:type="spellEnd"/>
      <w:r w:rsidRPr="00E21696">
        <w:rPr>
          <w:rFonts w:cs="TT Hoves"/>
          <w:spacing w:val="2"/>
          <w:kern w:val="1"/>
          <w:sz w:val="21"/>
          <w:lang w:val="en-US"/>
        </w:rPr>
        <w:t xml:space="preserve"> - </w:t>
      </w:r>
      <w:r w:rsidRPr="00E21696">
        <w:rPr>
          <w:rFonts w:eastAsia="Times New Roman"/>
          <w:sz w:val="21"/>
          <w:lang w:eastAsia="en-GB"/>
        </w:rPr>
        <w:t>Act as a steward in a way people understand and trust. This incorporates privacy concepts such as data protection (security), accountability, and privacy breach notification.</w:t>
      </w:r>
    </w:p>
    <w:p w14:paraId="1C882DC0" w14:textId="77777777" w:rsidR="006972BE" w:rsidRPr="00E21696" w:rsidRDefault="006972BE" w:rsidP="00556C8D">
      <w:pPr>
        <w:pStyle w:val="ListParagraph"/>
        <w:numPr>
          <w:ilvl w:val="0"/>
          <w:numId w:val="43"/>
        </w:numPr>
        <w:tabs>
          <w:tab w:val="left" w:pos="2093"/>
        </w:tabs>
        <w:spacing w:line="300" w:lineRule="exact"/>
        <w:ind w:left="714" w:hanging="357"/>
        <w:contextualSpacing w:val="0"/>
        <w:rPr>
          <w:rFonts w:eastAsia="Times New Roman"/>
          <w:sz w:val="21"/>
          <w:lang w:eastAsia="en-GB"/>
        </w:rPr>
      </w:pPr>
      <w:proofErr w:type="spellStart"/>
      <w:r w:rsidRPr="00E21696">
        <w:rPr>
          <w:rFonts w:ascii="TT Hoves DemiBold" w:eastAsia="Times New Roman" w:hAnsi="TT Hoves DemiBold"/>
          <w:b/>
          <w:bCs/>
          <w:sz w:val="21"/>
          <w:lang w:eastAsia="en-GB"/>
        </w:rPr>
        <w:t>Mahitahitanga</w:t>
      </w:r>
      <w:proofErr w:type="spellEnd"/>
      <w:r w:rsidRPr="00E21696">
        <w:rPr>
          <w:rFonts w:cs="TT Hoves"/>
          <w:spacing w:val="2"/>
          <w:kern w:val="1"/>
          <w:sz w:val="21"/>
          <w:lang w:val="en-US"/>
        </w:rPr>
        <w:t xml:space="preserve"> - </w:t>
      </w:r>
      <w:r w:rsidRPr="00E21696">
        <w:rPr>
          <w:rFonts w:eastAsia="Times New Roman"/>
          <w:sz w:val="21"/>
          <w:lang w:eastAsia="en-GB"/>
        </w:rPr>
        <w:t>Work as equals to create and share valuable knowledge. This incorporates sharing data in ways that decrease the burden on service users and ensure the best outcomes for people and their communities, and also ensuring that de-identified data can be used for research and evaluation (though note specific open data risks discussed below).</w:t>
      </w:r>
    </w:p>
    <w:p w14:paraId="2F4FE6C2" w14:textId="53D6C90C" w:rsidR="006972BE" w:rsidRPr="00080673" w:rsidRDefault="00F93DEA" w:rsidP="006972BE">
      <w:r>
        <w:t>(</w:t>
      </w:r>
      <w:r w:rsidR="00F72E6B">
        <w:t>T</w:t>
      </w:r>
      <w:r w:rsidR="00F72E6B">
        <w:rPr>
          <w:bCs/>
          <w:color w:val="000000" w:themeColor="text1"/>
          <w:szCs w:val="22"/>
        </w:rPr>
        <w:t xml:space="preserve">he </w:t>
      </w:r>
      <w:hyperlink r:id="rId131" w:history="1">
        <w:r w:rsidR="00F72E6B" w:rsidRPr="00293F5A">
          <w:rPr>
            <w:rStyle w:val="Hyperlink"/>
            <w:rFonts w:ascii="Calibri" w:hAnsi="Calibri"/>
            <w:bCs/>
            <w:szCs w:val="22"/>
          </w:rPr>
          <w:t xml:space="preserve">Data </w:t>
        </w:r>
        <w:r w:rsidR="00F72E6B" w:rsidRPr="00293F5A">
          <w:rPr>
            <w:rStyle w:val="Hyperlink"/>
            <w:rFonts w:ascii="Calibri" w:hAnsi="Calibri"/>
            <w:szCs w:val="22"/>
          </w:rPr>
          <w:t>Protection and Use Policy</w:t>
        </w:r>
      </w:hyperlink>
      <w:r w:rsidR="00F72E6B" w:rsidRPr="00293F5A">
        <w:rPr>
          <w:bCs/>
          <w:color w:val="000000" w:themeColor="text1"/>
          <w:szCs w:val="22"/>
        </w:rPr>
        <w:t xml:space="preserve"> </w:t>
      </w:r>
      <w:r w:rsidR="00F72E6B" w:rsidRPr="00DB2700">
        <w:rPr>
          <w:szCs w:val="22"/>
        </w:rPr>
        <w:t>(</w:t>
      </w:r>
      <w:r w:rsidR="00F72E6B" w:rsidRPr="00DB2700">
        <w:rPr>
          <w:b/>
          <w:bCs/>
          <w:szCs w:val="22"/>
        </w:rPr>
        <w:t>DPUP</w:t>
      </w:r>
      <w:r w:rsidR="00F72E6B" w:rsidRPr="00DB2700">
        <w:rPr>
          <w:szCs w:val="22"/>
        </w:rPr>
        <w:t xml:space="preserve">) </w:t>
      </w:r>
      <w:r w:rsidR="00F72E6B">
        <w:rPr>
          <w:szCs w:val="22"/>
        </w:rPr>
        <w:t xml:space="preserve">was </w:t>
      </w:r>
      <w:r w:rsidR="00F72E6B" w:rsidRPr="00DB2700">
        <w:rPr>
          <w:szCs w:val="22"/>
        </w:rPr>
        <w:t xml:space="preserve">developed by </w:t>
      </w:r>
      <w:r w:rsidR="008C546F">
        <w:rPr>
          <w:szCs w:val="22"/>
        </w:rPr>
        <w:t>Toi</w:t>
      </w:r>
      <w:r w:rsidR="00EF790F">
        <w:rPr>
          <w:szCs w:val="22"/>
        </w:rPr>
        <w:t xml:space="preserve"> </w:t>
      </w:r>
      <w:proofErr w:type="spellStart"/>
      <w:r w:rsidR="00EF790F">
        <w:rPr>
          <w:szCs w:val="22"/>
        </w:rPr>
        <w:t>Hau</w:t>
      </w:r>
      <w:proofErr w:type="spellEnd"/>
      <w:r w:rsidR="00EF790F">
        <w:rPr>
          <w:szCs w:val="22"/>
        </w:rPr>
        <w:t xml:space="preserve"> Tāngata – S</w:t>
      </w:r>
      <w:r w:rsidR="00F72E6B" w:rsidRPr="00DB2700">
        <w:rPr>
          <w:szCs w:val="22"/>
        </w:rPr>
        <w:t>ocial Wellbeing Agency and implemented by T</w:t>
      </w:r>
      <w:r w:rsidR="00F72E6B" w:rsidRPr="00DB2700">
        <w:rPr>
          <w:rFonts w:cs="TT Hoves"/>
          <w:spacing w:val="2"/>
          <w:kern w:val="1"/>
          <w:szCs w:val="22"/>
          <w:lang w:val="en-US"/>
        </w:rPr>
        <w:t xml:space="preserve">e Tari </w:t>
      </w:r>
      <w:proofErr w:type="spellStart"/>
      <w:r w:rsidR="00F72E6B" w:rsidRPr="00DB2700">
        <w:rPr>
          <w:rFonts w:cs="TT Hoves"/>
          <w:spacing w:val="2"/>
          <w:kern w:val="1"/>
          <w:szCs w:val="22"/>
          <w:lang w:val="en-US"/>
        </w:rPr>
        <w:t>Taiwhenua</w:t>
      </w:r>
      <w:proofErr w:type="spellEnd"/>
      <w:r w:rsidR="00EF790F">
        <w:rPr>
          <w:rFonts w:cs="TT Hoves"/>
          <w:spacing w:val="2"/>
          <w:kern w:val="1"/>
          <w:szCs w:val="22"/>
          <w:lang w:val="en-US"/>
        </w:rPr>
        <w:t xml:space="preserve"> – D</w:t>
      </w:r>
      <w:r w:rsidR="00F72E6B" w:rsidRPr="00DB2700">
        <w:rPr>
          <w:rFonts w:cs="TT Hoves"/>
          <w:spacing w:val="2"/>
          <w:kern w:val="1"/>
          <w:szCs w:val="22"/>
          <w:lang w:val="en-US"/>
        </w:rPr>
        <w:t>epartment of Internal Affairs</w:t>
      </w:r>
      <w:r w:rsidR="00F72E6B">
        <w:rPr>
          <w:rFonts w:cs="TT Hoves"/>
          <w:spacing w:val="2"/>
          <w:kern w:val="1"/>
          <w:szCs w:val="22"/>
          <w:lang w:val="en-US"/>
        </w:rPr>
        <w:t>.</w:t>
      </w:r>
      <w:r w:rsidR="00826B45">
        <w:rPr>
          <w:rFonts w:cs="TT Hoves"/>
          <w:spacing w:val="2"/>
          <w:kern w:val="1"/>
          <w:szCs w:val="22"/>
          <w:lang w:val="en-US"/>
        </w:rPr>
        <w:t>)</w:t>
      </w:r>
    </w:p>
    <w:p w14:paraId="2754694F" w14:textId="77777777" w:rsidR="006972BE" w:rsidRPr="00FF70AD" w:rsidRDefault="006972BE" w:rsidP="006972BE">
      <w:pPr>
        <w:rPr>
          <w:rFonts w:ascii="Ivar Display Medium" w:hAnsi="Ivar Display Medium" w:cs="TT Hoves"/>
          <w:color w:val="122733"/>
          <w:spacing w:val="2"/>
          <w:kern w:val="1"/>
          <w:sz w:val="21"/>
        </w:rPr>
      </w:pPr>
    </w:p>
    <w:p w14:paraId="607B5CB4" w14:textId="77777777" w:rsidR="006972BE" w:rsidRDefault="006972BE" w:rsidP="00F30D96">
      <w:pPr>
        <w:jc w:val="left"/>
        <w:rPr>
          <w:sz w:val="21"/>
          <w:szCs w:val="20"/>
        </w:rPr>
      </w:pPr>
    </w:p>
    <w:sectPr w:rsidR="006972BE" w:rsidSect="004F4C7E">
      <w:pgSz w:w="11906" w:h="16838" w:code="9"/>
      <w:pgMar w:top="1440" w:right="1440" w:bottom="1440" w:left="144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254B" w14:textId="77777777" w:rsidR="00AB4C9D" w:rsidRDefault="00AB4C9D" w:rsidP="00940BE2">
      <w:pPr>
        <w:spacing w:after="0"/>
      </w:pPr>
      <w:r>
        <w:separator/>
      </w:r>
    </w:p>
  </w:endnote>
  <w:endnote w:type="continuationSeparator" w:id="0">
    <w:p w14:paraId="74277922" w14:textId="77777777" w:rsidR="00AB4C9D" w:rsidRDefault="00AB4C9D" w:rsidP="00940BE2">
      <w:pPr>
        <w:spacing w:after="0"/>
      </w:pPr>
      <w:r>
        <w:continuationSeparator/>
      </w:r>
    </w:p>
  </w:endnote>
  <w:endnote w:type="continuationNotice" w:id="1">
    <w:p w14:paraId="3D1C6367" w14:textId="77777777" w:rsidR="00AB4C9D" w:rsidRDefault="00AB4C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egular Semibold">
    <w:altName w:val="Trebuchet MS"/>
    <w:panose1 w:val="00000000000000000000"/>
    <w:charset w:val="00"/>
    <w:family w:val="modern"/>
    <w:notTrueType/>
    <w:pitch w:val="variable"/>
    <w:sig w:usb0="A00000AF" w:usb1="5000205B" w:usb2="00000000" w:usb3="00000000" w:csb0="00000093" w:csb1="00000000"/>
  </w:font>
  <w:font w:name="Regular Medium">
    <w:altName w:val="Times New Roman"/>
    <w:panose1 w:val="00000000000000000000"/>
    <w:charset w:val="00"/>
    <w:family w:val="modern"/>
    <w:notTrueType/>
    <w:pitch w:val="variable"/>
    <w:sig w:usb0="A00000AF" w:usb1="4000205B" w:usb2="00000000" w:usb3="00000000" w:csb0="00000093" w:csb1="00000000"/>
  </w:font>
  <w:font w:name="TT Hoves">
    <w:altName w:val="Calibri"/>
    <w:panose1 w:val="00000000000000000000"/>
    <w:charset w:val="4D"/>
    <w:family w:val="auto"/>
    <w:notTrueType/>
    <w:pitch w:val="variable"/>
    <w:sig w:usb0="A000027F" w:usb1="5000A4F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T Hoves DemiBold">
    <w:altName w:val="Calibri"/>
    <w:panose1 w:val="00000000000000000000"/>
    <w:charset w:val="4D"/>
    <w:family w:val="auto"/>
    <w:notTrueType/>
    <w:pitch w:val="variable"/>
    <w:sig w:usb0="A000027F" w:usb1="5000A4FB" w:usb2="00000000" w:usb3="00000000" w:csb0="00000097" w:csb1="00000000"/>
  </w:font>
  <w:font w:name="Ivar Display Medium">
    <w:altName w:val="Calibri"/>
    <w:panose1 w:val="00000000000000000000"/>
    <w:charset w:val="4D"/>
    <w:family w:val="auto"/>
    <w:notTrueType/>
    <w:pitch w:val="variable"/>
    <w:sig w:usb0="A000006F" w:usb1="40000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63184"/>
      <w:docPartObj>
        <w:docPartGallery w:val="Page Numbers (Bottom of Page)"/>
        <w:docPartUnique/>
      </w:docPartObj>
    </w:sdtPr>
    <w:sdtEndPr>
      <w:rPr>
        <w:noProof/>
      </w:rPr>
    </w:sdtEndPr>
    <w:sdtContent>
      <w:p w14:paraId="636D5842" w14:textId="77777777" w:rsidR="002939EB" w:rsidRDefault="002939EB">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4DFD19C" w14:textId="77777777" w:rsidR="002939EB" w:rsidRDefault="002939E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107B" w14:textId="77777777" w:rsidR="002939EB" w:rsidRDefault="00A757D1" w:rsidP="00A757D1">
    <w:pPr>
      <w:spacing w:after="0"/>
      <w:jc w:val="right"/>
    </w:pPr>
    <w:r>
      <w:rPr>
        <w:noProof/>
        <w:lang w:eastAsia="en-NZ"/>
      </w:rPr>
      <w:drawing>
        <wp:inline distT="0" distB="0" distL="0" distR="0" wp14:anchorId="49F3956B" wp14:editId="20B7F8FF">
          <wp:extent cx="1670050" cy="44577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l-of-govt_NZ_Gov.jpg"/>
                  <pic:cNvPicPr/>
                </pic:nvPicPr>
                <pic:blipFill rotWithShape="1">
                  <a:blip r:embed="rId1" cstate="print">
                    <a:extLst>
                      <a:ext uri="{28A0092B-C50C-407E-A947-70E740481C1C}">
                        <a14:useLocalDpi xmlns:a14="http://schemas.microsoft.com/office/drawing/2010/main" val="0"/>
                      </a:ext>
                    </a:extLst>
                  </a:blip>
                  <a:srcRect r="7394"/>
                  <a:stretch/>
                </pic:blipFill>
                <pic:spPr bwMode="auto">
                  <a:xfrm>
                    <a:off x="0" y="0"/>
                    <a:ext cx="1672411" cy="446400"/>
                  </a:xfrm>
                  <a:prstGeom prst="rect">
                    <a:avLst/>
                  </a:prstGeom>
                  <a:ln>
                    <a:noFill/>
                  </a:ln>
                  <a:extLst>
                    <a:ext uri="{53640926-AAD7-44D8-BBD7-CCE9431645EC}">
                      <a14:shadowObscured xmlns:a14="http://schemas.microsoft.com/office/drawing/2010/main"/>
                    </a:ext>
                  </a:extLst>
                </pic:spPr>
              </pic:pic>
            </a:graphicData>
          </a:graphic>
        </wp:inline>
      </w:drawing>
    </w:r>
    <w:r w:rsidR="002939EB">
      <w:rPr>
        <w:noProof/>
        <w:lang w:eastAsia="en-NZ"/>
      </w:rPr>
      <w:drawing>
        <wp:anchor distT="0" distB="0" distL="114300" distR="114300" simplePos="0" relativeHeight="251656704" behindDoc="0" locked="0" layoutInCell="1" allowOverlap="1" wp14:anchorId="4CD82148" wp14:editId="1A81AE69">
          <wp:simplePos x="0" y="0"/>
          <wp:positionH relativeFrom="column">
            <wp:posOffset>14037800</wp:posOffset>
          </wp:positionH>
          <wp:positionV relativeFrom="paragraph">
            <wp:posOffset>503555</wp:posOffset>
          </wp:positionV>
          <wp:extent cx="6755130" cy="846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sept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55130" cy="846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EB72" w14:textId="77777777" w:rsidR="002939EB" w:rsidRPr="006664A8" w:rsidRDefault="002939EB" w:rsidP="00BA1D46">
    <w:pPr>
      <w:pStyle w:val="Footerpagenumber"/>
    </w:pPr>
    <w:r w:rsidRPr="006664A8">
      <w:fldChar w:fldCharType="begin"/>
    </w:r>
    <w:r w:rsidRPr="006664A8">
      <w:instrText xml:space="preserve"> PAGE   \* MERGEFORMAT </w:instrText>
    </w:r>
    <w:r w:rsidRPr="006664A8">
      <w:fldChar w:fldCharType="separate"/>
    </w:r>
    <w:r w:rsidR="00CC7CFA">
      <w:rPr>
        <w:noProof/>
      </w:rPr>
      <w:t>10</w:t>
    </w:r>
    <w:r w:rsidRPr="006664A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567F" w14:textId="77777777" w:rsidR="00FE7D0D" w:rsidRDefault="00FE7D0D" w:rsidP="00F96FA5">
    <w:pPr>
      <w:jc w:val="center"/>
    </w:pPr>
    <w:r>
      <w:fldChar w:fldCharType="begin"/>
    </w:r>
    <w:r>
      <w:instrText>PAGE</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A657" w14:textId="77777777" w:rsidR="00FE7D0D" w:rsidRDefault="00FE7D0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0AFB" w14:textId="77777777" w:rsidR="002939EB" w:rsidRDefault="0029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B55D" w14:textId="77777777" w:rsidR="00AB4C9D" w:rsidRDefault="00AB4C9D" w:rsidP="00940BE2">
      <w:pPr>
        <w:spacing w:after="0"/>
      </w:pPr>
      <w:r>
        <w:separator/>
      </w:r>
    </w:p>
  </w:footnote>
  <w:footnote w:type="continuationSeparator" w:id="0">
    <w:p w14:paraId="1419CCA3" w14:textId="77777777" w:rsidR="00AB4C9D" w:rsidRDefault="00AB4C9D" w:rsidP="00940BE2">
      <w:pPr>
        <w:spacing w:after="0"/>
      </w:pPr>
      <w:r>
        <w:continuationSeparator/>
      </w:r>
    </w:p>
  </w:footnote>
  <w:footnote w:type="continuationNotice" w:id="1">
    <w:p w14:paraId="0260C28E" w14:textId="77777777" w:rsidR="00AB4C9D" w:rsidRDefault="00AB4C9D">
      <w:pPr>
        <w:spacing w:after="0"/>
      </w:pPr>
    </w:p>
  </w:footnote>
  <w:footnote w:id="2">
    <w:p w14:paraId="373495A6" w14:textId="143A2543" w:rsidR="00DB68B6" w:rsidRDefault="00DB68B6">
      <w:pPr>
        <w:pStyle w:val="FootnoteText"/>
      </w:pPr>
      <w:r>
        <w:rPr>
          <w:rStyle w:val="FootnoteReference"/>
        </w:rPr>
        <w:footnoteRef/>
      </w:r>
      <w:r>
        <w:t xml:space="preserve"> </w:t>
      </w:r>
      <w:r w:rsidR="00DA6965">
        <w:t xml:space="preserve">DPUP was developed by </w:t>
      </w:r>
      <w:r w:rsidR="00DA6965" w:rsidRPr="00DA6965">
        <w:t>Toi Hau Tāngata</w:t>
      </w:r>
      <w:r w:rsidR="00DA6965">
        <w:t xml:space="preserve"> – Social Wellbeing Agency and implemented by Te Tari Taiwhenua</w:t>
      </w:r>
      <w:r w:rsidR="001B2136">
        <w:t xml:space="preserve"> – Department of Internal Affairs.</w:t>
      </w:r>
    </w:p>
  </w:footnote>
  <w:footnote w:id="3">
    <w:p w14:paraId="38328129" w14:textId="5111FB50" w:rsidR="00F25CE7" w:rsidRDefault="00F25CE7">
      <w:pPr>
        <w:pStyle w:val="FootnoteText"/>
      </w:pPr>
      <w:r>
        <w:rPr>
          <w:rStyle w:val="FootnoteReference"/>
        </w:rPr>
        <w:footnoteRef/>
      </w:r>
      <w:r>
        <w:t xml:space="preserve"> </w:t>
      </w:r>
      <w:r w:rsidR="00CF44EF">
        <w:t>Babuta, A. and Oswald, M. (2019) Briefing paper: Data Analytics and Algorith</w:t>
      </w:r>
      <w:r w:rsidR="00E0076C">
        <w:t>mic Bias in Policing, at p. 15</w:t>
      </w:r>
    </w:p>
  </w:footnote>
  <w:footnote w:id="4">
    <w:p w14:paraId="621D2380" w14:textId="32360667" w:rsidR="00340768" w:rsidRDefault="00340768">
      <w:pPr>
        <w:pStyle w:val="FootnoteText"/>
      </w:pPr>
      <w:r>
        <w:rPr>
          <w:rStyle w:val="FootnoteReference"/>
        </w:rPr>
        <w:footnoteRef/>
      </w:r>
      <w:r>
        <w:t xml:space="preserve"> </w:t>
      </w:r>
      <w:r w:rsidR="00201472">
        <w:t>SA TR ISO/IEC 24</w:t>
      </w:r>
      <w:r w:rsidR="00A61DFB">
        <w:t>027:2022 Information Technology – Artificial Intelligence – Bias in AI Systems and Ai aided decision making,</w:t>
      </w:r>
    </w:p>
  </w:footnote>
  <w:footnote w:id="5">
    <w:p w14:paraId="3526560C" w14:textId="7D905B85" w:rsidR="00E74B94" w:rsidRDefault="00E74B94">
      <w:pPr>
        <w:pStyle w:val="FootnoteText"/>
      </w:pPr>
      <w:r>
        <w:rPr>
          <w:rStyle w:val="FootnoteReference"/>
        </w:rPr>
        <w:footnoteRef/>
      </w:r>
      <w:r w:rsidRPr="00E74B94">
        <w:t>Gavaghan, C., Knott, A., Liddicoat, J., Maclaurin, J., &amp; Zerilli, J. (2019)</w:t>
      </w:r>
      <w:r>
        <w:t xml:space="preserve"> </w:t>
      </w:r>
      <w:r w:rsidRPr="00E74B94">
        <w:t>Government Use of Artificial Intelligence in New Zealand</w:t>
      </w:r>
    </w:p>
  </w:footnote>
  <w:footnote w:id="6">
    <w:p w14:paraId="65248425" w14:textId="15E0F298" w:rsidR="006D6A85" w:rsidRDefault="006D6A85">
      <w:pPr>
        <w:pStyle w:val="FootnoteText"/>
      </w:pPr>
      <w:r>
        <w:rPr>
          <w:rStyle w:val="FootnoteReference"/>
        </w:rPr>
        <w:footnoteRef/>
      </w:r>
      <w:r>
        <w:t xml:space="preserve"> </w:t>
      </w:r>
      <w:r w:rsidRPr="006D6A85">
        <w:t>SA TR ISO/IEC 24027:2022 Information Technology – Artificial Intelligence – Bias in AI systems and AI aided decision making</w:t>
      </w:r>
      <w:r w:rsidR="007D3C28">
        <w:t>.</w:t>
      </w:r>
    </w:p>
  </w:footnote>
  <w:footnote w:id="7">
    <w:p w14:paraId="46AC9C65" w14:textId="37A4D6C5" w:rsidR="0003056E" w:rsidRPr="0003056E" w:rsidRDefault="0003056E" w:rsidP="008A00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eastAsia="Times New Roman" w:cs="Calibri"/>
          <w:color w:val="000000" w:themeColor="text1"/>
          <w:sz w:val="18"/>
          <w:szCs w:val="18"/>
          <w:lang w:eastAsia="en-NZ"/>
        </w:rPr>
      </w:pPr>
      <w:r w:rsidRPr="0003056E">
        <w:rPr>
          <w:rStyle w:val="FootnoteReference"/>
          <w:sz w:val="18"/>
          <w:szCs w:val="18"/>
        </w:rPr>
        <w:footnoteRef/>
      </w:r>
      <w:r w:rsidRPr="0003056E">
        <w:rPr>
          <w:sz w:val="18"/>
          <w:szCs w:val="18"/>
        </w:rPr>
        <w:t xml:space="preserve"> This term, as well as the definitions of Māori data, Māori data governance and Māori data sovereignty are those that appear in </w:t>
      </w:r>
      <w:r w:rsidRPr="0003056E">
        <w:rPr>
          <w:rFonts w:eastAsia="Times New Roman" w:cs="Calibri"/>
          <w:color w:val="000000" w:themeColor="text1"/>
          <w:sz w:val="18"/>
          <w:szCs w:val="18"/>
          <w:lang w:eastAsia="en-NZ"/>
        </w:rPr>
        <w:t>Te Kāhui Raraunga’s Māori Data Governance Model</w:t>
      </w:r>
      <w:r w:rsidRPr="0003056E">
        <w:rPr>
          <w:sz w:val="18"/>
          <w:szCs w:val="18"/>
        </w:rPr>
        <w:t xml:space="preserve"> by </w:t>
      </w:r>
      <w:r w:rsidRPr="0003056E">
        <w:rPr>
          <w:rFonts w:eastAsia="Times New Roman" w:cs="Calibri"/>
          <w:color w:val="000000" w:themeColor="text1"/>
          <w:sz w:val="18"/>
          <w:szCs w:val="18"/>
          <w:lang w:eastAsia="en-NZ"/>
        </w:rPr>
        <w:t>Kukutai, T., Campbell-Kamariera, K., Mead, A., Mikaere, K., Moses, C., Whitehead, J. &amp; Cormack, D. (2023)</w:t>
      </w:r>
      <w:r>
        <w:rPr>
          <w:rFonts w:eastAsia="Times New Roman" w:cs="Calibri"/>
          <w:color w:val="000000" w:themeColor="text1"/>
          <w:sz w:val="18"/>
          <w:szCs w:val="18"/>
          <w:lang w:eastAsia="en-NZ"/>
        </w:rPr>
        <w:t xml:space="preserve">. </w:t>
      </w:r>
      <w:hyperlink r:id="rId1" w:history="1">
        <w:r w:rsidR="004F7C53" w:rsidRPr="00BD5E57">
          <w:rPr>
            <w:rStyle w:val="Hyperlink"/>
            <w:rFonts w:ascii="Calibri" w:eastAsia="Times New Roman" w:hAnsi="Calibri" w:cs="Calibri"/>
            <w:sz w:val="18"/>
            <w:szCs w:val="18"/>
            <w:lang w:eastAsia="en-NZ"/>
          </w:rPr>
          <w:t>https://www.kahuiraraunga.io/_files/ugd/b8e45c_a5b7af8b688c4cd9b7583775c27da52e.pdf</w:t>
        </w:r>
      </w:hyperlink>
      <w:r w:rsidRPr="0003056E">
        <w:rPr>
          <w:rFonts w:eastAsia="Times New Roman" w:cs="Calibri"/>
          <w:color w:val="000000" w:themeColor="text1"/>
          <w:sz w:val="18"/>
          <w:szCs w:val="18"/>
          <w:lang w:eastAsia="en-NZ"/>
        </w:rPr>
        <w:t xml:space="preserve">  </w:t>
      </w:r>
    </w:p>
    <w:p w14:paraId="556D816F" w14:textId="66F8B471" w:rsidR="0003056E" w:rsidRPr="0003056E" w:rsidRDefault="0003056E">
      <w:pPr>
        <w:pStyle w:val="FootnoteText"/>
      </w:pPr>
    </w:p>
  </w:footnote>
  <w:footnote w:id="8">
    <w:p w14:paraId="5E0B15E3" w14:textId="3C4D5350" w:rsidR="007A57CF" w:rsidRDefault="007A57CF">
      <w:pPr>
        <w:pStyle w:val="FootnoteText"/>
        <w:rPr>
          <w:lang w:val="mi-NZ"/>
        </w:rPr>
      </w:pPr>
      <w:r w:rsidRPr="00BD28D8">
        <w:rPr>
          <w:rStyle w:val="FootnoteReference"/>
        </w:rPr>
        <w:footnoteRef/>
      </w:r>
      <w:r w:rsidRPr="00BD28D8">
        <w:t xml:space="preserve"> </w:t>
      </w:r>
      <w:r w:rsidRPr="00BD28D8">
        <w:rPr>
          <w:lang w:val="mi-NZ"/>
        </w:rPr>
        <w:t>Data Futures Partnership</w:t>
      </w:r>
      <w:r w:rsidR="00BD28D8">
        <w:rPr>
          <w:lang w:val="mi-NZ"/>
        </w:rPr>
        <w:t xml:space="preserve"> (July</w:t>
      </w:r>
      <w:r w:rsidR="00517825">
        <w:rPr>
          <w:lang w:val="mi-NZ"/>
        </w:rPr>
        <w:t xml:space="preserve"> 2016)</w:t>
      </w:r>
      <w:r w:rsidR="00375DF9" w:rsidRPr="00BD28D8">
        <w:rPr>
          <w:lang w:val="mi-NZ"/>
        </w:rPr>
        <w:t xml:space="preserve"> Exploring Social Licence</w:t>
      </w:r>
      <w:r w:rsidR="00517825">
        <w:rPr>
          <w:lang w:val="mi-NZ"/>
        </w:rPr>
        <w:t>.</w:t>
      </w:r>
    </w:p>
    <w:p w14:paraId="51DF5BC1" w14:textId="77777777" w:rsidR="00375DF9" w:rsidRPr="007A57CF" w:rsidRDefault="00375DF9">
      <w:pPr>
        <w:pStyle w:val="FootnoteText"/>
        <w:rPr>
          <w:lang w:val="mi-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508A" w14:textId="1A81F96C" w:rsidR="002939EB" w:rsidRDefault="002939EB" w:rsidP="00207E37">
    <w:pPr>
      <w:pStyle w:val="Headertitle"/>
      <w:ind w:left="-567"/>
      <w:jc w:val="left"/>
      <w:rPr>
        <w:rFonts w:ascii="Regular Semibold" w:hAnsi="Regular Semibold"/>
      </w:rPr>
    </w:pPr>
  </w:p>
  <w:p w14:paraId="03A2C622" w14:textId="77777777" w:rsidR="002939EB" w:rsidRPr="008D5770" w:rsidRDefault="002939EB" w:rsidP="005D08D5">
    <w:pPr>
      <w:pStyle w:val="Headertitle"/>
      <w:tabs>
        <w:tab w:val="clear" w:pos="4513"/>
        <w:tab w:val="right" w:pos="8222"/>
      </w:tabs>
      <w:ind w:left="-567"/>
      <w:jc w:val="left"/>
      <w:rPr>
        <w:rFonts w:ascii="Regular Medium" w:hAnsi="Regular Medium"/>
      </w:rPr>
    </w:pPr>
    <w:r w:rsidRPr="00207E37">
      <w:rPr>
        <w:rFonts w:ascii="Regular Semibold" w:hAnsi="Regular Semibold"/>
      </w:rPr>
      <w:t>Stats NZ</w:t>
    </w:r>
    <w:r>
      <w:rPr>
        <w:rFonts w:ascii="Regular Semibold" w:hAnsi="Regular Semibold"/>
      </w:rPr>
      <w:tab/>
    </w:r>
    <w:r>
      <w:rPr>
        <w:rFonts w:ascii="Regular Medium" w:hAnsi="Regular Medium"/>
      </w:rPr>
      <w:t>Title of report</w:t>
    </w:r>
  </w:p>
  <w:p w14:paraId="1697AD8B" w14:textId="77777777" w:rsidR="002939EB" w:rsidRDefault="002939EB" w:rsidP="00207E37">
    <w:pPr>
      <w:pStyle w:val="Headertitle"/>
      <w:ind w:left="-567"/>
      <w:jc w:val="left"/>
      <w:rPr>
        <w:rFonts w:ascii="Regular Semibold" w:hAnsi="Regular Semibold"/>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DC52" w14:textId="78E2CE38" w:rsidR="0042066D" w:rsidRDefault="004206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9738" w14:textId="300E35FA" w:rsidR="0042066D" w:rsidRDefault="004206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64B3" w14:textId="29BAA899" w:rsidR="0042066D" w:rsidRDefault="0042066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93B6" w14:textId="35EC6535" w:rsidR="0042066D" w:rsidRDefault="0042066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98B0" w14:textId="48F377BF" w:rsidR="0042066D" w:rsidRDefault="0042066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0C57" w14:textId="2C398692" w:rsidR="0042066D" w:rsidRDefault="00420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2242" w14:textId="74997B09" w:rsidR="00474530" w:rsidRDefault="00000000">
    <w:pPr>
      <w:pStyle w:val="Header"/>
    </w:pPr>
    <w:sdt>
      <w:sdtPr>
        <w:id w:val="2116248957"/>
        <w:docPartObj>
          <w:docPartGallery w:val="Watermarks"/>
          <w:docPartUnique/>
        </w:docPartObj>
      </w:sdtPr>
      <w:sdtContent>
        <w:r>
          <w:rPr>
            <w:noProof/>
          </w:rPr>
          <w:pict w14:anchorId="3F45B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02658" o:spid="_x0000_s1041" type="#_x0000_t136" style="position:absolute;left:0;text-align:left;margin-left:0;margin-top:0;width:281.25pt;height:128.25pt;rotation:315;z-index:-251657728;mso-position-horizontal:center;mso-position-horizontal-relative:margin;mso-position-vertical:center;mso-position-vertical-relative:margin" o:allowincell="f" fillcolor="silver" stroked="f">
              <v:fill opacity=".5"/>
              <v:textpath style="font-family:&quot;Calibri&quot;;font-size:105pt" string="DRAFT"/>
              <w10:wrap anchorx="margin" anchory="margin"/>
            </v:shape>
          </w:pict>
        </w:r>
      </w:sdtContent>
    </w:sdt>
    <w:r w:rsidR="00474530">
      <w:rPr>
        <w:noProof/>
        <w:lang w:eastAsia="en-NZ"/>
      </w:rPr>
      <w:drawing>
        <wp:anchor distT="0" distB="0" distL="114300" distR="114300" simplePos="0" relativeHeight="251657728" behindDoc="1" locked="0" layoutInCell="1" allowOverlap="1" wp14:anchorId="0E53CF3E" wp14:editId="404248E7">
          <wp:simplePos x="0" y="0"/>
          <wp:positionH relativeFrom="column">
            <wp:posOffset>-1495425</wp:posOffset>
          </wp:positionH>
          <wp:positionV relativeFrom="paragraph">
            <wp:posOffset>4487100</wp:posOffset>
          </wp:positionV>
          <wp:extent cx="5160264" cy="5498592"/>
          <wp:effectExtent l="0" t="0" r="254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OHU-1strand-7%grey-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60264" cy="549859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98" w:type="dxa"/>
      <w:tblInd w:w="-856" w:type="dxa"/>
      <w:tblLook w:val="04A0" w:firstRow="1" w:lastRow="0" w:firstColumn="1" w:lastColumn="0" w:noHBand="0" w:noVBand="1"/>
    </w:tblPr>
    <w:tblGrid>
      <w:gridCol w:w="993"/>
      <w:gridCol w:w="8505"/>
    </w:tblGrid>
    <w:tr w:rsidR="002939EB" w14:paraId="40ADEA54" w14:textId="77777777" w:rsidTr="00BA1D46">
      <w:trPr>
        <w:trHeight w:val="410"/>
      </w:trPr>
      <w:tc>
        <w:tcPr>
          <w:tcW w:w="993" w:type="dxa"/>
          <w:tcBorders>
            <w:top w:val="nil"/>
            <w:left w:val="nil"/>
            <w:bottom w:val="nil"/>
            <w:right w:val="nil"/>
          </w:tcBorders>
        </w:tcPr>
        <w:p w14:paraId="511D5D1D" w14:textId="77777777" w:rsidR="002939EB" w:rsidRDefault="002939EB" w:rsidP="003477A8">
          <w:pPr>
            <w:pStyle w:val="HeaderStatsNZ"/>
          </w:pPr>
          <w:r>
            <w:t>Stats NZ</w:t>
          </w:r>
        </w:p>
      </w:tc>
      <w:tc>
        <w:tcPr>
          <w:tcW w:w="8505" w:type="dxa"/>
          <w:tcBorders>
            <w:top w:val="nil"/>
            <w:left w:val="nil"/>
            <w:bottom w:val="nil"/>
            <w:right w:val="nil"/>
          </w:tcBorders>
        </w:tcPr>
        <w:p w14:paraId="6E8A09FC" w14:textId="77777777" w:rsidR="002939EB" w:rsidRDefault="002939EB" w:rsidP="003477A8">
          <w:pPr>
            <w:pStyle w:val="Headertitle"/>
          </w:pPr>
          <w:r>
            <w:t xml:space="preserve">[Title of report style is Header title] </w:t>
          </w:r>
          <w:hyperlink r:id="rId1" w:history="1">
            <w:r w:rsidRPr="00F707AE">
              <w:t>Subnational population estimates for other local government areas:</w:t>
            </w:r>
          </w:hyperlink>
          <w:r>
            <w:br/>
            <w:t>At 30 June 2016 [If title is very long do shift enter to move subtitle to next line]</w:t>
          </w:r>
        </w:p>
      </w:tc>
    </w:tr>
  </w:tbl>
  <w:p w14:paraId="6B037400" w14:textId="54109070" w:rsidR="002939EB" w:rsidRDefault="002939EB" w:rsidP="003477A8">
    <w:pPr>
      <w:pStyle w:val="Headertitle"/>
      <w:tabs>
        <w:tab w:val="clear" w:pos="4513"/>
        <w:tab w:val="right" w:pos="8222"/>
      </w:tabs>
      <w:jc w:val="left"/>
      <w:rPr>
        <w:rFonts w:ascii="Regular Medium" w:hAnsi="Regular Medium"/>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5888" w14:textId="48E242E4" w:rsidR="0042066D" w:rsidRDefault="004206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EEA" w14:textId="2B2D05DD" w:rsidR="002939EB" w:rsidRDefault="002939EB">
    <w:pPr>
      <w:spacing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AA0D" w14:textId="4CF0B1CF" w:rsidR="002939EB" w:rsidRPr="003477A8" w:rsidRDefault="002939EB" w:rsidP="003477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0142" w14:textId="272975A4" w:rsidR="0042066D" w:rsidRDefault="004206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4091" w14:textId="587CC245" w:rsidR="002939EB" w:rsidRPr="00E67327" w:rsidRDefault="00A50121" w:rsidP="001959C3">
    <w:pPr>
      <w:pStyle w:val="Headertitle"/>
      <w:rPr>
        <w:i/>
        <w:iCs/>
      </w:rPr>
    </w:pPr>
    <w:r>
      <w:t xml:space="preserve">DRAFT </w:t>
    </w:r>
    <w:r w:rsidR="00BB7B57">
      <w:t xml:space="preserve">Algorithm Impact Assessment USER GUIDE </w:t>
    </w:r>
    <w:r w:rsidR="0069329B">
      <w:br/>
    </w:r>
    <w:r w:rsidR="00E67327">
      <w:rPr>
        <w:i/>
        <w:iCs/>
      </w:rPr>
      <w:t>Algorithm Charter for Aotearoa New Zealand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10D9" w14:textId="7946AB60" w:rsidR="002939EB" w:rsidRPr="00487886" w:rsidRDefault="00487886" w:rsidP="00487886">
    <w:pPr>
      <w:pStyle w:val="Headertitle"/>
      <w:rPr>
        <w:i/>
        <w:iCs/>
      </w:rPr>
    </w:pPr>
    <w:r>
      <w:t xml:space="preserve">Algorithmic Impact Assessment USER GUIDE </w:t>
    </w:r>
    <w:r>
      <w:br/>
    </w:r>
    <w:r>
      <w:rPr>
        <w:i/>
        <w:iCs/>
      </w:rPr>
      <w:t>Algorithm Charter for Aotearoa New Zealand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F62"/>
    <w:multiLevelType w:val="hybridMultilevel"/>
    <w:tmpl w:val="58E6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A0238"/>
    <w:multiLevelType w:val="hybridMultilevel"/>
    <w:tmpl w:val="E8F6E780"/>
    <w:lvl w:ilvl="0" w:tplc="B50E63DE">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E40B7A"/>
    <w:multiLevelType w:val="hybridMultilevel"/>
    <w:tmpl w:val="13A0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91ABC"/>
    <w:multiLevelType w:val="hybridMultilevel"/>
    <w:tmpl w:val="A34AD6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11452BB"/>
    <w:multiLevelType w:val="hybridMultilevel"/>
    <w:tmpl w:val="DF485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63BD6"/>
    <w:multiLevelType w:val="hybridMultilevel"/>
    <w:tmpl w:val="6ADE269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42E6B"/>
    <w:multiLevelType w:val="multilevel"/>
    <w:tmpl w:val="15CA28C0"/>
    <w:lvl w:ilvl="0">
      <w:start w:val="1"/>
      <w:numFmt w:val="decimal"/>
      <w:pStyle w:val="Heading1numbered"/>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CC31BDD"/>
    <w:multiLevelType w:val="hybridMultilevel"/>
    <w:tmpl w:val="2CB0BD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740F45"/>
    <w:multiLevelType w:val="hybridMultilevel"/>
    <w:tmpl w:val="E65A9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D856BF"/>
    <w:multiLevelType w:val="hybridMultilevel"/>
    <w:tmpl w:val="244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26E1F"/>
    <w:multiLevelType w:val="hybridMultilevel"/>
    <w:tmpl w:val="B3E28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BE366E"/>
    <w:multiLevelType w:val="hybridMultilevel"/>
    <w:tmpl w:val="B72E0CD2"/>
    <w:lvl w:ilvl="0" w:tplc="45AC5FCC">
      <w:start w:val="1"/>
      <w:numFmt w:val="bullet"/>
      <w:lvlText w:val="»"/>
      <w:lvlJc w:val="left"/>
      <w:pPr>
        <w:ind w:left="862" w:hanging="360"/>
      </w:pPr>
      <w:rPr>
        <w:rFonts w:ascii="Arial" w:hAnsi="Arial" w:hint="default"/>
        <w:sz w:val="16"/>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2" w15:restartNumberingAfterBreak="0">
    <w:nsid w:val="27FB77DA"/>
    <w:multiLevelType w:val="hybridMultilevel"/>
    <w:tmpl w:val="57C201CA"/>
    <w:lvl w:ilvl="0" w:tplc="1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112C04"/>
    <w:multiLevelType w:val="hybridMultilevel"/>
    <w:tmpl w:val="9364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242E0"/>
    <w:multiLevelType w:val="hybridMultilevel"/>
    <w:tmpl w:val="93605E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EBC1AE4"/>
    <w:multiLevelType w:val="hybridMultilevel"/>
    <w:tmpl w:val="93AC96A8"/>
    <w:lvl w:ilvl="0" w:tplc="4E00DF22">
      <w:start w:val="1"/>
      <w:numFmt w:val="bullet"/>
      <w:pStyle w:val="Bullet3"/>
      <w:lvlText w:val="−"/>
      <w:lvlJc w:val="left"/>
      <w:pPr>
        <w:ind w:left="1267" w:hanging="360"/>
      </w:pPr>
      <w:rPr>
        <w:rFonts w:ascii="Arial Mäori" w:hAnsi="Arial Mäori"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6" w15:restartNumberingAfterBreak="0">
    <w:nsid w:val="2ECA2B73"/>
    <w:multiLevelType w:val="multilevel"/>
    <w:tmpl w:val="4C769A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2EF34E6"/>
    <w:multiLevelType w:val="hybridMultilevel"/>
    <w:tmpl w:val="48C2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F7C9E"/>
    <w:multiLevelType w:val="hybridMultilevel"/>
    <w:tmpl w:val="804C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A3057"/>
    <w:multiLevelType w:val="hybridMultilevel"/>
    <w:tmpl w:val="EB66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80C3F"/>
    <w:multiLevelType w:val="hybridMultilevel"/>
    <w:tmpl w:val="368A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723B6"/>
    <w:multiLevelType w:val="hybridMultilevel"/>
    <w:tmpl w:val="902C66DE"/>
    <w:lvl w:ilvl="0" w:tplc="E246220A">
      <w:start w:val="1"/>
      <w:numFmt w:val="bullet"/>
      <w:pStyle w:val="Boxedtex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11F06D5"/>
    <w:multiLevelType w:val="hybridMultilevel"/>
    <w:tmpl w:val="9C8A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8486E"/>
    <w:multiLevelType w:val="hybridMultilevel"/>
    <w:tmpl w:val="8102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C7885"/>
    <w:multiLevelType w:val="hybridMultilevel"/>
    <w:tmpl w:val="0554BE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B073EC"/>
    <w:multiLevelType w:val="hybridMultilevel"/>
    <w:tmpl w:val="F69674BE"/>
    <w:lvl w:ilvl="0" w:tplc="0F98B1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57D40"/>
    <w:multiLevelType w:val="hybridMultilevel"/>
    <w:tmpl w:val="BE289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A737C3"/>
    <w:multiLevelType w:val="hybridMultilevel"/>
    <w:tmpl w:val="7E227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B1FD5"/>
    <w:multiLevelType w:val="hybridMultilevel"/>
    <w:tmpl w:val="10BEB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E8622E0"/>
    <w:multiLevelType w:val="hybridMultilevel"/>
    <w:tmpl w:val="2CB447E6"/>
    <w:lvl w:ilvl="0" w:tplc="45AC5FCC">
      <w:start w:val="1"/>
      <w:numFmt w:val="bullet"/>
      <w:lvlText w:val="»"/>
      <w:lvlJc w:val="left"/>
      <w:pPr>
        <w:ind w:left="720" w:hanging="360"/>
      </w:pPr>
      <w:rPr>
        <w:rFonts w:ascii="Arial" w:hAnsi="Arial" w:hint="default"/>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EC46B4B"/>
    <w:multiLevelType w:val="hybridMultilevel"/>
    <w:tmpl w:val="CCF8FAC8"/>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FC9190A"/>
    <w:multiLevelType w:val="hybridMultilevel"/>
    <w:tmpl w:val="E3FA9C8C"/>
    <w:lvl w:ilvl="0" w:tplc="08090003">
      <w:start w:val="1"/>
      <w:numFmt w:val="bullet"/>
      <w:lvlText w:val="o"/>
      <w:lvlJc w:val="left"/>
      <w:pPr>
        <w:ind w:left="1794" w:hanging="360"/>
      </w:pPr>
      <w:rPr>
        <w:rFonts w:ascii="Courier New" w:hAnsi="Courier New" w:hint="default"/>
      </w:rPr>
    </w:lvl>
    <w:lvl w:ilvl="1" w:tplc="FFFFFFFF" w:tentative="1">
      <w:start w:val="1"/>
      <w:numFmt w:val="bullet"/>
      <w:lvlText w:val="o"/>
      <w:lvlJc w:val="left"/>
      <w:pPr>
        <w:ind w:left="2514" w:hanging="360"/>
      </w:pPr>
      <w:rPr>
        <w:rFonts w:ascii="Courier New" w:hAnsi="Courier New" w:cs="Courier New" w:hint="default"/>
      </w:rPr>
    </w:lvl>
    <w:lvl w:ilvl="2" w:tplc="FFFFFFFF" w:tentative="1">
      <w:start w:val="1"/>
      <w:numFmt w:val="bullet"/>
      <w:lvlText w:val=""/>
      <w:lvlJc w:val="left"/>
      <w:pPr>
        <w:ind w:left="3234" w:hanging="360"/>
      </w:pPr>
      <w:rPr>
        <w:rFonts w:ascii="Wingdings" w:hAnsi="Wingdings" w:hint="default"/>
      </w:rPr>
    </w:lvl>
    <w:lvl w:ilvl="3" w:tplc="FFFFFFFF" w:tentative="1">
      <w:start w:val="1"/>
      <w:numFmt w:val="bullet"/>
      <w:lvlText w:val=""/>
      <w:lvlJc w:val="left"/>
      <w:pPr>
        <w:ind w:left="3954" w:hanging="360"/>
      </w:pPr>
      <w:rPr>
        <w:rFonts w:ascii="Symbol" w:hAnsi="Symbol" w:hint="default"/>
      </w:rPr>
    </w:lvl>
    <w:lvl w:ilvl="4" w:tplc="FFFFFFFF" w:tentative="1">
      <w:start w:val="1"/>
      <w:numFmt w:val="bullet"/>
      <w:lvlText w:val="o"/>
      <w:lvlJc w:val="left"/>
      <w:pPr>
        <w:ind w:left="4674" w:hanging="360"/>
      </w:pPr>
      <w:rPr>
        <w:rFonts w:ascii="Courier New" w:hAnsi="Courier New" w:cs="Courier New" w:hint="default"/>
      </w:rPr>
    </w:lvl>
    <w:lvl w:ilvl="5" w:tplc="FFFFFFFF" w:tentative="1">
      <w:start w:val="1"/>
      <w:numFmt w:val="bullet"/>
      <w:lvlText w:val=""/>
      <w:lvlJc w:val="left"/>
      <w:pPr>
        <w:ind w:left="5394" w:hanging="360"/>
      </w:pPr>
      <w:rPr>
        <w:rFonts w:ascii="Wingdings" w:hAnsi="Wingdings" w:hint="default"/>
      </w:rPr>
    </w:lvl>
    <w:lvl w:ilvl="6" w:tplc="FFFFFFFF" w:tentative="1">
      <w:start w:val="1"/>
      <w:numFmt w:val="bullet"/>
      <w:lvlText w:val=""/>
      <w:lvlJc w:val="left"/>
      <w:pPr>
        <w:ind w:left="6114" w:hanging="360"/>
      </w:pPr>
      <w:rPr>
        <w:rFonts w:ascii="Symbol" w:hAnsi="Symbol" w:hint="default"/>
      </w:rPr>
    </w:lvl>
    <w:lvl w:ilvl="7" w:tplc="FFFFFFFF" w:tentative="1">
      <w:start w:val="1"/>
      <w:numFmt w:val="bullet"/>
      <w:lvlText w:val="o"/>
      <w:lvlJc w:val="left"/>
      <w:pPr>
        <w:ind w:left="6834" w:hanging="360"/>
      </w:pPr>
      <w:rPr>
        <w:rFonts w:ascii="Courier New" w:hAnsi="Courier New" w:cs="Courier New" w:hint="default"/>
      </w:rPr>
    </w:lvl>
    <w:lvl w:ilvl="8" w:tplc="FFFFFFFF" w:tentative="1">
      <w:start w:val="1"/>
      <w:numFmt w:val="bullet"/>
      <w:lvlText w:val=""/>
      <w:lvlJc w:val="left"/>
      <w:pPr>
        <w:ind w:left="7554" w:hanging="360"/>
      </w:pPr>
      <w:rPr>
        <w:rFonts w:ascii="Wingdings" w:hAnsi="Wingdings" w:hint="default"/>
      </w:rPr>
    </w:lvl>
  </w:abstractNum>
  <w:abstractNum w:abstractNumId="32" w15:restartNumberingAfterBreak="0">
    <w:nsid w:val="4FDA185C"/>
    <w:multiLevelType w:val="hybridMultilevel"/>
    <w:tmpl w:val="C7D4BE90"/>
    <w:lvl w:ilvl="0" w:tplc="45AC5FCC">
      <w:start w:val="1"/>
      <w:numFmt w:val="bullet"/>
      <w:lvlText w:val="»"/>
      <w:lvlJc w:val="left"/>
      <w:pPr>
        <w:ind w:left="862" w:hanging="360"/>
      </w:pPr>
      <w:rPr>
        <w:rFonts w:ascii="Arial" w:hAnsi="Arial" w:hint="default"/>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2392ABE"/>
    <w:multiLevelType w:val="hybridMultilevel"/>
    <w:tmpl w:val="3A82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83356"/>
    <w:multiLevelType w:val="hybridMultilevel"/>
    <w:tmpl w:val="928C833E"/>
    <w:lvl w:ilvl="0" w:tplc="45AC5FCC">
      <w:start w:val="1"/>
      <w:numFmt w:val="bullet"/>
      <w:lvlText w:val="»"/>
      <w:lvlJc w:val="left"/>
      <w:pPr>
        <w:ind w:left="761" w:hanging="360"/>
      </w:pPr>
      <w:rPr>
        <w:rFonts w:ascii="Arial" w:hAnsi="Arial" w:hint="default"/>
        <w:sz w:val="16"/>
      </w:rPr>
    </w:lvl>
    <w:lvl w:ilvl="1" w:tplc="14090003" w:tentative="1">
      <w:start w:val="1"/>
      <w:numFmt w:val="bullet"/>
      <w:lvlText w:val="o"/>
      <w:lvlJc w:val="left"/>
      <w:pPr>
        <w:ind w:left="1481" w:hanging="360"/>
      </w:pPr>
      <w:rPr>
        <w:rFonts w:ascii="Courier New" w:hAnsi="Courier New" w:cs="Courier New"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Courier New"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Courier New" w:hint="default"/>
      </w:rPr>
    </w:lvl>
    <w:lvl w:ilvl="8" w:tplc="14090005" w:tentative="1">
      <w:start w:val="1"/>
      <w:numFmt w:val="bullet"/>
      <w:lvlText w:val=""/>
      <w:lvlJc w:val="left"/>
      <w:pPr>
        <w:ind w:left="6521" w:hanging="360"/>
      </w:pPr>
      <w:rPr>
        <w:rFonts w:ascii="Wingdings" w:hAnsi="Wingdings" w:hint="default"/>
      </w:rPr>
    </w:lvl>
  </w:abstractNum>
  <w:abstractNum w:abstractNumId="35" w15:restartNumberingAfterBreak="0">
    <w:nsid w:val="550C722C"/>
    <w:multiLevelType w:val="hybridMultilevel"/>
    <w:tmpl w:val="D8A6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DE229D"/>
    <w:multiLevelType w:val="hybridMultilevel"/>
    <w:tmpl w:val="66DC7EF0"/>
    <w:lvl w:ilvl="0" w:tplc="4372F1E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1F68E9"/>
    <w:multiLevelType w:val="hybridMultilevel"/>
    <w:tmpl w:val="0DC6C2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A8A398C"/>
    <w:multiLevelType w:val="hybridMultilevel"/>
    <w:tmpl w:val="C43C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ED63A4"/>
    <w:multiLevelType w:val="hybridMultilevel"/>
    <w:tmpl w:val="A6E6359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1B1022C"/>
    <w:multiLevelType w:val="hybridMultilevel"/>
    <w:tmpl w:val="01CE8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8AD79A7"/>
    <w:multiLevelType w:val="hybridMultilevel"/>
    <w:tmpl w:val="B622E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1F055F"/>
    <w:multiLevelType w:val="hybridMultilevel"/>
    <w:tmpl w:val="59C8A4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69CB519D"/>
    <w:multiLevelType w:val="hybridMultilevel"/>
    <w:tmpl w:val="13F4B8D0"/>
    <w:lvl w:ilvl="0" w:tplc="8F04026A">
      <w:start w:val="1"/>
      <w:numFmt w:val="bullet"/>
      <w:pStyle w:val="Bullet2"/>
      <w:lvlText w:val="o"/>
      <w:lvlJc w:val="left"/>
      <w:pPr>
        <w:ind w:left="1211" w:hanging="360"/>
      </w:pPr>
      <w:rPr>
        <w:rFonts w:ascii="Courier New" w:hAnsi="Courier New" w:cs="Courier New"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4" w15:restartNumberingAfterBreak="0">
    <w:nsid w:val="6AAC0EBB"/>
    <w:multiLevelType w:val="hybridMultilevel"/>
    <w:tmpl w:val="40788B9A"/>
    <w:lvl w:ilvl="0" w:tplc="08090003">
      <w:start w:val="1"/>
      <w:numFmt w:val="bullet"/>
      <w:lvlText w:val="o"/>
      <w:lvlJc w:val="left"/>
      <w:pPr>
        <w:ind w:left="720" w:hanging="360"/>
      </w:pPr>
      <w:rPr>
        <w:rFonts w:ascii="Courier New" w:hAnsi="Courier New"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6727EC"/>
    <w:multiLevelType w:val="hybridMultilevel"/>
    <w:tmpl w:val="A8C6224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CF54BD9"/>
    <w:multiLevelType w:val="hybridMultilevel"/>
    <w:tmpl w:val="FA0C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76225A"/>
    <w:multiLevelType w:val="hybridMultilevel"/>
    <w:tmpl w:val="3BA4942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567786"/>
    <w:multiLevelType w:val="hybridMultilevel"/>
    <w:tmpl w:val="2B0A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933598"/>
    <w:multiLevelType w:val="hybridMultilevel"/>
    <w:tmpl w:val="84F0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F15F39"/>
    <w:multiLevelType w:val="hybridMultilevel"/>
    <w:tmpl w:val="AA9C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060F0D"/>
    <w:multiLevelType w:val="hybridMultilevel"/>
    <w:tmpl w:val="3394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3001F2"/>
    <w:multiLevelType w:val="hybridMultilevel"/>
    <w:tmpl w:val="26D8B0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A295CD4"/>
    <w:multiLevelType w:val="hybridMultilevel"/>
    <w:tmpl w:val="61626166"/>
    <w:lvl w:ilvl="0" w:tplc="14090015">
      <w:start w:val="1"/>
      <w:numFmt w:val="upp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CFA4A66"/>
    <w:multiLevelType w:val="hybridMultilevel"/>
    <w:tmpl w:val="AB38F990"/>
    <w:lvl w:ilvl="0" w:tplc="0809000F">
      <w:start w:val="1"/>
      <w:numFmt w:val="decimal"/>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00668135">
    <w:abstractNumId w:val="1"/>
  </w:num>
  <w:num w:numId="2" w16cid:durableId="1865711201">
    <w:abstractNumId w:val="6"/>
  </w:num>
  <w:num w:numId="3" w16cid:durableId="1437406654">
    <w:abstractNumId w:val="43"/>
  </w:num>
  <w:num w:numId="4" w16cid:durableId="1584338216">
    <w:abstractNumId w:val="21"/>
  </w:num>
  <w:num w:numId="5" w16cid:durableId="381099243">
    <w:abstractNumId w:val="15"/>
  </w:num>
  <w:num w:numId="6" w16cid:durableId="142743643">
    <w:abstractNumId w:val="54"/>
  </w:num>
  <w:num w:numId="7" w16cid:durableId="230310994">
    <w:abstractNumId w:val="17"/>
  </w:num>
  <w:num w:numId="8" w16cid:durableId="1668704234">
    <w:abstractNumId w:val="51"/>
  </w:num>
  <w:num w:numId="9" w16cid:durableId="1445077174">
    <w:abstractNumId w:val="25"/>
  </w:num>
  <w:num w:numId="10" w16cid:durableId="1763329781">
    <w:abstractNumId w:val="36"/>
  </w:num>
  <w:num w:numId="11" w16cid:durableId="1432235246">
    <w:abstractNumId w:val="38"/>
  </w:num>
  <w:num w:numId="12" w16cid:durableId="1237398263">
    <w:abstractNumId w:val="31"/>
  </w:num>
  <w:num w:numId="13" w16cid:durableId="581139761">
    <w:abstractNumId w:val="7"/>
  </w:num>
  <w:num w:numId="14" w16cid:durableId="1736395092">
    <w:abstractNumId w:val="30"/>
  </w:num>
  <w:num w:numId="15" w16cid:durableId="17706190">
    <w:abstractNumId w:val="23"/>
  </w:num>
  <w:num w:numId="16" w16cid:durableId="62215615">
    <w:abstractNumId w:val="5"/>
  </w:num>
  <w:num w:numId="17" w16cid:durableId="961763264">
    <w:abstractNumId w:val="47"/>
  </w:num>
  <w:num w:numId="18" w16cid:durableId="503204771">
    <w:abstractNumId w:val="40"/>
  </w:num>
  <w:num w:numId="19" w16cid:durableId="203367356">
    <w:abstractNumId w:val="14"/>
  </w:num>
  <w:num w:numId="20" w16cid:durableId="1585185388">
    <w:abstractNumId w:val="8"/>
  </w:num>
  <w:num w:numId="21" w16cid:durableId="1688017731">
    <w:abstractNumId w:val="2"/>
  </w:num>
  <w:num w:numId="22" w16cid:durableId="2089961027">
    <w:abstractNumId w:val="9"/>
  </w:num>
  <w:num w:numId="23" w16cid:durableId="1313752399">
    <w:abstractNumId w:val="33"/>
  </w:num>
  <w:num w:numId="24" w16cid:durableId="1539705853">
    <w:abstractNumId w:val="52"/>
  </w:num>
  <w:num w:numId="25" w16cid:durableId="1773479384">
    <w:abstractNumId w:val="24"/>
  </w:num>
  <w:num w:numId="26" w16cid:durableId="2117796118">
    <w:abstractNumId w:val="37"/>
  </w:num>
  <w:num w:numId="27" w16cid:durableId="167018197">
    <w:abstractNumId w:val="53"/>
  </w:num>
  <w:num w:numId="28" w16cid:durableId="1693146281">
    <w:abstractNumId w:val="3"/>
  </w:num>
  <w:num w:numId="29" w16cid:durableId="253366912">
    <w:abstractNumId w:val="18"/>
  </w:num>
  <w:num w:numId="30" w16cid:durableId="2124376102">
    <w:abstractNumId w:val="26"/>
  </w:num>
  <w:num w:numId="31" w16cid:durableId="1297685330">
    <w:abstractNumId w:val="28"/>
  </w:num>
  <w:num w:numId="32" w16cid:durableId="224728339">
    <w:abstractNumId w:val="4"/>
  </w:num>
  <w:num w:numId="33" w16cid:durableId="1210844525">
    <w:abstractNumId w:val="42"/>
  </w:num>
  <w:num w:numId="34" w16cid:durableId="1146749042">
    <w:abstractNumId w:val="20"/>
  </w:num>
  <w:num w:numId="35" w16cid:durableId="2050377872">
    <w:abstractNumId w:val="0"/>
  </w:num>
  <w:num w:numId="36" w16cid:durableId="1682586675">
    <w:abstractNumId w:val="19"/>
  </w:num>
  <w:num w:numId="37" w16cid:durableId="111483010">
    <w:abstractNumId w:val="49"/>
  </w:num>
  <w:num w:numId="38" w16cid:durableId="1160778735">
    <w:abstractNumId w:val="16"/>
  </w:num>
  <w:num w:numId="39" w16cid:durableId="747581985">
    <w:abstractNumId w:val="35"/>
  </w:num>
  <w:num w:numId="40" w16cid:durableId="1622686746">
    <w:abstractNumId w:val="48"/>
  </w:num>
  <w:num w:numId="41" w16cid:durableId="674457194">
    <w:abstractNumId w:val="27"/>
  </w:num>
  <w:num w:numId="42" w16cid:durableId="1663314204">
    <w:abstractNumId w:val="22"/>
  </w:num>
  <w:num w:numId="43" w16cid:durableId="589241228">
    <w:abstractNumId w:val="50"/>
  </w:num>
  <w:num w:numId="44" w16cid:durableId="1534230051">
    <w:abstractNumId w:val="41"/>
  </w:num>
  <w:num w:numId="45" w16cid:durableId="973756607">
    <w:abstractNumId w:val="45"/>
  </w:num>
  <w:num w:numId="46" w16cid:durableId="1811945869">
    <w:abstractNumId w:val="44"/>
  </w:num>
  <w:num w:numId="47" w16cid:durableId="1748383414">
    <w:abstractNumId w:val="13"/>
  </w:num>
  <w:num w:numId="48" w16cid:durableId="284310514">
    <w:abstractNumId w:val="46"/>
  </w:num>
  <w:num w:numId="49" w16cid:durableId="1467770848">
    <w:abstractNumId w:val="39"/>
  </w:num>
  <w:num w:numId="50" w16cid:durableId="1038509327">
    <w:abstractNumId w:val="12"/>
  </w:num>
  <w:num w:numId="51" w16cid:durableId="1632401072">
    <w:abstractNumId w:val="10"/>
  </w:num>
  <w:num w:numId="52" w16cid:durableId="1223367680">
    <w:abstractNumId w:val="32"/>
  </w:num>
  <w:num w:numId="53" w16cid:durableId="669914814">
    <w:abstractNumId w:val="11"/>
  </w:num>
  <w:num w:numId="54" w16cid:durableId="1465657938">
    <w:abstractNumId w:val="29"/>
  </w:num>
  <w:num w:numId="55" w16cid:durableId="743844608">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NZ"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28"/>
    <w:rsid w:val="000004E3"/>
    <w:rsid w:val="00000F9F"/>
    <w:rsid w:val="00002BAB"/>
    <w:rsid w:val="00002F1E"/>
    <w:rsid w:val="00003B2F"/>
    <w:rsid w:val="000040DE"/>
    <w:rsid w:val="00004923"/>
    <w:rsid w:val="00004A08"/>
    <w:rsid w:val="00005A67"/>
    <w:rsid w:val="0000608B"/>
    <w:rsid w:val="00007969"/>
    <w:rsid w:val="000100B7"/>
    <w:rsid w:val="00010495"/>
    <w:rsid w:val="00010D5C"/>
    <w:rsid w:val="00011959"/>
    <w:rsid w:val="000128B7"/>
    <w:rsid w:val="00013BF8"/>
    <w:rsid w:val="000162B0"/>
    <w:rsid w:val="00016541"/>
    <w:rsid w:val="00020BF9"/>
    <w:rsid w:val="000217FC"/>
    <w:rsid w:val="00021E28"/>
    <w:rsid w:val="000225F8"/>
    <w:rsid w:val="00022B58"/>
    <w:rsid w:val="00025595"/>
    <w:rsid w:val="00026506"/>
    <w:rsid w:val="000265EF"/>
    <w:rsid w:val="0003056E"/>
    <w:rsid w:val="0003203E"/>
    <w:rsid w:val="000332D4"/>
    <w:rsid w:val="00033868"/>
    <w:rsid w:val="00033D9F"/>
    <w:rsid w:val="0003471C"/>
    <w:rsid w:val="0003473C"/>
    <w:rsid w:val="000348A5"/>
    <w:rsid w:val="00035485"/>
    <w:rsid w:val="000371A2"/>
    <w:rsid w:val="000379DD"/>
    <w:rsid w:val="00040401"/>
    <w:rsid w:val="00040529"/>
    <w:rsid w:val="00042073"/>
    <w:rsid w:val="00042691"/>
    <w:rsid w:val="00043093"/>
    <w:rsid w:val="00043125"/>
    <w:rsid w:val="00043275"/>
    <w:rsid w:val="00043FDB"/>
    <w:rsid w:val="000461AB"/>
    <w:rsid w:val="000465DD"/>
    <w:rsid w:val="00051AC9"/>
    <w:rsid w:val="000538A3"/>
    <w:rsid w:val="0005425E"/>
    <w:rsid w:val="000544F0"/>
    <w:rsid w:val="00054FA0"/>
    <w:rsid w:val="000550D8"/>
    <w:rsid w:val="000575AD"/>
    <w:rsid w:val="00060813"/>
    <w:rsid w:val="00062375"/>
    <w:rsid w:val="0006258C"/>
    <w:rsid w:val="00062988"/>
    <w:rsid w:val="00063704"/>
    <w:rsid w:val="00063C8A"/>
    <w:rsid w:val="00063D21"/>
    <w:rsid w:val="00065108"/>
    <w:rsid w:val="000658AC"/>
    <w:rsid w:val="000668F9"/>
    <w:rsid w:val="00070428"/>
    <w:rsid w:val="0007112E"/>
    <w:rsid w:val="000717C9"/>
    <w:rsid w:val="00072FEB"/>
    <w:rsid w:val="00075056"/>
    <w:rsid w:val="0007595B"/>
    <w:rsid w:val="00075A90"/>
    <w:rsid w:val="00075C1B"/>
    <w:rsid w:val="000763E4"/>
    <w:rsid w:val="00076C49"/>
    <w:rsid w:val="00076CD0"/>
    <w:rsid w:val="000771B8"/>
    <w:rsid w:val="0007730F"/>
    <w:rsid w:val="00080013"/>
    <w:rsid w:val="000805BE"/>
    <w:rsid w:val="000871CC"/>
    <w:rsid w:val="00087AA6"/>
    <w:rsid w:val="00087C3E"/>
    <w:rsid w:val="000910B5"/>
    <w:rsid w:val="00091E8C"/>
    <w:rsid w:val="00092B45"/>
    <w:rsid w:val="00092C12"/>
    <w:rsid w:val="00093591"/>
    <w:rsid w:val="000937B6"/>
    <w:rsid w:val="000937D9"/>
    <w:rsid w:val="00093DF4"/>
    <w:rsid w:val="00094670"/>
    <w:rsid w:val="00094EB7"/>
    <w:rsid w:val="000953E9"/>
    <w:rsid w:val="00096C8B"/>
    <w:rsid w:val="000A1BEC"/>
    <w:rsid w:val="000A2EA8"/>
    <w:rsid w:val="000A362A"/>
    <w:rsid w:val="000A3BD8"/>
    <w:rsid w:val="000A442D"/>
    <w:rsid w:val="000A4F4D"/>
    <w:rsid w:val="000A6528"/>
    <w:rsid w:val="000A6A3C"/>
    <w:rsid w:val="000A6D90"/>
    <w:rsid w:val="000A7BBE"/>
    <w:rsid w:val="000A7DE7"/>
    <w:rsid w:val="000B0559"/>
    <w:rsid w:val="000B0B1B"/>
    <w:rsid w:val="000B0EE7"/>
    <w:rsid w:val="000B1F99"/>
    <w:rsid w:val="000B3014"/>
    <w:rsid w:val="000B442F"/>
    <w:rsid w:val="000B5BAE"/>
    <w:rsid w:val="000B5DF2"/>
    <w:rsid w:val="000B61B6"/>
    <w:rsid w:val="000C047C"/>
    <w:rsid w:val="000C0CA1"/>
    <w:rsid w:val="000C23BD"/>
    <w:rsid w:val="000C30AA"/>
    <w:rsid w:val="000C593C"/>
    <w:rsid w:val="000D0078"/>
    <w:rsid w:val="000D11C9"/>
    <w:rsid w:val="000D14A9"/>
    <w:rsid w:val="000D23F5"/>
    <w:rsid w:val="000D519A"/>
    <w:rsid w:val="000D59A5"/>
    <w:rsid w:val="000D5AD5"/>
    <w:rsid w:val="000D6AA1"/>
    <w:rsid w:val="000D6D66"/>
    <w:rsid w:val="000D7145"/>
    <w:rsid w:val="000D736E"/>
    <w:rsid w:val="000D7D34"/>
    <w:rsid w:val="000E0A32"/>
    <w:rsid w:val="000E2854"/>
    <w:rsid w:val="000E3F67"/>
    <w:rsid w:val="000E4A8C"/>
    <w:rsid w:val="000E6953"/>
    <w:rsid w:val="000E77F8"/>
    <w:rsid w:val="000E7C17"/>
    <w:rsid w:val="000F01BF"/>
    <w:rsid w:val="000F04A0"/>
    <w:rsid w:val="000F0FA6"/>
    <w:rsid w:val="000F1E4F"/>
    <w:rsid w:val="000F36CF"/>
    <w:rsid w:val="000F440C"/>
    <w:rsid w:val="000F4640"/>
    <w:rsid w:val="000F4EE0"/>
    <w:rsid w:val="000F557E"/>
    <w:rsid w:val="00100257"/>
    <w:rsid w:val="001018AC"/>
    <w:rsid w:val="001024E2"/>
    <w:rsid w:val="0010303F"/>
    <w:rsid w:val="001030F2"/>
    <w:rsid w:val="00103D80"/>
    <w:rsid w:val="00104807"/>
    <w:rsid w:val="00104EBB"/>
    <w:rsid w:val="0010547A"/>
    <w:rsid w:val="0010582B"/>
    <w:rsid w:val="001070AF"/>
    <w:rsid w:val="0011248A"/>
    <w:rsid w:val="001140B1"/>
    <w:rsid w:val="001142E5"/>
    <w:rsid w:val="00120139"/>
    <w:rsid w:val="0012050C"/>
    <w:rsid w:val="00122816"/>
    <w:rsid w:val="00122B6A"/>
    <w:rsid w:val="001231E6"/>
    <w:rsid w:val="001233E8"/>
    <w:rsid w:val="001236DE"/>
    <w:rsid w:val="00123AC1"/>
    <w:rsid w:val="001267F0"/>
    <w:rsid w:val="00126F97"/>
    <w:rsid w:val="00130E74"/>
    <w:rsid w:val="00133F89"/>
    <w:rsid w:val="00134C4E"/>
    <w:rsid w:val="0013679C"/>
    <w:rsid w:val="00136EAE"/>
    <w:rsid w:val="00137593"/>
    <w:rsid w:val="0014014A"/>
    <w:rsid w:val="001409FF"/>
    <w:rsid w:val="00141225"/>
    <w:rsid w:val="00142C6A"/>
    <w:rsid w:val="00143167"/>
    <w:rsid w:val="001439E7"/>
    <w:rsid w:val="00144EA3"/>
    <w:rsid w:val="00146612"/>
    <w:rsid w:val="00146B51"/>
    <w:rsid w:val="00146E06"/>
    <w:rsid w:val="00150BA2"/>
    <w:rsid w:val="001521E0"/>
    <w:rsid w:val="00152A64"/>
    <w:rsid w:val="00152AF1"/>
    <w:rsid w:val="00154AB2"/>
    <w:rsid w:val="00155496"/>
    <w:rsid w:val="00155661"/>
    <w:rsid w:val="001559AD"/>
    <w:rsid w:val="001573BF"/>
    <w:rsid w:val="00157B1A"/>
    <w:rsid w:val="00160BD1"/>
    <w:rsid w:val="001612A6"/>
    <w:rsid w:val="0016430C"/>
    <w:rsid w:val="00164C8F"/>
    <w:rsid w:val="00165A13"/>
    <w:rsid w:val="00165B3C"/>
    <w:rsid w:val="0016661C"/>
    <w:rsid w:val="001666B0"/>
    <w:rsid w:val="00167A51"/>
    <w:rsid w:val="00170FE4"/>
    <w:rsid w:val="00171AFC"/>
    <w:rsid w:val="001723D8"/>
    <w:rsid w:val="00172ED5"/>
    <w:rsid w:val="00173447"/>
    <w:rsid w:val="001741D9"/>
    <w:rsid w:val="0017650F"/>
    <w:rsid w:val="001768FA"/>
    <w:rsid w:val="00177FE6"/>
    <w:rsid w:val="00180ADA"/>
    <w:rsid w:val="00180F0E"/>
    <w:rsid w:val="0018283E"/>
    <w:rsid w:val="0018295B"/>
    <w:rsid w:val="00182A71"/>
    <w:rsid w:val="00183485"/>
    <w:rsid w:val="00184376"/>
    <w:rsid w:val="001873D6"/>
    <w:rsid w:val="00190CF2"/>
    <w:rsid w:val="00190FBF"/>
    <w:rsid w:val="001917B0"/>
    <w:rsid w:val="00192052"/>
    <w:rsid w:val="001959C3"/>
    <w:rsid w:val="00195ED2"/>
    <w:rsid w:val="001960B0"/>
    <w:rsid w:val="00196737"/>
    <w:rsid w:val="00196B5B"/>
    <w:rsid w:val="00197C2E"/>
    <w:rsid w:val="001A0C54"/>
    <w:rsid w:val="001A0FD4"/>
    <w:rsid w:val="001A27D2"/>
    <w:rsid w:val="001A285A"/>
    <w:rsid w:val="001A4293"/>
    <w:rsid w:val="001A438C"/>
    <w:rsid w:val="001A5708"/>
    <w:rsid w:val="001A6012"/>
    <w:rsid w:val="001A673B"/>
    <w:rsid w:val="001A67F7"/>
    <w:rsid w:val="001B0BB8"/>
    <w:rsid w:val="001B1A72"/>
    <w:rsid w:val="001B1B45"/>
    <w:rsid w:val="001B202D"/>
    <w:rsid w:val="001B2136"/>
    <w:rsid w:val="001B282C"/>
    <w:rsid w:val="001B2D39"/>
    <w:rsid w:val="001B381E"/>
    <w:rsid w:val="001B3DB4"/>
    <w:rsid w:val="001B4AC8"/>
    <w:rsid w:val="001B4E0F"/>
    <w:rsid w:val="001B720A"/>
    <w:rsid w:val="001B7731"/>
    <w:rsid w:val="001B78A6"/>
    <w:rsid w:val="001C027E"/>
    <w:rsid w:val="001C0554"/>
    <w:rsid w:val="001C06E1"/>
    <w:rsid w:val="001C0EFE"/>
    <w:rsid w:val="001C1554"/>
    <w:rsid w:val="001C279A"/>
    <w:rsid w:val="001C350D"/>
    <w:rsid w:val="001C3A1F"/>
    <w:rsid w:val="001C413C"/>
    <w:rsid w:val="001C4229"/>
    <w:rsid w:val="001C4CED"/>
    <w:rsid w:val="001C4F87"/>
    <w:rsid w:val="001C594A"/>
    <w:rsid w:val="001C7649"/>
    <w:rsid w:val="001D25E3"/>
    <w:rsid w:val="001D3184"/>
    <w:rsid w:val="001D36E8"/>
    <w:rsid w:val="001D4739"/>
    <w:rsid w:val="001D5103"/>
    <w:rsid w:val="001D51E2"/>
    <w:rsid w:val="001D5724"/>
    <w:rsid w:val="001D575F"/>
    <w:rsid w:val="001D58DB"/>
    <w:rsid w:val="001D69A3"/>
    <w:rsid w:val="001D7F44"/>
    <w:rsid w:val="001D7F62"/>
    <w:rsid w:val="001E07DB"/>
    <w:rsid w:val="001E0FF1"/>
    <w:rsid w:val="001E114C"/>
    <w:rsid w:val="001E207A"/>
    <w:rsid w:val="001E27AD"/>
    <w:rsid w:val="001E3415"/>
    <w:rsid w:val="001E3762"/>
    <w:rsid w:val="001E40B0"/>
    <w:rsid w:val="001E48BC"/>
    <w:rsid w:val="001E63A1"/>
    <w:rsid w:val="001F12BF"/>
    <w:rsid w:val="001F29E5"/>
    <w:rsid w:val="001F2B5E"/>
    <w:rsid w:val="001F38FD"/>
    <w:rsid w:val="001F3AA8"/>
    <w:rsid w:val="001F3D41"/>
    <w:rsid w:val="001F3E3D"/>
    <w:rsid w:val="001F4E1B"/>
    <w:rsid w:val="001F5340"/>
    <w:rsid w:val="001F60F8"/>
    <w:rsid w:val="001F61DB"/>
    <w:rsid w:val="001F6695"/>
    <w:rsid w:val="0020071B"/>
    <w:rsid w:val="00200785"/>
    <w:rsid w:val="00201472"/>
    <w:rsid w:val="0020276C"/>
    <w:rsid w:val="00202E8B"/>
    <w:rsid w:val="00206140"/>
    <w:rsid w:val="0020670F"/>
    <w:rsid w:val="002067A8"/>
    <w:rsid w:val="00207787"/>
    <w:rsid w:val="00207E37"/>
    <w:rsid w:val="0021008A"/>
    <w:rsid w:val="002100E9"/>
    <w:rsid w:val="00211350"/>
    <w:rsid w:val="00211657"/>
    <w:rsid w:val="00212FF0"/>
    <w:rsid w:val="00213915"/>
    <w:rsid w:val="00213B92"/>
    <w:rsid w:val="00215D19"/>
    <w:rsid w:val="00216966"/>
    <w:rsid w:val="00220182"/>
    <w:rsid w:val="002205D7"/>
    <w:rsid w:val="00220EE7"/>
    <w:rsid w:val="00220F55"/>
    <w:rsid w:val="002210B6"/>
    <w:rsid w:val="00221E18"/>
    <w:rsid w:val="002220F3"/>
    <w:rsid w:val="002221EF"/>
    <w:rsid w:val="002230AB"/>
    <w:rsid w:val="00223FFA"/>
    <w:rsid w:val="0022656B"/>
    <w:rsid w:val="00227792"/>
    <w:rsid w:val="002313EC"/>
    <w:rsid w:val="00231F92"/>
    <w:rsid w:val="002329DD"/>
    <w:rsid w:val="002337A6"/>
    <w:rsid w:val="00233A1E"/>
    <w:rsid w:val="002350F2"/>
    <w:rsid w:val="00235F08"/>
    <w:rsid w:val="00236DB6"/>
    <w:rsid w:val="00236F71"/>
    <w:rsid w:val="002379C9"/>
    <w:rsid w:val="00240006"/>
    <w:rsid w:val="00240466"/>
    <w:rsid w:val="0024058E"/>
    <w:rsid w:val="00240870"/>
    <w:rsid w:val="00240BEC"/>
    <w:rsid w:val="00240D4A"/>
    <w:rsid w:val="0024187D"/>
    <w:rsid w:val="00243852"/>
    <w:rsid w:val="00243AFC"/>
    <w:rsid w:val="00243F61"/>
    <w:rsid w:val="00244C90"/>
    <w:rsid w:val="00244EC5"/>
    <w:rsid w:val="00245342"/>
    <w:rsid w:val="002460C8"/>
    <w:rsid w:val="002462A7"/>
    <w:rsid w:val="00246609"/>
    <w:rsid w:val="00247D46"/>
    <w:rsid w:val="00250C83"/>
    <w:rsid w:val="002514CD"/>
    <w:rsid w:val="002519C3"/>
    <w:rsid w:val="0025232D"/>
    <w:rsid w:val="00252721"/>
    <w:rsid w:val="00252722"/>
    <w:rsid w:val="00254EF6"/>
    <w:rsid w:val="002555D7"/>
    <w:rsid w:val="002564C5"/>
    <w:rsid w:val="00256887"/>
    <w:rsid w:val="0025722C"/>
    <w:rsid w:val="00257530"/>
    <w:rsid w:val="00257C9C"/>
    <w:rsid w:val="00257CC7"/>
    <w:rsid w:val="00260089"/>
    <w:rsid w:val="00260231"/>
    <w:rsid w:val="002609B1"/>
    <w:rsid w:val="00260CEE"/>
    <w:rsid w:val="00261447"/>
    <w:rsid w:val="00261595"/>
    <w:rsid w:val="00261F08"/>
    <w:rsid w:val="002624CD"/>
    <w:rsid w:val="002628CC"/>
    <w:rsid w:val="00262BE5"/>
    <w:rsid w:val="002646BF"/>
    <w:rsid w:val="00264D54"/>
    <w:rsid w:val="00264D7C"/>
    <w:rsid w:val="00265B33"/>
    <w:rsid w:val="00265C8A"/>
    <w:rsid w:val="00267810"/>
    <w:rsid w:val="00270534"/>
    <w:rsid w:val="00270967"/>
    <w:rsid w:val="00270F09"/>
    <w:rsid w:val="002719D3"/>
    <w:rsid w:val="00271C97"/>
    <w:rsid w:val="00271CF5"/>
    <w:rsid w:val="00272E63"/>
    <w:rsid w:val="0027356F"/>
    <w:rsid w:val="00273F7C"/>
    <w:rsid w:val="00275B99"/>
    <w:rsid w:val="0027605C"/>
    <w:rsid w:val="002761E4"/>
    <w:rsid w:val="00276F63"/>
    <w:rsid w:val="0027710B"/>
    <w:rsid w:val="00280FB7"/>
    <w:rsid w:val="00280FBF"/>
    <w:rsid w:val="002811AE"/>
    <w:rsid w:val="0028219B"/>
    <w:rsid w:val="0028315C"/>
    <w:rsid w:val="00283982"/>
    <w:rsid w:val="002847A1"/>
    <w:rsid w:val="00285A86"/>
    <w:rsid w:val="00285BEA"/>
    <w:rsid w:val="0028609C"/>
    <w:rsid w:val="002868BE"/>
    <w:rsid w:val="00292BE5"/>
    <w:rsid w:val="00292D9A"/>
    <w:rsid w:val="00292DFB"/>
    <w:rsid w:val="00293097"/>
    <w:rsid w:val="002937A6"/>
    <w:rsid w:val="002939EB"/>
    <w:rsid w:val="00293F5A"/>
    <w:rsid w:val="002944C0"/>
    <w:rsid w:val="002949F5"/>
    <w:rsid w:val="00294DF9"/>
    <w:rsid w:val="0029544E"/>
    <w:rsid w:val="00295879"/>
    <w:rsid w:val="002967D7"/>
    <w:rsid w:val="002977CC"/>
    <w:rsid w:val="00297D91"/>
    <w:rsid w:val="002A0330"/>
    <w:rsid w:val="002A06B4"/>
    <w:rsid w:val="002A06EF"/>
    <w:rsid w:val="002A0711"/>
    <w:rsid w:val="002A099A"/>
    <w:rsid w:val="002A09D5"/>
    <w:rsid w:val="002A2AC6"/>
    <w:rsid w:val="002A2F65"/>
    <w:rsid w:val="002A3B89"/>
    <w:rsid w:val="002A4083"/>
    <w:rsid w:val="002A4C51"/>
    <w:rsid w:val="002A5D76"/>
    <w:rsid w:val="002A636F"/>
    <w:rsid w:val="002A75D3"/>
    <w:rsid w:val="002B1A01"/>
    <w:rsid w:val="002B2108"/>
    <w:rsid w:val="002B2897"/>
    <w:rsid w:val="002B3150"/>
    <w:rsid w:val="002B326D"/>
    <w:rsid w:val="002B36CE"/>
    <w:rsid w:val="002B5814"/>
    <w:rsid w:val="002B7D8B"/>
    <w:rsid w:val="002B7D8D"/>
    <w:rsid w:val="002C0356"/>
    <w:rsid w:val="002C03A0"/>
    <w:rsid w:val="002C07CD"/>
    <w:rsid w:val="002C1C7D"/>
    <w:rsid w:val="002C34C3"/>
    <w:rsid w:val="002C372F"/>
    <w:rsid w:val="002C37AC"/>
    <w:rsid w:val="002C3D71"/>
    <w:rsid w:val="002C6955"/>
    <w:rsid w:val="002C6C73"/>
    <w:rsid w:val="002C73A6"/>
    <w:rsid w:val="002C7514"/>
    <w:rsid w:val="002C7887"/>
    <w:rsid w:val="002C797E"/>
    <w:rsid w:val="002C7A9E"/>
    <w:rsid w:val="002D0927"/>
    <w:rsid w:val="002D1CD4"/>
    <w:rsid w:val="002D36B5"/>
    <w:rsid w:val="002D4775"/>
    <w:rsid w:val="002D50DF"/>
    <w:rsid w:val="002D5741"/>
    <w:rsid w:val="002D6893"/>
    <w:rsid w:val="002D6A63"/>
    <w:rsid w:val="002E0465"/>
    <w:rsid w:val="002E0B24"/>
    <w:rsid w:val="002E0B98"/>
    <w:rsid w:val="002E2105"/>
    <w:rsid w:val="002E22C7"/>
    <w:rsid w:val="002E22E1"/>
    <w:rsid w:val="002E2460"/>
    <w:rsid w:val="002E3325"/>
    <w:rsid w:val="002E57BE"/>
    <w:rsid w:val="002E5AC9"/>
    <w:rsid w:val="002E64D9"/>
    <w:rsid w:val="002E7E44"/>
    <w:rsid w:val="002F06DD"/>
    <w:rsid w:val="002F11A0"/>
    <w:rsid w:val="002F138D"/>
    <w:rsid w:val="002F1FDB"/>
    <w:rsid w:val="002F25DE"/>
    <w:rsid w:val="002F4554"/>
    <w:rsid w:val="002F4B0B"/>
    <w:rsid w:val="002F6617"/>
    <w:rsid w:val="002F6EE9"/>
    <w:rsid w:val="002F75D3"/>
    <w:rsid w:val="002F79FD"/>
    <w:rsid w:val="002F7B4C"/>
    <w:rsid w:val="00302435"/>
    <w:rsid w:val="00302511"/>
    <w:rsid w:val="00302EB9"/>
    <w:rsid w:val="00303B57"/>
    <w:rsid w:val="00304DE7"/>
    <w:rsid w:val="00305286"/>
    <w:rsid w:val="00305AD3"/>
    <w:rsid w:val="00305F4F"/>
    <w:rsid w:val="0030603E"/>
    <w:rsid w:val="00306BE9"/>
    <w:rsid w:val="00307BA7"/>
    <w:rsid w:val="003101F7"/>
    <w:rsid w:val="003107FF"/>
    <w:rsid w:val="00310FFC"/>
    <w:rsid w:val="00312318"/>
    <w:rsid w:val="00312B39"/>
    <w:rsid w:val="003131FB"/>
    <w:rsid w:val="00313962"/>
    <w:rsid w:val="003157BC"/>
    <w:rsid w:val="003169E4"/>
    <w:rsid w:val="00317AA4"/>
    <w:rsid w:val="003216A1"/>
    <w:rsid w:val="0032202E"/>
    <w:rsid w:val="00322E77"/>
    <w:rsid w:val="003236B4"/>
    <w:rsid w:val="00325394"/>
    <w:rsid w:val="00326247"/>
    <w:rsid w:val="00327032"/>
    <w:rsid w:val="00327925"/>
    <w:rsid w:val="0033232B"/>
    <w:rsid w:val="00332AFA"/>
    <w:rsid w:val="0033308C"/>
    <w:rsid w:val="003341B4"/>
    <w:rsid w:val="00334877"/>
    <w:rsid w:val="00334F67"/>
    <w:rsid w:val="0033528D"/>
    <w:rsid w:val="00336FFD"/>
    <w:rsid w:val="00337095"/>
    <w:rsid w:val="00337166"/>
    <w:rsid w:val="00337626"/>
    <w:rsid w:val="00337D63"/>
    <w:rsid w:val="00340768"/>
    <w:rsid w:val="00340FDF"/>
    <w:rsid w:val="00341154"/>
    <w:rsid w:val="00342200"/>
    <w:rsid w:val="003426B5"/>
    <w:rsid w:val="00342B77"/>
    <w:rsid w:val="0034344C"/>
    <w:rsid w:val="003435C2"/>
    <w:rsid w:val="003435CF"/>
    <w:rsid w:val="00343D13"/>
    <w:rsid w:val="00344623"/>
    <w:rsid w:val="00345F09"/>
    <w:rsid w:val="003474EB"/>
    <w:rsid w:val="003477A8"/>
    <w:rsid w:val="0035054E"/>
    <w:rsid w:val="00350780"/>
    <w:rsid w:val="003509D3"/>
    <w:rsid w:val="003526C0"/>
    <w:rsid w:val="003528FF"/>
    <w:rsid w:val="00352F45"/>
    <w:rsid w:val="00352F73"/>
    <w:rsid w:val="00353BC6"/>
    <w:rsid w:val="00354243"/>
    <w:rsid w:val="00355AF2"/>
    <w:rsid w:val="00356145"/>
    <w:rsid w:val="00357129"/>
    <w:rsid w:val="00357610"/>
    <w:rsid w:val="00360C1B"/>
    <w:rsid w:val="00360E9D"/>
    <w:rsid w:val="00361FEF"/>
    <w:rsid w:val="00362CAF"/>
    <w:rsid w:val="00362F57"/>
    <w:rsid w:val="00364D6E"/>
    <w:rsid w:val="00365C5B"/>
    <w:rsid w:val="003672F2"/>
    <w:rsid w:val="00367AF9"/>
    <w:rsid w:val="00367B71"/>
    <w:rsid w:val="0037008A"/>
    <w:rsid w:val="00371560"/>
    <w:rsid w:val="003723AA"/>
    <w:rsid w:val="00373492"/>
    <w:rsid w:val="0037351F"/>
    <w:rsid w:val="00373FBE"/>
    <w:rsid w:val="00374017"/>
    <w:rsid w:val="00375DF9"/>
    <w:rsid w:val="003768F7"/>
    <w:rsid w:val="00376BC7"/>
    <w:rsid w:val="00381BBC"/>
    <w:rsid w:val="0038249E"/>
    <w:rsid w:val="003829E4"/>
    <w:rsid w:val="00382AB4"/>
    <w:rsid w:val="00383279"/>
    <w:rsid w:val="00383843"/>
    <w:rsid w:val="00383E51"/>
    <w:rsid w:val="00384884"/>
    <w:rsid w:val="003849D9"/>
    <w:rsid w:val="003852A8"/>
    <w:rsid w:val="00386AD5"/>
    <w:rsid w:val="00387375"/>
    <w:rsid w:val="00387C8D"/>
    <w:rsid w:val="00391AB6"/>
    <w:rsid w:val="003924C2"/>
    <w:rsid w:val="00392E6D"/>
    <w:rsid w:val="0039386D"/>
    <w:rsid w:val="00393D9D"/>
    <w:rsid w:val="003941E9"/>
    <w:rsid w:val="00394332"/>
    <w:rsid w:val="00394F7E"/>
    <w:rsid w:val="0039726A"/>
    <w:rsid w:val="003977C6"/>
    <w:rsid w:val="003A074E"/>
    <w:rsid w:val="003A12C8"/>
    <w:rsid w:val="003A2F8D"/>
    <w:rsid w:val="003A42E9"/>
    <w:rsid w:val="003A5876"/>
    <w:rsid w:val="003A5BF6"/>
    <w:rsid w:val="003A620B"/>
    <w:rsid w:val="003A6A2C"/>
    <w:rsid w:val="003B0451"/>
    <w:rsid w:val="003B118F"/>
    <w:rsid w:val="003B17AB"/>
    <w:rsid w:val="003B1DCD"/>
    <w:rsid w:val="003B359E"/>
    <w:rsid w:val="003B410F"/>
    <w:rsid w:val="003B440E"/>
    <w:rsid w:val="003B4F78"/>
    <w:rsid w:val="003B4F92"/>
    <w:rsid w:val="003B5DA1"/>
    <w:rsid w:val="003B63D6"/>
    <w:rsid w:val="003B6406"/>
    <w:rsid w:val="003B6F89"/>
    <w:rsid w:val="003B7098"/>
    <w:rsid w:val="003C0BFD"/>
    <w:rsid w:val="003C1CA6"/>
    <w:rsid w:val="003C40DF"/>
    <w:rsid w:val="003C4644"/>
    <w:rsid w:val="003C4963"/>
    <w:rsid w:val="003C5E31"/>
    <w:rsid w:val="003C683D"/>
    <w:rsid w:val="003D0D40"/>
    <w:rsid w:val="003D2D9A"/>
    <w:rsid w:val="003D48A4"/>
    <w:rsid w:val="003D5153"/>
    <w:rsid w:val="003D5AC0"/>
    <w:rsid w:val="003D6165"/>
    <w:rsid w:val="003D6812"/>
    <w:rsid w:val="003E09F0"/>
    <w:rsid w:val="003E163A"/>
    <w:rsid w:val="003E36A1"/>
    <w:rsid w:val="003E3E32"/>
    <w:rsid w:val="003E410E"/>
    <w:rsid w:val="003E4442"/>
    <w:rsid w:val="003E4B16"/>
    <w:rsid w:val="003E585A"/>
    <w:rsid w:val="003E5869"/>
    <w:rsid w:val="003E65F0"/>
    <w:rsid w:val="003E669A"/>
    <w:rsid w:val="003E785E"/>
    <w:rsid w:val="003F0124"/>
    <w:rsid w:val="003F042C"/>
    <w:rsid w:val="003F0A0D"/>
    <w:rsid w:val="003F1F2E"/>
    <w:rsid w:val="003F22C2"/>
    <w:rsid w:val="003F261D"/>
    <w:rsid w:val="003F2E42"/>
    <w:rsid w:val="003F5198"/>
    <w:rsid w:val="003F5B7B"/>
    <w:rsid w:val="0040096A"/>
    <w:rsid w:val="00400C03"/>
    <w:rsid w:val="004013C8"/>
    <w:rsid w:val="00401CF3"/>
    <w:rsid w:val="004020E4"/>
    <w:rsid w:val="004044CE"/>
    <w:rsid w:val="00404CD2"/>
    <w:rsid w:val="004050BA"/>
    <w:rsid w:val="00405181"/>
    <w:rsid w:val="0040522E"/>
    <w:rsid w:val="0041079B"/>
    <w:rsid w:val="00412273"/>
    <w:rsid w:val="00412601"/>
    <w:rsid w:val="004126D8"/>
    <w:rsid w:val="00412D33"/>
    <w:rsid w:val="00412D6B"/>
    <w:rsid w:val="00412F89"/>
    <w:rsid w:val="004167DB"/>
    <w:rsid w:val="00416949"/>
    <w:rsid w:val="0042066D"/>
    <w:rsid w:val="00421FBE"/>
    <w:rsid w:val="0042331C"/>
    <w:rsid w:val="00424053"/>
    <w:rsid w:val="00424B32"/>
    <w:rsid w:val="0042517D"/>
    <w:rsid w:val="004258DC"/>
    <w:rsid w:val="00425FF3"/>
    <w:rsid w:val="004267AE"/>
    <w:rsid w:val="004270B8"/>
    <w:rsid w:val="004270CC"/>
    <w:rsid w:val="00430207"/>
    <w:rsid w:val="00430EC2"/>
    <w:rsid w:val="00431A5F"/>
    <w:rsid w:val="004322D6"/>
    <w:rsid w:val="004324AB"/>
    <w:rsid w:val="004330FF"/>
    <w:rsid w:val="00435DCF"/>
    <w:rsid w:val="00436676"/>
    <w:rsid w:val="004370EB"/>
    <w:rsid w:val="004373E4"/>
    <w:rsid w:val="00437426"/>
    <w:rsid w:val="00437A8B"/>
    <w:rsid w:val="00437FDB"/>
    <w:rsid w:val="00440284"/>
    <w:rsid w:val="00440553"/>
    <w:rsid w:val="0044111E"/>
    <w:rsid w:val="004420E0"/>
    <w:rsid w:val="004421CA"/>
    <w:rsid w:val="0044264E"/>
    <w:rsid w:val="00442912"/>
    <w:rsid w:val="00443151"/>
    <w:rsid w:val="00443F51"/>
    <w:rsid w:val="00443FCE"/>
    <w:rsid w:val="004468ED"/>
    <w:rsid w:val="00447E08"/>
    <w:rsid w:val="004504A8"/>
    <w:rsid w:val="00453207"/>
    <w:rsid w:val="00453812"/>
    <w:rsid w:val="00453D84"/>
    <w:rsid w:val="00453FC3"/>
    <w:rsid w:val="00454288"/>
    <w:rsid w:val="004560BB"/>
    <w:rsid w:val="00457A63"/>
    <w:rsid w:val="004602A6"/>
    <w:rsid w:val="004608FB"/>
    <w:rsid w:val="00461666"/>
    <w:rsid w:val="0046312D"/>
    <w:rsid w:val="00463372"/>
    <w:rsid w:val="004658EC"/>
    <w:rsid w:val="0046597E"/>
    <w:rsid w:val="00465C74"/>
    <w:rsid w:val="00465D51"/>
    <w:rsid w:val="00470D4B"/>
    <w:rsid w:val="00472245"/>
    <w:rsid w:val="0047282B"/>
    <w:rsid w:val="00472A98"/>
    <w:rsid w:val="00473C77"/>
    <w:rsid w:val="004743D1"/>
    <w:rsid w:val="00474530"/>
    <w:rsid w:val="004747D4"/>
    <w:rsid w:val="004748A3"/>
    <w:rsid w:val="00475DEA"/>
    <w:rsid w:val="00476F21"/>
    <w:rsid w:val="00477E78"/>
    <w:rsid w:val="0048038D"/>
    <w:rsid w:val="004813D5"/>
    <w:rsid w:val="00481FFE"/>
    <w:rsid w:val="00482159"/>
    <w:rsid w:val="00482503"/>
    <w:rsid w:val="00483789"/>
    <w:rsid w:val="00484D5A"/>
    <w:rsid w:val="00484F40"/>
    <w:rsid w:val="00485643"/>
    <w:rsid w:val="00486E8D"/>
    <w:rsid w:val="00487886"/>
    <w:rsid w:val="0049098A"/>
    <w:rsid w:val="004911FD"/>
    <w:rsid w:val="00491ECB"/>
    <w:rsid w:val="00492B4E"/>
    <w:rsid w:val="00494040"/>
    <w:rsid w:val="004979FB"/>
    <w:rsid w:val="00497C2A"/>
    <w:rsid w:val="004A02EF"/>
    <w:rsid w:val="004A084A"/>
    <w:rsid w:val="004A1637"/>
    <w:rsid w:val="004A17F4"/>
    <w:rsid w:val="004A4529"/>
    <w:rsid w:val="004A4944"/>
    <w:rsid w:val="004A4FB0"/>
    <w:rsid w:val="004A5A84"/>
    <w:rsid w:val="004A5ED7"/>
    <w:rsid w:val="004A69F5"/>
    <w:rsid w:val="004A6CBF"/>
    <w:rsid w:val="004B14D0"/>
    <w:rsid w:val="004B1F3F"/>
    <w:rsid w:val="004B21F0"/>
    <w:rsid w:val="004B4EEF"/>
    <w:rsid w:val="004B6C6B"/>
    <w:rsid w:val="004B7B12"/>
    <w:rsid w:val="004C00C7"/>
    <w:rsid w:val="004C025D"/>
    <w:rsid w:val="004C3528"/>
    <w:rsid w:val="004C3EC8"/>
    <w:rsid w:val="004C4745"/>
    <w:rsid w:val="004C4B8D"/>
    <w:rsid w:val="004C5E89"/>
    <w:rsid w:val="004C64F8"/>
    <w:rsid w:val="004C6CE1"/>
    <w:rsid w:val="004C7D1B"/>
    <w:rsid w:val="004C7EFD"/>
    <w:rsid w:val="004D0082"/>
    <w:rsid w:val="004D0FCA"/>
    <w:rsid w:val="004D1F33"/>
    <w:rsid w:val="004D323D"/>
    <w:rsid w:val="004D43A8"/>
    <w:rsid w:val="004D5368"/>
    <w:rsid w:val="004D61FF"/>
    <w:rsid w:val="004D7998"/>
    <w:rsid w:val="004E05D2"/>
    <w:rsid w:val="004E08F9"/>
    <w:rsid w:val="004E3543"/>
    <w:rsid w:val="004E37DF"/>
    <w:rsid w:val="004E3980"/>
    <w:rsid w:val="004E43E7"/>
    <w:rsid w:val="004E57B3"/>
    <w:rsid w:val="004F0C0B"/>
    <w:rsid w:val="004F267D"/>
    <w:rsid w:val="004F26D1"/>
    <w:rsid w:val="004F2DC1"/>
    <w:rsid w:val="004F3709"/>
    <w:rsid w:val="004F3790"/>
    <w:rsid w:val="004F3A96"/>
    <w:rsid w:val="004F4C7E"/>
    <w:rsid w:val="004F5BBF"/>
    <w:rsid w:val="004F72EE"/>
    <w:rsid w:val="004F79CA"/>
    <w:rsid w:val="004F7C53"/>
    <w:rsid w:val="0050085C"/>
    <w:rsid w:val="005008BF"/>
    <w:rsid w:val="0050223B"/>
    <w:rsid w:val="00503CB4"/>
    <w:rsid w:val="00504E61"/>
    <w:rsid w:val="00505955"/>
    <w:rsid w:val="00506798"/>
    <w:rsid w:val="00506BBD"/>
    <w:rsid w:val="005100BF"/>
    <w:rsid w:val="00510120"/>
    <w:rsid w:val="005118D6"/>
    <w:rsid w:val="00512788"/>
    <w:rsid w:val="005128E7"/>
    <w:rsid w:val="00512FB2"/>
    <w:rsid w:val="00513B8D"/>
    <w:rsid w:val="00514471"/>
    <w:rsid w:val="00514D42"/>
    <w:rsid w:val="005154B7"/>
    <w:rsid w:val="00517775"/>
    <w:rsid w:val="00517825"/>
    <w:rsid w:val="00517AF1"/>
    <w:rsid w:val="0052027A"/>
    <w:rsid w:val="005202D9"/>
    <w:rsid w:val="00520E8B"/>
    <w:rsid w:val="005225A9"/>
    <w:rsid w:val="005228D4"/>
    <w:rsid w:val="005231D7"/>
    <w:rsid w:val="00524085"/>
    <w:rsid w:val="00524D48"/>
    <w:rsid w:val="00526860"/>
    <w:rsid w:val="00526943"/>
    <w:rsid w:val="00526D38"/>
    <w:rsid w:val="00527080"/>
    <w:rsid w:val="00535270"/>
    <w:rsid w:val="00535904"/>
    <w:rsid w:val="00536602"/>
    <w:rsid w:val="00536F8F"/>
    <w:rsid w:val="00540E5B"/>
    <w:rsid w:val="00541BC6"/>
    <w:rsid w:val="0054323E"/>
    <w:rsid w:val="00544604"/>
    <w:rsid w:val="00544D48"/>
    <w:rsid w:val="005450C2"/>
    <w:rsid w:val="005456E5"/>
    <w:rsid w:val="0054630B"/>
    <w:rsid w:val="00547154"/>
    <w:rsid w:val="00547921"/>
    <w:rsid w:val="005513FC"/>
    <w:rsid w:val="00551CB8"/>
    <w:rsid w:val="00552DBB"/>
    <w:rsid w:val="00553092"/>
    <w:rsid w:val="005539D7"/>
    <w:rsid w:val="005546DE"/>
    <w:rsid w:val="0055687C"/>
    <w:rsid w:val="00556C8D"/>
    <w:rsid w:val="00556DE2"/>
    <w:rsid w:val="005571FC"/>
    <w:rsid w:val="00557668"/>
    <w:rsid w:val="00557A6E"/>
    <w:rsid w:val="00557EF6"/>
    <w:rsid w:val="005602D9"/>
    <w:rsid w:val="005603FF"/>
    <w:rsid w:val="00560FDD"/>
    <w:rsid w:val="0056147A"/>
    <w:rsid w:val="00562073"/>
    <w:rsid w:val="0056267D"/>
    <w:rsid w:val="00562827"/>
    <w:rsid w:val="005635EE"/>
    <w:rsid w:val="00563BE0"/>
    <w:rsid w:val="00564701"/>
    <w:rsid w:val="00566646"/>
    <w:rsid w:val="0056740D"/>
    <w:rsid w:val="0057042F"/>
    <w:rsid w:val="00570A7E"/>
    <w:rsid w:val="00571E3B"/>
    <w:rsid w:val="00572836"/>
    <w:rsid w:val="005746ED"/>
    <w:rsid w:val="00575CE1"/>
    <w:rsid w:val="0057616C"/>
    <w:rsid w:val="00576D6D"/>
    <w:rsid w:val="00577108"/>
    <w:rsid w:val="00577365"/>
    <w:rsid w:val="00577B21"/>
    <w:rsid w:val="00580CE8"/>
    <w:rsid w:val="00581F89"/>
    <w:rsid w:val="005833FC"/>
    <w:rsid w:val="005835B0"/>
    <w:rsid w:val="00583CB0"/>
    <w:rsid w:val="00584736"/>
    <w:rsid w:val="00584CED"/>
    <w:rsid w:val="00586678"/>
    <w:rsid w:val="00586C89"/>
    <w:rsid w:val="00590A30"/>
    <w:rsid w:val="00591A1D"/>
    <w:rsid w:val="00591AFF"/>
    <w:rsid w:val="005923FE"/>
    <w:rsid w:val="0059303F"/>
    <w:rsid w:val="005950FD"/>
    <w:rsid w:val="005959D4"/>
    <w:rsid w:val="005A0254"/>
    <w:rsid w:val="005A2302"/>
    <w:rsid w:val="005A4921"/>
    <w:rsid w:val="005A52EF"/>
    <w:rsid w:val="005A74C2"/>
    <w:rsid w:val="005B0F8C"/>
    <w:rsid w:val="005B1368"/>
    <w:rsid w:val="005B15C5"/>
    <w:rsid w:val="005B23A0"/>
    <w:rsid w:val="005B2B1F"/>
    <w:rsid w:val="005B341B"/>
    <w:rsid w:val="005B4069"/>
    <w:rsid w:val="005B7055"/>
    <w:rsid w:val="005C465C"/>
    <w:rsid w:val="005C6B72"/>
    <w:rsid w:val="005C70EB"/>
    <w:rsid w:val="005C7C7E"/>
    <w:rsid w:val="005D030F"/>
    <w:rsid w:val="005D08D5"/>
    <w:rsid w:val="005D0974"/>
    <w:rsid w:val="005D2095"/>
    <w:rsid w:val="005D2860"/>
    <w:rsid w:val="005D3E5D"/>
    <w:rsid w:val="005D42A8"/>
    <w:rsid w:val="005D4555"/>
    <w:rsid w:val="005D6210"/>
    <w:rsid w:val="005D6E41"/>
    <w:rsid w:val="005D74CF"/>
    <w:rsid w:val="005D7BFB"/>
    <w:rsid w:val="005E143C"/>
    <w:rsid w:val="005E20C1"/>
    <w:rsid w:val="005E29CB"/>
    <w:rsid w:val="005E2D4C"/>
    <w:rsid w:val="005E633D"/>
    <w:rsid w:val="005E677D"/>
    <w:rsid w:val="005E762F"/>
    <w:rsid w:val="005E790F"/>
    <w:rsid w:val="005E7C75"/>
    <w:rsid w:val="005F11F9"/>
    <w:rsid w:val="005F26F4"/>
    <w:rsid w:val="005F2879"/>
    <w:rsid w:val="005F2CD4"/>
    <w:rsid w:val="005F31B3"/>
    <w:rsid w:val="005F3F8B"/>
    <w:rsid w:val="005F471A"/>
    <w:rsid w:val="005F4C40"/>
    <w:rsid w:val="005F5BED"/>
    <w:rsid w:val="005F6668"/>
    <w:rsid w:val="00601D53"/>
    <w:rsid w:val="00602E50"/>
    <w:rsid w:val="006041DB"/>
    <w:rsid w:val="0060422A"/>
    <w:rsid w:val="006046C0"/>
    <w:rsid w:val="006048CF"/>
    <w:rsid w:val="0060591F"/>
    <w:rsid w:val="0060598D"/>
    <w:rsid w:val="0060638D"/>
    <w:rsid w:val="006078C7"/>
    <w:rsid w:val="006078CF"/>
    <w:rsid w:val="00607E69"/>
    <w:rsid w:val="006109D0"/>
    <w:rsid w:val="0061150D"/>
    <w:rsid w:val="00611A84"/>
    <w:rsid w:val="006131F6"/>
    <w:rsid w:val="00614385"/>
    <w:rsid w:val="00614875"/>
    <w:rsid w:val="00614D11"/>
    <w:rsid w:val="00614F01"/>
    <w:rsid w:val="00615359"/>
    <w:rsid w:val="00615DB8"/>
    <w:rsid w:val="00615EE5"/>
    <w:rsid w:val="00616015"/>
    <w:rsid w:val="0061716C"/>
    <w:rsid w:val="006171D9"/>
    <w:rsid w:val="006176EC"/>
    <w:rsid w:val="00620272"/>
    <w:rsid w:val="006203A5"/>
    <w:rsid w:val="00622F53"/>
    <w:rsid w:val="00623E8C"/>
    <w:rsid w:val="006266C0"/>
    <w:rsid w:val="00626BAC"/>
    <w:rsid w:val="00627C6F"/>
    <w:rsid w:val="0063143C"/>
    <w:rsid w:val="00632419"/>
    <w:rsid w:val="006327C3"/>
    <w:rsid w:val="00632CCD"/>
    <w:rsid w:val="00633465"/>
    <w:rsid w:val="00634AC6"/>
    <w:rsid w:val="00635FBC"/>
    <w:rsid w:val="00636E2C"/>
    <w:rsid w:val="00637449"/>
    <w:rsid w:val="006375B6"/>
    <w:rsid w:val="0064026A"/>
    <w:rsid w:val="00641225"/>
    <w:rsid w:val="00642834"/>
    <w:rsid w:val="00643D76"/>
    <w:rsid w:val="00644AF1"/>
    <w:rsid w:val="00645C0F"/>
    <w:rsid w:val="00646569"/>
    <w:rsid w:val="00646A6D"/>
    <w:rsid w:val="00646DFB"/>
    <w:rsid w:val="00650016"/>
    <w:rsid w:val="00650293"/>
    <w:rsid w:val="00650ACE"/>
    <w:rsid w:val="00650C73"/>
    <w:rsid w:val="00650F93"/>
    <w:rsid w:val="00651F84"/>
    <w:rsid w:val="006527CC"/>
    <w:rsid w:val="006528A2"/>
    <w:rsid w:val="006531B0"/>
    <w:rsid w:val="00653660"/>
    <w:rsid w:val="00653B26"/>
    <w:rsid w:val="00654341"/>
    <w:rsid w:val="006543F9"/>
    <w:rsid w:val="00654401"/>
    <w:rsid w:val="0065504F"/>
    <w:rsid w:val="00655355"/>
    <w:rsid w:val="00655649"/>
    <w:rsid w:val="00655F14"/>
    <w:rsid w:val="00655F3A"/>
    <w:rsid w:val="00655F4D"/>
    <w:rsid w:val="006566EC"/>
    <w:rsid w:val="00656AC0"/>
    <w:rsid w:val="00660B3D"/>
    <w:rsid w:val="00660D0F"/>
    <w:rsid w:val="00661FFD"/>
    <w:rsid w:val="00662112"/>
    <w:rsid w:val="00662536"/>
    <w:rsid w:val="006625AB"/>
    <w:rsid w:val="0066333B"/>
    <w:rsid w:val="00663AAF"/>
    <w:rsid w:val="00665C66"/>
    <w:rsid w:val="00665C9E"/>
    <w:rsid w:val="006668E8"/>
    <w:rsid w:val="0066694F"/>
    <w:rsid w:val="00671298"/>
    <w:rsid w:val="00671AAE"/>
    <w:rsid w:val="00672337"/>
    <w:rsid w:val="00672B94"/>
    <w:rsid w:val="00672F35"/>
    <w:rsid w:val="00673F76"/>
    <w:rsid w:val="006756B5"/>
    <w:rsid w:val="006761A0"/>
    <w:rsid w:val="0067620D"/>
    <w:rsid w:val="006773C3"/>
    <w:rsid w:val="0068134F"/>
    <w:rsid w:val="00681D22"/>
    <w:rsid w:val="006837B7"/>
    <w:rsid w:val="006837C7"/>
    <w:rsid w:val="00683D58"/>
    <w:rsid w:val="00685B26"/>
    <w:rsid w:val="00685BD6"/>
    <w:rsid w:val="00686A15"/>
    <w:rsid w:val="006873B9"/>
    <w:rsid w:val="00687458"/>
    <w:rsid w:val="0068761F"/>
    <w:rsid w:val="00687641"/>
    <w:rsid w:val="00691504"/>
    <w:rsid w:val="006918E2"/>
    <w:rsid w:val="00691A07"/>
    <w:rsid w:val="00691B71"/>
    <w:rsid w:val="00692E32"/>
    <w:rsid w:val="00692FC5"/>
    <w:rsid w:val="0069329B"/>
    <w:rsid w:val="00693A14"/>
    <w:rsid w:val="00696121"/>
    <w:rsid w:val="006972BE"/>
    <w:rsid w:val="00697BEF"/>
    <w:rsid w:val="00697DDC"/>
    <w:rsid w:val="006A1B69"/>
    <w:rsid w:val="006A2267"/>
    <w:rsid w:val="006A2A71"/>
    <w:rsid w:val="006A32B3"/>
    <w:rsid w:val="006A495C"/>
    <w:rsid w:val="006A5E85"/>
    <w:rsid w:val="006A7269"/>
    <w:rsid w:val="006A7D41"/>
    <w:rsid w:val="006B0BC9"/>
    <w:rsid w:val="006B15BC"/>
    <w:rsid w:val="006B17C0"/>
    <w:rsid w:val="006B4592"/>
    <w:rsid w:val="006B6471"/>
    <w:rsid w:val="006C0A55"/>
    <w:rsid w:val="006C0D27"/>
    <w:rsid w:val="006C1E06"/>
    <w:rsid w:val="006C3AFF"/>
    <w:rsid w:val="006C4B49"/>
    <w:rsid w:val="006C5061"/>
    <w:rsid w:val="006C55EB"/>
    <w:rsid w:val="006C5BAC"/>
    <w:rsid w:val="006C63CE"/>
    <w:rsid w:val="006C713C"/>
    <w:rsid w:val="006C72A6"/>
    <w:rsid w:val="006D0826"/>
    <w:rsid w:val="006D24BF"/>
    <w:rsid w:val="006D2BA9"/>
    <w:rsid w:val="006D4AFE"/>
    <w:rsid w:val="006D5D61"/>
    <w:rsid w:val="006D6A85"/>
    <w:rsid w:val="006E08DA"/>
    <w:rsid w:val="006E2750"/>
    <w:rsid w:val="006E3C93"/>
    <w:rsid w:val="006E52C4"/>
    <w:rsid w:val="006E576F"/>
    <w:rsid w:val="006E65D4"/>
    <w:rsid w:val="006E6F34"/>
    <w:rsid w:val="006F01EF"/>
    <w:rsid w:val="006F0FA9"/>
    <w:rsid w:val="006F1BB3"/>
    <w:rsid w:val="006F23A6"/>
    <w:rsid w:val="006F3948"/>
    <w:rsid w:val="006F5502"/>
    <w:rsid w:val="006F6393"/>
    <w:rsid w:val="006F70A0"/>
    <w:rsid w:val="006F7CF8"/>
    <w:rsid w:val="007029B3"/>
    <w:rsid w:val="0070389E"/>
    <w:rsid w:val="0070450C"/>
    <w:rsid w:val="00707F7A"/>
    <w:rsid w:val="00710D8A"/>
    <w:rsid w:val="00713519"/>
    <w:rsid w:val="00713540"/>
    <w:rsid w:val="00713B41"/>
    <w:rsid w:val="0071412B"/>
    <w:rsid w:val="007148F7"/>
    <w:rsid w:val="00716EFC"/>
    <w:rsid w:val="00717587"/>
    <w:rsid w:val="0072067E"/>
    <w:rsid w:val="00723124"/>
    <w:rsid w:val="0072383B"/>
    <w:rsid w:val="0072430E"/>
    <w:rsid w:val="00724F20"/>
    <w:rsid w:val="007250DF"/>
    <w:rsid w:val="00726447"/>
    <w:rsid w:val="00726E2D"/>
    <w:rsid w:val="007270FC"/>
    <w:rsid w:val="00727C3B"/>
    <w:rsid w:val="00730266"/>
    <w:rsid w:val="00730335"/>
    <w:rsid w:val="007308D6"/>
    <w:rsid w:val="00730A6C"/>
    <w:rsid w:val="00731F2A"/>
    <w:rsid w:val="00733234"/>
    <w:rsid w:val="0073345D"/>
    <w:rsid w:val="00733595"/>
    <w:rsid w:val="00734B9A"/>
    <w:rsid w:val="0073560C"/>
    <w:rsid w:val="00737F47"/>
    <w:rsid w:val="00740697"/>
    <w:rsid w:val="007421C7"/>
    <w:rsid w:val="0074286D"/>
    <w:rsid w:val="00742D07"/>
    <w:rsid w:val="00742FCA"/>
    <w:rsid w:val="00743D30"/>
    <w:rsid w:val="00744717"/>
    <w:rsid w:val="007467DA"/>
    <w:rsid w:val="00747A3E"/>
    <w:rsid w:val="007506FB"/>
    <w:rsid w:val="00750B6B"/>
    <w:rsid w:val="00750EBF"/>
    <w:rsid w:val="00751C02"/>
    <w:rsid w:val="00752BD3"/>
    <w:rsid w:val="00753868"/>
    <w:rsid w:val="00753E9D"/>
    <w:rsid w:val="00754607"/>
    <w:rsid w:val="007566FC"/>
    <w:rsid w:val="00756ADE"/>
    <w:rsid w:val="00757936"/>
    <w:rsid w:val="00761777"/>
    <w:rsid w:val="0076294C"/>
    <w:rsid w:val="00762BE8"/>
    <w:rsid w:val="00762FB4"/>
    <w:rsid w:val="0076315C"/>
    <w:rsid w:val="00763B52"/>
    <w:rsid w:val="00763C33"/>
    <w:rsid w:val="00764025"/>
    <w:rsid w:val="00764503"/>
    <w:rsid w:val="00764E84"/>
    <w:rsid w:val="0076671D"/>
    <w:rsid w:val="007670E7"/>
    <w:rsid w:val="007672F7"/>
    <w:rsid w:val="00767C5A"/>
    <w:rsid w:val="0077014F"/>
    <w:rsid w:val="00770319"/>
    <w:rsid w:val="00770C71"/>
    <w:rsid w:val="00771C4E"/>
    <w:rsid w:val="00774AD9"/>
    <w:rsid w:val="0077754D"/>
    <w:rsid w:val="00777AAE"/>
    <w:rsid w:val="00777E6C"/>
    <w:rsid w:val="0078070C"/>
    <w:rsid w:val="00780724"/>
    <w:rsid w:val="007809CA"/>
    <w:rsid w:val="007810BE"/>
    <w:rsid w:val="00781976"/>
    <w:rsid w:val="00783AFA"/>
    <w:rsid w:val="00784F1E"/>
    <w:rsid w:val="00787039"/>
    <w:rsid w:val="00791BC8"/>
    <w:rsid w:val="00791D72"/>
    <w:rsid w:val="00792840"/>
    <w:rsid w:val="00792DA3"/>
    <w:rsid w:val="007931E2"/>
    <w:rsid w:val="0079422B"/>
    <w:rsid w:val="007962B7"/>
    <w:rsid w:val="00796D8D"/>
    <w:rsid w:val="00796DE3"/>
    <w:rsid w:val="00796DF1"/>
    <w:rsid w:val="00797463"/>
    <w:rsid w:val="00797E60"/>
    <w:rsid w:val="00797ECF"/>
    <w:rsid w:val="007A0079"/>
    <w:rsid w:val="007A0AC3"/>
    <w:rsid w:val="007A0AF9"/>
    <w:rsid w:val="007A0EE9"/>
    <w:rsid w:val="007A14C5"/>
    <w:rsid w:val="007A1954"/>
    <w:rsid w:val="007A1A2E"/>
    <w:rsid w:val="007A1CCD"/>
    <w:rsid w:val="007A2031"/>
    <w:rsid w:val="007A22E1"/>
    <w:rsid w:val="007A276C"/>
    <w:rsid w:val="007A3590"/>
    <w:rsid w:val="007A38AA"/>
    <w:rsid w:val="007A4623"/>
    <w:rsid w:val="007A4BF9"/>
    <w:rsid w:val="007A4D3D"/>
    <w:rsid w:val="007A5636"/>
    <w:rsid w:val="007A57CF"/>
    <w:rsid w:val="007A66BF"/>
    <w:rsid w:val="007A7C6A"/>
    <w:rsid w:val="007B0AAF"/>
    <w:rsid w:val="007B1ABC"/>
    <w:rsid w:val="007B2071"/>
    <w:rsid w:val="007B446E"/>
    <w:rsid w:val="007B5042"/>
    <w:rsid w:val="007B51EE"/>
    <w:rsid w:val="007B529A"/>
    <w:rsid w:val="007B646D"/>
    <w:rsid w:val="007B67EB"/>
    <w:rsid w:val="007B6D72"/>
    <w:rsid w:val="007B7648"/>
    <w:rsid w:val="007C1776"/>
    <w:rsid w:val="007C2B51"/>
    <w:rsid w:val="007C360E"/>
    <w:rsid w:val="007C4088"/>
    <w:rsid w:val="007C4ADB"/>
    <w:rsid w:val="007C4ADE"/>
    <w:rsid w:val="007C5A10"/>
    <w:rsid w:val="007C606E"/>
    <w:rsid w:val="007C75E3"/>
    <w:rsid w:val="007D0DA3"/>
    <w:rsid w:val="007D1B0B"/>
    <w:rsid w:val="007D2DCA"/>
    <w:rsid w:val="007D3069"/>
    <w:rsid w:val="007D3461"/>
    <w:rsid w:val="007D3C28"/>
    <w:rsid w:val="007D3E8F"/>
    <w:rsid w:val="007D42C8"/>
    <w:rsid w:val="007D47E9"/>
    <w:rsid w:val="007D511E"/>
    <w:rsid w:val="007D5AD3"/>
    <w:rsid w:val="007D62C1"/>
    <w:rsid w:val="007D6A1B"/>
    <w:rsid w:val="007E05F1"/>
    <w:rsid w:val="007E103A"/>
    <w:rsid w:val="007E3D98"/>
    <w:rsid w:val="007E4A78"/>
    <w:rsid w:val="007E4B7D"/>
    <w:rsid w:val="007E5215"/>
    <w:rsid w:val="007E7106"/>
    <w:rsid w:val="007F09F1"/>
    <w:rsid w:val="007F0AA1"/>
    <w:rsid w:val="007F19EB"/>
    <w:rsid w:val="007F3428"/>
    <w:rsid w:val="007F4859"/>
    <w:rsid w:val="007F4899"/>
    <w:rsid w:val="007F4C6C"/>
    <w:rsid w:val="007F6548"/>
    <w:rsid w:val="007F7109"/>
    <w:rsid w:val="00802443"/>
    <w:rsid w:val="0080372F"/>
    <w:rsid w:val="00805183"/>
    <w:rsid w:val="0080595C"/>
    <w:rsid w:val="00806AE3"/>
    <w:rsid w:val="008076B6"/>
    <w:rsid w:val="00807E43"/>
    <w:rsid w:val="0081020D"/>
    <w:rsid w:val="00811725"/>
    <w:rsid w:val="00811E5F"/>
    <w:rsid w:val="00812A0A"/>
    <w:rsid w:val="0081303A"/>
    <w:rsid w:val="00813076"/>
    <w:rsid w:val="00813340"/>
    <w:rsid w:val="008137A4"/>
    <w:rsid w:val="00813DA9"/>
    <w:rsid w:val="00814835"/>
    <w:rsid w:val="00815176"/>
    <w:rsid w:val="00815B15"/>
    <w:rsid w:val="00815F4B"/>
    <w:rsid w:val="008167A0"/>
    <w:rsid w:val="00817308"/>
    <w:rsid w:val="0082019A"/>
    <w:rsid w:val="00822351"/>
    <w:rsid w:val="008238B1"/>
    <w:rsid w:val="00823B0C"/>
    <w:rsid w:val="00824827"/>
    <w:rsid w:val="00824E1B"/>
    <w:rsid w:val="008251EF"/>
    <w:rsid w:val="008258F2"/>
    <w:rsid w:val="00826B45"/>
    <w:rsid w:val="008273E0"/>
    <w:rsid w:val="0083050B"/>
    <w:rsid w:val="00830764"/>
    <w:rsid w:val="008317B0"/>
    <w:rsid w:val="0083216A"/>
    <w:rsid w:val="008326BB"/>
    <w:rsid w:val="00832997"/>
    <w:rsid w:val="008329BC"/>
    <w:rsid w:val="00832A9C"/>
    <w:rsid w:val="00833DA7"/>
    <w:rsid w:val="00833DF3"/>
    <w:rsid w:val="008349AE"/>
    <w:rsid w:val="00834DBA"/>
    <w:rsid w:val="00836FBC"/>
    <w:rsid w:val="00837693"/>
    <w:rsid w:val="00840674"/>
    <w:rsid w:val="00840795"/>
    <w:rsid w:val="008407B7"/>
    <w:rsid w:val="008411AC"/>
    <w:rsid w:val="00843C04"/>
    <w:rsid w:val="00845243"/>
    <w:rsid w:val="00847ECE"/>
    <w:rsid w:val="00850F13"/>
    <w:rsid w:val="0085127B"/>
    <w:rsid w:val="00851532"/>
    <w:rsid w:val="00851991"/>
    <w:rsid w:val="0085204F"/>
    <w:rsid w:val="00853C13"/>
    <w:rsid w:val="00853E4E"/>
    <w:rsid w:val="00854EB3"/>
    <w:rsid w:val="00855C43"/>
    <w:rsid w:val="00855DEC"/>
    <w:rsid w:val="008560E7"/>
    <w:rsid w:val="008573B6"/>
    <w:rsid w:val="0085765C"/>
    <w:rsid w:val="00857C71"/>
    <w:rsid w:val="00857EE7"/>
    <w:rsid w:val="00861238"/>
    <w:rsid w:val="00861AD1"/>
    <w:rsid w:val="00862E94"/>
    <w:rsid w:val="00862F5F"/>
    <w:rsid w:val="00863246"/>
    <w:rsid w:val="0086380B"/>
    <w:rsid w:val="00863AE3"/>
    <w:rsid w:val="00863BC1"/>
    <w:rsid w:val="00864393"/>
    <w:rsid w:val="00864424"/>
    <w:rsid w:val="008645CA"/>
    <w:rsid w:val="0086539C"/>
    <w:rsid w:val="008655EA"/>
    <w:rsid w:val="0086573B"/>
    <w:rsid w:val="00865DF3"/>
    <w:rsid w:val="00865E80"/>
    <w:rsid w:val="0086658A"/>
    <w:rsid w:val="0086685A"/>
    <w:rsid w:val="00866E2E"/>
    <w:rsid w:val="00867863"/>
    <w:rsid w:val="00870428"/>
    <w:rsid w:val="00871621"/>
    <w:rsid w:val="00871CC1"/>
    <w:rsid w:val="008721A4"/>
    <w:rsid w:val="00872C93"/>
    <w:rsid w:val="00873BED"/>
    <w:rsid w:val="00874146"/>
    <w:rsid w:val="00874945"/>
    <w:rsid w:val="00874E09"/>
    <w:rsid w:val="00875398"/>
    <w:rsid w:val="00875D6A"/>
    <w:rsid w:val="0087723B"/>
    <w:rsid w:val="008776F9"/>
    <w:rsid w:val="00881A34"/>
    <w:rsid w:val="00883608"/>
    <w:rsid w:val="00883A1E"/>
    <w:rsid w:val="00883EB5"/>
    <w:rsid w:val="0088778D"/>
    <w:rsid w:val="00890172"/>
    <w:rsid w:val="00891787"/>
    <w:rsid w:val="008919BC"/>
    <w:rsid w:val="00893C23"/>
    <w:rsid w:val="0089405F"/>
    <w:rsid w:val="0089524E"/>
    <w:rsid w:val="0089544F"/>
    <w:rsid w:val="008955E5"/>
    <w:rsid w:val="00896AC6"/>
    <w:rsid w:val="00896EEB"/>
    <w:rsid w:val="008970F8"/>
    <w:rsid w:val="00897D83"/>
    <w:rsid w:val="008A007A"/>
    <w:rsid w:val="008A0464"/>
    <w:rsid w:val="008A07F3"/>
    <w:rsid w:val="008A0A35"/>
    <w:rsid w:val="008A228B"/>
    <w:rsid w:val="008A38FE"/>
    <w:rsid w:val="008A503A"/>
    <w:rsid w:val="008A6827"/>
    <w:rsid w:val="008A7D6B"/>
    <w:rsid w:val="008A7F89"/>
    <w:rsid w:val="008B0193"/>
    <w:rsid w:val="008B0AC7"/>
    <w:rsid w:val="008B0BD4"/>
    <w:rsid w:val="008B39F1"/>
    <w:rsid w:val="008B471A"/>
    <w:rsid w:val="008B58D4"/>
    <w:rsid w:val="008B5F9A"/>
    <w:rsid w:val="008B6ED4"/>
    <w:rsid w:val="008B7F29"/>
    <w:rsid w:val="008C02F3"/>
    <w:rsid w:val="008C2203"/>
    <w:rsid w:val="008C2904"/>
    <w:rsid w:val="008C503F"/>
    <w:rsid w:val="008C51C7"/>
    <w:rsid w:val="008C546F"/>
    <w:rsid w:val="008C5610"/>
    <w:rsid w:val="008C5859"/>
    <w:rsid w:val="008C647B"/>
    <w:rsid w:val="008C670A"/>
    <w:rsid w:val="008D09B8"/>
    <w:rsid w:val="008D12D8"/>
    <w:rsid w:val="008D1DEF"/>
    <w:rsid w:val="008D2A2A"/>
    <w:rsid w:val="008D3B85"/>
    <w:rsid w:val="008D48AD"/>
    <w:rsid w:val="008D5019"/>
    <w:rsid w:val="008D51CB"/>
    <w:rsid w:val="008D53E5"/>
    <w:rsid w:val="008D56A8"/>
    <w:rsid w:val="008D5770"/>
    <w:rsid w:val="008D5A70"/>
    <w:rsid w:val="008D6C2B"/>
    <w:rsid w:val="008D6DD8"/>
    <w:rsid w:val="008D7C69"/>
    <w:rsid w:val="008E049F"/>
    <w:rsid w:val="008E1723"/>
    <w:rsid w:val="008E1D49"/>
    <w:rsid w:val="008E284D"/>
    <w:rsid w:val="008E30DB"/>
    <w:rsid w:val="008E4D56"/>
    <w:rsid w:val="008E5ECD"/>
    <w:rsid w:val="008E6838"/>
    <w:rsid w:val="008F0292"/>
    <w:rsid w:val="008F04D1"/>
    <w:rsid w:val="008F062D"/>
    <w:rsid w:val="008F0CD3"/>
    <w:rsid w:val="008F1A63"/>
    <w:rsid w:val="008F4406"/>
    <w:rsid w:val="008F4E71"/>
    <w:rsid w:val="008F52A9"/>
    <w:rsid w:val="008F6008"/>
    <w:rsid w:val="008F6CDD"/>
    <w:rsid w:val="008F7E62"/>
    <w:rsid w:val="009007CA"/>
    <w:rsid w:val="009008D5"/>
    <w:rsid w:val="009009FD"/>
    <w:rsid w:val="00900E77"/>
    <w:rsid w:val="0090235C"/>
    <w:rsid w:val="00902B15"/>
    <w:rsid w:val="009064B3"/>
    <w:rsid w:val="009073F6"/>
    <w:rsid w:val="009074CE"/>
    <w:rsid w:val="00910949"/>
    <w:rsid w:val="00912CAE"/>
    <w:rsid w:val="00913385"/>
    <w:rsid w:val="00914841"/>
    <w:rsid w:val="00914BF5"/>
    <w:rsid w:val="00914FC1"/>
    <w:rsid w:val="00916679"/>
    <w:rsid w:val="00916B49"/>
    <w:rsid w:val="009170A3"/>
    <w:rsid w:val="0091730E"/>
    <w:rsid w:val="00917AAC"/>
    <w:rsid w:val="00917E30"/>
    <w:rsid w:val="00923C86"/>
    <w:rsid w:val="0092470C"/>
    <w:rsid w:val="00924D54"/>
    <w:rsid w:val="00925135"/>
    <w:rsid w:val="00925DEE"/>
    <w:rsid w:val="00926524"/>
    <w:rsid w:val="009267EE"/>
    <w:rsid w:val="00926D65"/>
    <w:rsid w:val="009277ED"/>
    <w:rsid w:val="00927BAB"/>
    <w:rsid w:val="009305CE"/>
    <w:rsid w:val="00931020"/>
    <w:rsid w:val="00931B2C"/>
    <w:rsid w:val="00931C4F"/>
    <w:rsid w:val="009322E6"/>
    <w:rsid w:val="00934DD8"/>
    <w:rsid w:val="00935448"/>
    <w:rsid w:val="009357CE"/>
    <w:rsid w:val="00936769"/>
    <w:rsid w:val="009368E9"/>
    <w:rsid w:val="0094066B"/>
    <w:rsid w:val="009407A5"/>
    <w:rsid w:val="00940BE2"/>
    <w:rsid w:val="009410E8"/>
    <w:rsid w:val="009416F5"/>
    <w:rsid w:val="009418A5"/>
    <w:rsid w:val="009423AF"/>
    <w:rsid w:val="00943228"/>
    <w:rsid w:val="00943923"/>
    <w:rsid w:val="00944578"/>
    <w:rsid w:val="00946298"/>
    <w:rsid w:val="00947961"/>
    <w:rsid w:val="00950163"/>
    <w:rsid w:val="00952928"/>
    <w:rsid w:val="0095297C"/>
    <w:rsid w:val="009529F1"/>
    <w:rsid w:val="00954366"/>
    <w:rsid w:val="0095589C"/>
    <w:rsid w:val="00955A12"/>
    <w:rsid w:val="00955EDE"/>
    <w:rsid w:val="00956FFC"/>
    <w:rsid w:val="00957768"/>
    <w:rsid w:val="00957F80"/>
    <w:rsid w:val="00960381"/>
    <w:rsid w:val="00960425"/>
    <w:rsid w:val="009616E8"/>
    <w:rsid w:val="0096190B"/>
    <w:rsid w:val="00962F21"/>
    <w:rsid w:val="00962F93"/>
    <w:rsid w:val="00963102"/>
    <w:rsid w:val="009658A9"/>
    <w:rsid w:val="00965B21"/>
    <w:rsid w:val="009701E6"/>
    <w:rsid w:val="00970E24"/>
    <w:rsid w:val="009712D8"/>
    <w:rsid w:val="00971537"/>
    <w:rsid w:val="00971C0E"/>
    <w:rsid w:val="009725CA"/>
    <w:rsid w:val="0097280C"/>
    <w:rsid w:val="00973A4B"/>
    <w:rsid w:val="00973FEE"/>
    <w:rsid w:val="0097416C"/>
    <w:rsid w:val="009745DF"/>
    <w:rsid w:val="009754BE"/>
    <w:rsid w:val="00975A65"/>
    <w:rsid w:val="0097678B"/>
    <w:rsid w:val="00976D94"/>
    <w:rsid w:val="0097761E"/>
    <w:rsid w:val="00977C11"/>
    <w:rsid w:val="009805F1"/>
    <w:rsid w:val="0098100A"/>
    <w:rsid w:val="009811FE"/>
    <w:rsid w:val="009815C4"/>
    <w:rsid w:val="00981E6E"/>
    <w:rsid w:val="009821CF"/>
    <w:rsid w:val="009823E1"/>
    <w:rsid w:val="0098261C"/>
    <w:rsid w:val="009828BD"/>
    <w:rsid w:val="009828F0"/>
    <w:rsid w:val="00982CC2"/>
    <w:rsid w:val="00983954"/>
    <w:rsid w:val="00983B1B"/>
    <w:rsid w:val="00983D24"/>
    <w:rsid w:val="0098400C"/>
    <w:rsid w:val="009872D0"/>
    <w:rsid w:val="009877CA"/>
    <w:rsid w:val="0099114B"/>
    <w:rsid w:val="009924E4"/>
    <w:rsid w:val="00993594"/>
    <w:rsid w:val="00993EA5"/>
    <w:rsid w:val="009946F7"/>
    <w:rsid w:val="0099596E"/>
    <w:rsid w:val="00996A05"/>
    <w:rsid w:val="00997351"/>
    <w:rsid w:val="009A0164"/>
    <w:rsid w:val="009A114A"/>
    <w:rsid w:val="009A1211"/>
    <w:rsid w:val="009A12ED"/>
    <w:rsid w:val="009A1854"/>
    <w:rsid w:val="009A23E0"/>
    <w:rsid w:val="009A2AAB"/>
    <w:rsid w:val="009A3336"/>
    <w:rsid w:val="009A3708"/>
    <w:rsid w:val="009A48CA"/>
    <w:rsid w:val="009A50A2"/>
    <w:rsid w:val="009A60E0"/>
    <w:rsid w:val="009A72D8"/>
    <w:rsid w:val="009B0E66"/>
    <w:rsid w:val="009B19D9"/>
    <w:rsid w:val="009B2D10"/>
    <w:rsid w:val="009B3F8E"/>
    <w:rsid w:val="009B43C8"/>
    <w:rsid w:val="009B44E9"/>
    <w:rsid w:val="009B5E31"/>
    <w:rsid w:val="009C0294"/>
    <w:rsid w:val="009C03E9"/>
    <w:rsid w:val="009C05E3"/>
    <w:rsid w:val="009C1379"/>
    <w:rsid w:val="009C2A7B"/>
    <w:rsid w:val="009C31F0"/>
    <w:rsid w:val="009C3521"/>
    <w:rsid w:val="009C37A4"/>
    <w:rsid w:val="009C3D6C"/>
    <w:rsid w:val="009C52B0"/>
    <w:rsid w:val="009C580C"/>
    <w:rsid w:val="009C6319"/>
    <w:rsid w:val="009D05EA"/>
    <w:rsid w:val="009D0F05"/>
    <w:rsid w:val="009D0F5C"/>
    <w:rsid w:val="009D207D"/>
    <w:rsid w:val="009D4D44"/>
    <w:rsid w:val="009D7A4D"/>
    <w:rsid w:val="009D7E0D"/>
    <w:rsid w:val="009E1266"/>
    <w:rsid w:val="009E14A0"/>
    <w:rsid w:val="009E1BC9"/>
    <w:rsid w:val="009E3001"/>
    <w:rsid w:val="009E3241"/>
    <w:rsid w:val="009E34FB"/>
    <w:rsid w:val="009E3A4D"/>
    <w:rsid w:val="009E4D0D"/>
    <w:rsid w:val="009E67C9"/>
    <w:rsid w:val="009E7442"/>
    <w:rsid w:val="009E751D"/>
    <w:rsid w:val="009E77FA"/>
    <w:rsid w:val="009E7870"/>
    <w:rsid w:val="009E7ECB"/>
    <w:rsid w:val="009F02D6"/>
    <w:rsid w:val="009F09D3"/>
    <w:rsid w:val="009F28FB"/>
    <w:rsid w:val="009F29A4"/>
    <w:rsid w:val="009F3B2B"/>
    <w:rsid w:val="009F3E39"/>
    <w:rsid w:val="009F4DB7"/>
    <w:rsid w:val="009F5239"/>
    <w:rsid w:val="009F52A4"/>
    <w:rsid w:val="009F576E"/>
    <w:rsid w:val="009F5DE7"/>
    <w:rsid w:val="009F6AB7"/>
    <w:rsid w:val="009F7A33"/>
    <w:rsid w:val="009F7DD8"/>
    <w:rsid w:val="00A007AC"/>
    <w:rsid w:val="00A00B00"/>
    <w:rsid w:val="00A01932"/>
    <w:rsid w:val="00A0217C"/>
    <w:rsid w:val="00A0283A"/>
    <w:rsid w:val="00A03E30"/>
    <w:rsid w:val="00A05863"/>
    <w:rsid w:val="00A064F5"/>
    <w:rsid w:val="00A06CCB"/>
    <w:rsid w:val="00A0769B"/>
    <w:rsid w:val="00A11F68"/>
    <w:rsid w:val="00A12B3F"/>
    <w:rsid w:val="00A131D9"/>
    <w:rsid w:val="00A15270"/>
    <w:rsid w:val="00A15966"/>
    <w:rsid w:val="00A162A4"/>
    <w:rsid w:val="00A174C5"/>
    <w:rsid w:val="00A17C8F"/>
    <w:rsid w:val="00A17EC0"/>
    <w:rsid w:val="00A203DE"/>
    <w:rsid w:val="00A225E2"/>
    <w:rsid w:val="00A23169"/>
    <w:rsid w:val="00A23696"/>
    <w:rsid w:val="00A23BD4"/>
    <w:rsid w:val="00A23D86"/>
    <w:rsid w:val="00A2511A"/>
    <w:rsid w:val="00A26B11"/>
    <w:rsid w:val="00A26E18"/>
    <w:rsid w:val="00A27C9E"/>
    <w:rsid w:val="00A30395"/>
    <w:rsid w:val="00A303DB"/>
    <w:rsid w:val="00A3049D"/>
    <w:rsid w:val="00A30D7C"/>
    <w:rsid w:val="00A30F0A"/>
    <w:rsid w:val="00A31354"/>
    <w:rsid w:val="00A318F7"/>
    <w:rsid w:val="00A31E14"/>
    <w:rsid w:val="00A32773"/>
    <w:rsid w:val="00A32CF1"/>
    <w:rsid w:val="00A333EF"/>
    <w:rsid w:val="00A3361E"/>
    <w:rsid w:val="00A33901"/>
    <w:rsid w:val="00A33E64"/>
    <w:rsid w:val="00A34D0D"/>
    <w:rsid w:val="00A3534B"/>
    <w:rsid w:val="00A355E2"/>
    <w:rsid w:val="00A35AFB"/>
    <w:rsid w:val="00A374AA"/>
    <w:rsid w:val="00A37BCE"/>
    <w:rsid w:val="00A40DC7"/>
    <w:rsid w:val="00A41E6A"/>
    <w:rsid w:val="00A428B2"/>
    <w:rsid w:val="00A42A48"/>
    <w:rsid w:val="00A42FA4"/>
    <w:rsid w:val="00A43A8F"/>
    <w:rsid w:val="00A4418F"/>
    <w:rsid w:val="00A44A9A"/>
    <w:rsid w:val="00A45BCE"/>
    <w:rsid w:val="00A45C00"/>
    <w:rsid w:val="00A4613B"/>
    <w:rsid w:val="00A464F5"/>
    <w:rsid w:val="00A46BB0"/>
    <w:rsid w:val="00A4728E"/>
    <w:rsid w:val="00A47F62"/>
    <w:rsid w:val="00A50121"/>
    <w:rsid w:val="00A51168"/>
    <w:rsid w:val="00A516E5"/>
    <w:rsid w:val="00A53662"/>
    <w:rsid w:val="00A53C50"/>
    <w:rsid w:val="00A550FE"/>
    <w:rsid w:val="00A6183C"/>
    <w:rsid w:val="00A61B97"/>
    <w:rsid w:val="00A61DFB"/>
    <w:rsid w:val="00A61E7A"/>
    <w:rsid w:val="00A63008"/>
    <w:rsid w:val="00A64923"/>
    <w:rsid w:val="00A64C2E"/>
    <w:rsid w:val="00A6678A"/>
    <w:rsid w:val="00A66A02"/>
    <w:rsid w:val="00A67E0A"/>
    <w:rsid w:val="00A7098F"/>
    <w:rsid w:val="00A70AE6"/>
    <w:rsid w:val="00A71EDB"/>
    <w:rsid w:val="00A7276F"/>
    <w:rsid w:val="00A7291E"/>
    <w:rsid w:val="00A72EAD"/>
    <w:rsid w:val="00A730C5"/>
    <w:rsid w:val="00A731BA"/>
    <w:rsid w:val="00A73572"/>
    <w:rsid w:val="00A747E8"/>
    <w:rsid w:val="00A750D2"/>
    <w:rsid w:val="00A7563B"/>
    <w:rsid w:val="00A757D1"/>
    <w:rsid w:val="00A75BC6"/>
    <w:rsid w:val="00A7786D"/>
    <w:rsid w:val="00A77FAB"/>
    <w:rsid w:val="00A81D7D"/>
    <w:rsid w:val="00A82017"/>
    <w:rsid w:val="00A83709"/>
    <w:rsid w:val="00A83F72"/>
    <w:rsid w:val="00A85A78"/>
    <w:rsid w:val="00A85BB0"/>
    <w:rsid w:val="00A86ADF"/>
    <w:rsid w:val="00A878F4"/>
    <w:rsid w:val="00A87C10"/>
    <w:rsid w:val="00A87F62"/>
    <w:rsid w:val="00A90288"/>
    <w:rsid w:val="00A919AC"/>
    <w:rsid w:val="00A934DA"/>
    <w:rsid w:val="00A96A0D"/>
    <w:rsid w:val="00A96FDB"/>
    <w:rsid w:val="00AA001D"/>
    <w:rsid w:val="00AA103E"/>
    <w:rsid w:val="00AA19F4"/>
    <w:rsid w:val="00AA2B0C"/>
    <w:rsid w:val="00AA2EA6"/>
    <w:rsid w:val="00AA3C98"/>
    <w:rsid w:val="00AA405B"/>
    <w:rsid w:val="00AA5746"/>
    <w:rsid w:val="00AA7777"/>
    <w:rsid w:val="00AA7A90"/>
    <w:rsid w:val="00AA7B12"/>
    <w:rsid w:val="00AA7DED"/>
    <w:rsid w:val="00AB0BC5"/>
    <w:rsid w:val="00AB1BF4"/>
    <w:rsid w:val="00AB2D34"/>
    <w:rsid w:val="00AB3157"/>
    <w:rsid w:val="00AB32CB"/>
    <w:rsid w:val="00AB4C9D"/>
    <w:rsid w:val="00AB4FA2"/>
    <w:rsid w:val="00AB6FA9"/>
    <w:rsid w:val="00AB7952"/>
    <w:rsid w:val="00AC0584"/>
    <w:rsid w:val="00AC061A"/>
    <w:rsid w:val="00AC14F8"/>
    <w:rsid w:val="00AC3348"/>
    <w:rsid w:val="00AC35B6"/>
    <w:rsid w:val="00AC3B6D"/>
    <w:rsid w:val="00AC42DD"/>
    <w:rsid w:val="00AC48EC"/>
    <w:rsid w:val="00AC54E0"/>
    <w:rsid w:val="00AC69DA"/>
    <w:rsid w:val="00AC6F1F"/>
    <w:rsid w:val="00AC73F3"/>
    <w:rsid w:val="00AC7EA6"/>
    <w:rsid w:val="00AD16F0"/>
    <w:rsid w:val="00AD2E16"/>
    <w:rsid w:val="00AD445B"/>
    <w:rsid w:val="00AD4942"/>
    <w:rsid w:val="00AD4C57"/>
    <w:rsid w:val="00AD62AB"/>
    <w:rsid w:val="00AE0076"/>
    <w:rsid w:val="00AE0B5B"/>
    <w:rsid w:val="00AE1F39"/>
    <w:rsid w:val="00AE3034"/>
    <w:rsid w:val="00AE330D"/>
    <w:rsid w:val="00AE3953"/>
    <w:rsid w:val="00AE3DF6"/>
    <w:rsid w:val="00AE40F8"/>
    <w:rsid w:val="00AE4FBF"/>
    <w:rsid w:val="00AE5AD4"/>
    <w:rsid w:val="00AF0CF7"/>
    <w:rsid w:val="00AF14B2"/>
    <w:rsid w:val="00AF1965"/>
    <w:rsid w:val="00AF531C"/>
    <w:rsid w:val="00AF5759"/>
    <w:rsid w:val="00AF6620"/>
    <w:rsid w:val="00AF6D93"/>
    <w:rsid w:val="00B00270"/>
    <w:rsid w:val="00B002ED"/>
    <w:rsid w:val="00B02F4F"/>
    <w:rsid w:val="00B030C5"/>
    <w:rsid w:val="00B03AD8"/>
    <w:rsid w:val="00B03C8D"/>
    <w:rsid w:val="00B05E5D"/>
    <w:rsid w:val="00B07AFD"/>
    <w:rsid w:val="00B07C1B"/>
    <w:rsid w:val="00B104FE"/>
    <w:rsid w:val="00B129B0"/>
    <w:rsid w:val="00B13127"/>
    <w:rsid w:val="00B138EA"/>
    <w:rsid w:val="00B13971"/>
    <w:rsid w:val="00B13E49"/>
    <w:rsid w:val="00B14EA1"/>
    <w:rsid w:val="00B15C4A"/>
    <w:rsid w:val="00B22510"/>
    <w:rsid w:val="00B2297B"/>
    <w:rsid w:val="00B22C3E"/>
    <w:rsid w:val="00B246DE"/>
    <w:rsid w:val="00B25568"/>
    <w:rsid w:val="00B2556B"/>
    <w:rsid w:val="00B26D74"/>
    <w:rsid w:val="00B27BB0"/>
    <w:rsid w:val="00B27CF3"/>
    <w:rsid w:val="00B307D8"/>
    <w:rsid w:val="00B31060"/>
    <w:rsid w:val="00B343F2"/>
    <w:rsid w:val="00B34490"/>
    <w:rsid w:val="00B34AA7"/>
    <w:rsid w:val="00B350EF"/>
    <w:rsid w:val="00B355FA"/>
    <w:rsid w:val="00B3599C"/>
    <w:rsid w:val="00B36B79"/>
    <w:rsid w:val="00B3718B"/>
    <w:rsid w:val="00B40DDE"/>
    <w:rsid w:val="00B41C84"/>
    <w:rsid w:val="00B42A5F"/>
    <w:rsid w:val="00B438FC"/>
    <w:rsid w:val="00B44B02"/>
    <w:rsid w:val="00B458A1"/>
    <w:rsid w:val="00B47154"/>
    <w:rsid w:val="00B474BC"/>
    <w:rsid w:val="00B5040D"/>
    <w:rsid w:val="00B51102"/>
    <w:rsid w:val="00B51B30"/>
    <w:rsid w:val="00B52677"/>
    <w:rsid w:val="00B53574"/>
    <w:rsid w:val="00B55831"/>
    <w:rsid w:val="00B55886"/>
    <w:rsid w:val="00B56476"/>
    <w:rsid w:val="00B56E47"/>
    <w:rsid w:val="00B57BDF"/>
    <w:rsid w:val="00B6119A"/>
    <w:rsid w:val="00B627A7"/>
    <w:rsid w:val="00B64C38"/>
    <w:rsid w:val="00B6566E"/>
    <w:rsid w:val="00B65B6B"/>
    <w:rsid w:val="00B65CF8"/>
    <w:rsid w:val="00B66203"/>
    <w:rsid w:val="00B662EA"/>
    <w:rsid w:val="00B672B6"/>
    <w:rsid w:val="00B7054F"/>
    <w:rsid w:val="00B71053"/>
    <w:rsid w:val="00B719D4"/>
    <w:rsid w:val="00B726E0"/>
    <w:rsid w:val="00B72D5F"/>
    <w:rsid w:val="00B72F47"/>
    <w:rsid w:val="00B73428"/>
    <w:rsid w:val="00B74E43"/>
    <w:rsid w:val="00B74F75"/>
    <w:rsid w:val="00B75CDC"/>
    <w:rsid w:val="00B76609"/>
    <w:rsid w:val="00B76B01"/>
    <w:rsid w:val="00B7713F"/>
    <w:rsid w:val="00B8017C"/>
    <w:rsid w:val="00B810F6"/>
    <w:rsid w:val="00B81AB3"/>
    <w:rsid w:val="00B82701"/>
    <w:rsid w:val="00B8364D"/>
    <w:rsid w:val="00B84547"/>
    <w:rsid w:val="00B865B5"/>
    <w:rsid w:val="00B86E92"/>
    <w:rsid w:val="00B9137E"/>
    <w:rsid w:val="00B91B02"/>
    <w:rsid w:val="00B92EE1"/>
    <w:rsid w:val="00B93397"/>
    <w:rsid w:val="00B948D6"/>
    <w:rsid w:val="00B94A67"/>
    <w:rsid w:val="00B94BCF"/>
    <w:rsid w:val="00B9539D"/>
    <w:rsid w:val="00B95866"/>
    <w:rsid w:val="00B95F98"/>
    <w:rsid w:val="00B96248"/>
    <w:rsid w:val="00B97B82"/>
    <w:rsid w:val="00B97DA4"/>
    <w:rsid w:val="00BA078A"/>
    <w:rsid w:val="00BA1A27"/>
    <w:rsid w:val="00BA1D46"/>
    <w:rsid w:val="00BA22AA"/>
    <w:rsid w:val="00BA2349"/>
    <w:rsid w:val="00BA2361"/>
    <w:rsid w:val="00BA3645"/>
    <w:rsid w:val="00BA55F2"/>
    <w:rsid w:val="00BA58BF"/>
    <w:rsid w:val="00BA5EA6"/>
    <w:rsid w:val="00BA66E1"/>
    <w:rsid w:val="00BA7BC5"/>
    <w:rsid w:val="00BA7EAA"/>
    <w:rsid w:val="00BB0245"/>
    <w:rsid w:val="00BB108D"/>
    <w:rsid w:val="00BB17F0"/>
    <w:rsid w:val="00BB234B"/>
    <w:rsid w:val="00BB30C9"/>
    <w:rsid w:val="00BB3848"/>
    <w:rsid w:val="00BB3F7C"/>
    <w:rsid w:val="00BB42C3"/>
    <w:rsid w:val="00BB4A7F"/>
    <w:rsid w:val="00BB4A94"/>
    <w:rsid w:val="00BB552F"/>
    <w:rsid w:val="00BB555A"/>
    <w:rsid w:val="00BB5726"/>
    <w:rsid w:val="00BB66BB"/>
    <w:rsid w:val="00BB675F"/>
    <w:rsid w:val="00BB682B"/>
    <w:rsid w:val="00BB7321"/>
    <w:rsid w:val="00BB7B57"/>
    <w:rsid w:val="00BB7F2C"/>
    <w:rsid w:val="00BB7FA0"/>
    <w:rsid w:val="00BC28CD"/>
    <w:rsid w:val="00BC4A26"/>
    <w:rsid w:val="00BC55BC"/>
    <w:rsid w:val="00BC650E"/>
    <w:rsid w:val="00BC68A1"/>
    <w:rsid w:val="00BC780A"/>
    <w:rsid w:val="00BD0D59"/>
    <w:rsid w:val="00BD10D9"/>
    <w:rsid w:val="00BD28D8"/>
    <w:rsid w:val="00BD2B8C"/>
    <w:rsid w:val="00BD2F1C"/>
    <w:rsid w:val="00BD5088"/>
    <w:rsid w:val="00BD6016"/>
    <w:rsid w:val="00BD6A73"/>
    <w:rsid w:val="00BD75D7"/>
    <w:rsid w:val="00BD7B67"/>
    <w:rsid w:val="00BE07D5"/>
    <w:rsid w:val="00BE08D0"/>
    <w:rsid w:val="00BE165F"/>
    <w:rsid w:val="00BE253E"/>
    <w:rsid w:val="00BE2814"/>
    <w:rsid w:val="00BE33A3"/>
    <w:rsid w:val="00BE3E2C"/>
    <w:rsid w:val="00BE4ED2"/>
    <w:rsid w:val="00BE577B"/>
    <w:rsid w:val="00BE67D4"/>
    <w:rsid w:val="00BE686D"/>
    <w:rsid w:val="00BF02B7"/>
    <w:rsid w:val="00BF059D"/>
    <w:rsid w:val="00BF1BAD"/>
    <w:rsid w:val="00BF2F45"/>
    <w:rsid w:val="00BF31BA"/>
    <w:rsid w:val="00BF3412"/>
    <w:rsid w:val="00BF4423"/>
    <w:rsid w:val="00BF508F"/>
    <w:rsid w:val="00BF513E"/>
    <w:rsid w:val="00BF56F1"/>
    <w:rsid w:val="00BF5BA9"/>
    <w:rsid w:val="00BF5F98"/>
    <w:rsid w:val="00BF6B42"/>
    <w:rsid w:val="00BF6E84"/>
    <w:rsid w:val="00BF6EDC"/>
    <w:rsid w:val="00C017F7"/>
    <w:rsid w:val="00C01CAF"/>
    <w:rsid w:val="00C01FAE"/>
    <w:rsid w:val="00C02992"/>
    <w:rsid w:val="00C02C2C"/>
    <w:rsid w:val="00C03502"/>
    <w:rsid w:val="00C03E84"/>
    <w:rsid w:val="00C047C6"/>
    <w:rsid w:val="00C0503D"/>
    <w:rsid w:val="00C053E7"/>
    <w:rsid w:val="00C06E5D"/>
    <w:rsid w:val="00C06E6D"/>
    <w:rsid w:val="00C07A2E"/>
    <w:rsid w:val="00C10197"/>
    <w:rsid w:val="00C1153E"/>
    <w:rsid w:val="00C136C5"/>
    <w:rsid w:val="00C14E00"/>
    <w:rsid w:val="00C153D7"/>
    <w:rsid w:val="00C15A02"/>
    <w:rsid w:val="00C15B86"/>
    <w:rsid w:val="00C16955"/>
    <w:rsid w:val="00C175B6"/>
    <w:rsid w:val="00C17842"/>
    <w:rsid w:val="00C2186F"/>
    <w:rsid w:val="00C21E5D"/>
    <w:rsid w:val="00C229A5"/>
    <w:rsid w:val="00C22BE0"/>
    <w:rsid w:val="00C22E38"/>
    <w:rsid w:val="00C24598"/>
    <w:rsid w:val="00C258F1"/>
    <w:rsid w:val="00C266A4"/>
    <w:rsid w:val="00C30949"/>
    <w:rsid w:val="00C31554"/>
    <w:rsid w:val="00C3256D"/>
    <w:rsid w:val="00C33674"/>
    <w:rsid w:val="00C34A17"/>
    <w:rsid w:val="00C3500F"/>
    <w:rsid w:val="00C352D0"/>
    <w:rsid w:val="00C3547E"/>
    <w:rsid w:val="00C40178"/>
    <w:rsid w:val="00C42419"/>
    <w:rsid w:val="00C42892"/>
    <w:rsid w:val="00C42D69"/>
    <w:rsid w:val="00C431E5"/>
    <w:rsid w:val="00C43932"/>
    <w:rsid w:val="00C4510C"/>
    <w:rsid w:val="00C4530B"/>
    <w:rsid w:val="00C46CC3"/>
    <w:rsid w:val="00C47112"/>
    <w:rsid w:val="00C47F04"/>
    <w:rsid w:val="00C503BD"/>
    <w:rsid w:val="00C50B7D"/>
    <w:rsid w:val="00C51A71"/>
    <w:rsid w:val="00C51E1B"/>
    <w:rsid w:val="00C51F8B"/>
    <w:rsid w:val="00C53ADF"/>
    <w:rsid w:val="00C54F1C"/>
    <w:rsid w:val="00C551DF"/>
    <w:rsid w:val="00C60BFF"/>
    <w:rsid w:val="00C6125E"/>
    <w:rsid w:val="00C621D9"/>
    <w:rsid w:val="00C6451F"/>
    <w:rsid w:val="00C6485F"/>
    <w:rsid w:val="00C653F3"/>
    <w:rsid w:val="00C65459"/>
    <w:rsid w:val="00C677DC"/>
    <w:rsid w:val="00C70136"/>
    <w:rsid w:val="00C701A1"/>
    <w:rsid w:val="00C706C5"/>
    <w:rsid w:val="00C70B2C"/>
    <w:rsid w:val="00C71CD8"/>
    <w:rsid w:val="00C7404E"/>
    <w:rsid w:val="00C76517"/>
    <w:rsid w:val="00C775CE"/>
    <w:rsid w:val="00C7784D"/>
    <w:rsid w:val="00C8011B"/>
    <w:rsid w:val="00C801A7"/>
    <w:rsid w:val="00C82230"/>
    <w:rsid w:val="00C829E5"/>
    <w:rsid w:val="00C84CE0"/>
    <w:rsid w:val="00C85810"/>
    <w:rsid w:val="00C871F9"/>
    <w:rsid w:val="00C87E62"/>
    <w:rsid w:val="00C91529"/>
    <w:rsid w:val="00C92C7F"/>
    <w:rsid w:val="00C94107"/>
    <w:rsid w:val="00C94346"/>
    <w:rsid w:val="00C94FB2"/>
    <w:rsid w:val="00C95345"/>
    <w:rsid w:val="00C95CCF"/>
    <w:rsid w:val="00C9661C"/>
    <w:rsid w:val="00C9799C"/>
    <w:rsid w:val="00CA17D9"/>
    <w:rsid w:val="00CA1C87"/>
    <w:rsid w:val="00CA3108"/>
    <w:rsid w:val="00CA31E5"/>
    <w:rsid w:val="00CA530D"/>
    <w:rsid w:val="00CA54C1"/>
    <w:rsid w:val="00CA5696"/>
    <w:rsid w:val="00CA5BD5"/>
    <w:rsid w:val="00CA5E8F"/>
    <w:rsid w:val="00CA6A18"/>
    <w:rsid w:val="00CA6ECD"/>
    <w:rsid w:val="00CA6F23"/>
    <w:rsid w:val="00CA77CB"/>
    <w:rsid w:val="00CB0F41"/>
    <w:rsid w:val="00CB3528"/>
    <w:rsid w:val="00CB3E51"/>
    <w:rsid w:val="00CB3EB7"/>
    <w:rsid w:val="00CB522E"/>
    <w:rsid w:val="00CB5A0D"/>
    <w:rsid w:val="00CB62BB"/>
    <w:rsid w:val="00CB6560"/>
    <w:rsid w:val="00CB6725"/>
    <w:rsid w:val="00CB6EE1"/>
    <w:rsid w:val="00CC23AD"/>
    <w:rsid w:val="00CC23B7"/>
    <w:rsid w:val="00CC2B5F"/>
    <w:rsid w:val="00CC3394"/>
    <w:rsid w:val="00CC386C"/>
    <w:rsid w:val="00CC3A14"/>
    <w:rsid w:val="00CC4277"/>
    <w:rsid w:val="00CC4879"/>
    <w:rsid w:val="00CC4A10"/>
    <w:rsid w:val="00CC4B1F"/>
    <w:rsid w:val="00CC6042"/>
    <w:rsid w:val="00CC6747"/>
    <w:rsid w:val="00CC6805"/>
    <w:rsid w:val="00CC6A9C"/>
    <w:rsid w:val="00CC7C7F"/>
    <w:rsid w:val="00CC7CFA"/>
    <w:rsid w:val="00CD0FCE"/>
    <w:rsid w:val="00CD23C3"/>
    <w:rsid w:val="00CD42A1"/>
    <w:rsid w:val="00CD4941"/>
    <w:rsid w:val="00CD4D76"/>
    <w:rsid w:val="00CD4ECA"/>
    <w:rsid w:val="00CD5269"/>
    <w:rsid w:val="00CD5290"/>
    <w:rsid w:val="00CD5DEE"/>
    <w:rsid w:val="00CD60A1"/>
    <w:rsid w:val="00CD65FE"/>
    <w:rsid w:val="00CD6C0D"/>
    <w:rsid w:val="00CD74D3"/>
    <w:rsid w:val="00CD76E0"/>
    <w:rsid w:val="00CE0045"/>
    <w:rsid w:val="00CE1286"/>
    <w:rsid w:val="00CE25B2"/>
    <w:rsid w:val="00CE3A11"/>
    <w:rsid w:val="00CE3CC1"/>
    <w:rsid w:val="00CE403D"/>
    <w:rsid w:val="00CE4F08"/>
    <w:rsid w:val="00CE509D"/>
    <w:rsid w:val="00CE7647"/>
    <w:rsid w:val="00CE7A4A"/>
    <w:rsid w:val="00CF0126"/>
    <w:rsid w:val="00CF07A0"/>
    <w:rsid w:val="00CF2DE6"/>
    <w:rsid w:val="00CF2E79"/>
    <w:rsid w:val="00CF44EF"/>
    <w:rsid w:val="00CF4C62"/>
    <w:rsid w:val="00CF6839"/>
    <w:rsid w:val="00CF6E5F"/>
    <w:rsid w:val="00CF7628"/>
    <w:rsid w:val="00CF7BE7"/>
    <w:rsid w:val="00D00242"/>
    <w:rsid w:val="00D00833"/>
    <w:rsid w:val="00D00C01"/>
    <w:rsid w:val="00D00D87"/>
    <w:rsid w:val="00D01D15"/>
    <w:rsid w:val="00D0284E"/>
    <w:rsid w:val="00D031B3"/>
    <w:rsid w:val="00D03617"/>
    <w:rsid w:val="00D03D00"/>
    <w:rsid w:val="00D03F4A"/>
    <w:rsid w:val="00D0445D"/>
    <w:rsid w:val="00D054D9"/>
    <w:rsid w:val="00D06501"/>
    <w:rsid w:val="00D0791A"/>
    <w:rsid w:val="00D10356"/>
    <w:rsid w:val="00D110B8"/>
    <w:rsid w:val="00D11D82"/>
    <w:rsid w:val="00D12568"/>
    <w:rsid w:val="00D12FA6"/>
    <w:rsid w:val="00D13CDA"/>
    <w:rsid w:val="00D147DD"/>
    <w:rsid w:val="00D1517F"/>
    <w:rsid w:val="00D20DFD"/>
    <w:rsid w:val="00D21974"/>
    <w:rsid w:val="00D26EEB"/>
    <w:rsid w:val="00D30E32"/>
    <w:rsid w:val="00D318B7"/>
    <w:rsid w:val="00D3346E"/>
    <w:rsid w:val="00D335B3"/>
    <w:rsid w:val="00D3649B"/>
    <w:rsid w:val="00D366B4"/>
    <w:rsid w:val="00D36D1C"/>
    <w:rsid w:val="00D37B75"/>
    <w:rsid w:val="00D37CAD"/>
    <w:rsid w:val="00D37D74"/>
    <w:rsid w:val="00D4050C"/>
    <w:rsid w:val="00D40633"/>
    <w:rsid w:val="00D4084D"/>
    <w:rsid w:val="00D40F06"/>
    <w:rsid w:val="00D410BE"/>
    <w:rsid w:val="00D410E9"/>
    <w:rsid w:val="00D43C71"/>
    <w:rsid w:val="00D46C65"/>
    <w:rsid w:val="00D4720F"/>
    <w:rsid w:val="00D47AE3"/>
    <w:rsid w:val="00D50131"/>
    <w:rsid w:val="00D51106"/>
    <w:rsid w:val="00D52105"/>
    <w:rsid w:val="00D5366F"/>
    <w:rsid w:val="00D54DC7"/>
    <w:rsid w:val="00D55A3F"/>
    <w:rsid w:val="00D560F6"/>
    <w:rsid w:val="00D601C9"/>
    <w:rsid w:val="00D61493"/>
    <w:rsid w:val="00D614B5"/>
    <w:rsid w:val="00D61763"/>
    <w:rsid w:val="00D63009"/>
    <w:rsid w:val="00D63C61"/>
    <w:rsid w:val="00D64DEC"/>
    <w:rsid w:val="00D653D1"/>
    <w:rsid w:val="00D6582A"/>
    <w:rsid w:val="00D66E71"/>
    <w:rsid w:val="00D66F4B"/>
    <w:rsid w:val="00D70D35"/>
    <w:rsid w:val="00D71A42"/>
    <w:rsid w:val="00D71D0E"/>
    <w:rsid w:val="00D72554"/>
    <w:rsid w:val="00D72BE6"/>
    <w:rsid w:val="00D730CD"/>
    <w:rsid w:val="00D74C89"/>
    <w:rsid w:val="00D75C2A"/>
    <w:rsid w:val="00D764B9"/>
    <w:rsid w:val="00D76AAB"/>
    <w:rsid w:val="00D77021"/>
    <w:rsid w:val="00D77759"/>
    <w:rsid w:val="00D7792B"/>
    <w:rsid w:val="00D77CB5"/>
    <w:rsid w:val="00D82775"/>
    <w:rsid w:val="00D82C14"/>
    <w:rsid w:val="00D82F6A"/>
    <w:rsid w:val="00D83B2C"/>
    <w:rsid w:val="00D83D1C"/>
    <w:rsid w:val="00D83DE8"/>
    <w:rsid w:val="00D860EC"/>
    <w:rsid w:val="00D86B23"/>
    <w:rsid w:val="00D87363"/>
    <w:rsid w:val="00D87438"/>
    <w:rsid w:val="00D87466"/>
    <w:rsid w:val="00D87C13"/>
    <w:rsid w:val="00D87E1F"/>
    <w:rsid w:val="00D925C8"/>
    <w:rsid w:val="00D92D4A"/>
    <w:rsid w:val="00D938A1"/>
    <w:rsid w:val="00D95D2E"/>
    <w:rsid w:val="00D969DD"/>
    <w:rsid w:val="00D97BB8"/>
    <w:rsid w:val="00D97BE4"/>
    <w:rsid w:val="00DA1493"/>
    <w:rsid w:val="00DA2D13"/>
    <w:rsid w:val="00DA2D33"/>
    <w:rsid w:val="00DA2D5B"/>
    <w:rsid w:val="00DA3760"/>
    <w:rsid w:val="00DA4588"/>
    <w:rsid w:val="00DA4610"/>
    <w:rsid w:val="00DA46F4"/>
    <w:rsid w:val="00DA4862"/>
    <w:rsid w:val="00DA4953"/>
    <w:rsid w:val="00DA5F43"/>
    <w:rsid w:val="00DA62AD"/>
    <w:rsid w:val="00DA6965"/>
    <w:rsid w:val="00DA69CA"/>
    <w:rsid w:val="00DA7009"/>
    <w:rsid w:val="00DA7DDD"/>
    <w:rsid w:val="00DB039C"/>
    <w:rsid w:val="00DB04B9"/>
    <w:rsid w:val="00DB0A32"/>
    <w:rsid w:val="00DB1627"/>
    <w:rsid w:val="00DB18C5"/>
    <w:rsid w:val="00DB18E4"/>
    <w:rsid w:val="00DB19DB"/>
    <w:rsid w:val="00DB1FEC"/>
    <w:rsid w:val="00DB20FD"/>
    <w:rsid w:val="00DB227E"/>
    <w:rsid w:val="00DB2700"/>
    <w:rsid w:val="00DB2EBF"/>
    <w:rsid w:val="00DB5818"/>
    <w:rsid w:val="00DB5C52"/>
    <w:rsid w:val="00DB5D76"/>
    <w:rsid w:val="00DB68B6"/>
    <w:rsid w:val="00DC07BA"/>
    <w:rsid w:val="00DC4042"/>
    <w:rsid w:val="00DC4916"/>
    <w:rsid w:val="00DC53A1"/>
    <w:rsid w:val="00DC5459"/>
    <w:rsid w:val="00DC5AEE"/>
    <w:rsid w:val="00DC6470"/>
    <w:rsid w:val="00DC73F3"/>
    <w:rsid w:val="00DD35E9"/>
    <w:rsid w:val="00DD3EB8"/>
    <w:rsid w:val="00DD3F0F"/>
    <w:rsid w:val="00DD57F9"/>
    <w:rsid w:val="00DD5ACC"/>
    <w:rsid w:val="00DD5BA2"/>
    <w:rsid w:val="00DD63C7"/>
    <w:rsid w:val="00DD6D5B"/>
    <w:rsid w:val="00DD79FB"/>
    <w:rsid w:val="00DD7CCA"/>
    <w:rsid w:val="00DE0947"/>
    <w:rsid w:val="00DE0D2B"/>
    <w:rsid w:val="00DE1A31"/>
    <w:rsid w:val="00DE1B96"/>
    <w:rsid w:val="00DE2824"/>
    <w:rsid w:val="00DE3047"/>
    <w:rsid w:val="00DE304B"/>
    <w:rsid w:val="00DE3C5B"/>
    <w:rsid w:val="00DE51A0"/>
    <w:rsid w:val="00DE51B5"/>
    <w:rsid w:val="00DE5256"/>
    <w:rsid w:val="00DE5CF6"/>
    <w:rsid w:val="00DE65B2"/>
    <w:rsid w:val="00DE67AB"/>
    <w:rsid w:val="00DE7836"/>
    <w:rsid w:val="00DE795F"/>
    <w:rsid w:val="00DE7AF8"/>
    <w:rsid w:val="00DF00AE"/>
    <w:rsid w:val="00DF010B"/>
    <w:rsid w:val="00DF082F"/>
    <w:rsid w:val="00DF0A3E"/>
    <w:rsid w:val="00DF1ABA"/>
    <w:rsid w:val="00DF27C9"/>
    <w:rsid w:val="00DF3CC3"/>
    <w:rsid w:val="00DF4506"/>
    <w:rsid w:val="00DF45A0"/>
    <w:rsid w:val="00DF4A95"/>
    <w:rsid w:val="00DF5B59"/>
    <w:rsid w:val="00DF6836"/>
    <w:rsid w:val="00DF6BFE"/>
    <w:rsid w:val="00E0045F"/>
    <w:rsid w:val="00E0076C"/>
    <w:rsid w:val="00E008BD"/>
    <w:rsid w:val="00E00F7B"/>
    <w:rsid w:val="00E011FA"/>
    <w:rsid w:val="00E028AA"/>
    <w:rsid w:val="00E03284"/>
    <w:rsid w:val="00E039BC"/>
    <w:rsid w:val="00E05159"/>
    <w:rsid w:val="00E05640"/>
    <w:rsid w:val="00E057D3"/>
    <w:rsid w:val="00E059E0"/>
    <w:rsid w:val="00E061D3"/>
    <w:rsid w:val="00E12C5E"/>
    <w:rsid w:val="00E131D9"/>
    <w:rsid w:val="00E160BF"/>
    <w:rsid w:val="00E1622E"/>
    <w:rsid w:val="00E16406"/>
    <w:rsid w:val="00E178F4"/>
    <w:rsid w:val="00E2118E"/>
    <w:rsid w:val="00E23471"/>
    <w:rsid w:val="00E23EF0"/>
    <w:rsid w:val="00E2456F"/>
    <w:rsid w:val="00E24D20"/>
    <w:rsid w:val="00E24E52"/>
    <w:rsid w:val="00E25EDB"/>
    <w:rsid w:val="00E26296"/>
    <w:rsid w:val="00E26446"/>
    <w:rsid w:val="00E267C7"/>
    <w:rsid w:val="00E26858"/>
    <w:rsid w:val="00E26B85"/>
    <w:rsid w:val="00E31021"/>
    <w:rsid w:val="00E314A2"/>
    <w:rsid w:val="00E31696"/>
    <w:rsid w:val="00E318D0"/>
    <w:rsid w:val="00E31E9D"/>
    <w:rsid w:val="00E33774"/>
    <w:rsid w:val="00E33A1C"/>
    <w:rsid w:val="00E3457B"/>
    <w:rsid w:val="00E34C7D"/>
    <w:rsid w:val="00E35128"/>
    <w:rsid w:val="00E356A1"/>
    <w:rsid w:val="00E37D06"/>
    <w:rsid w:val="00E402F4"/>
    <w:rsid w:val="00E417BF"/>
    <w:rsid w:val="00E43011"/>
    <w:rsid w:val="00E43749"/>
    <w:rsid w:val="00E4550B"/>
    <w:rsid w:val="00E4724C"/>
    <w:rsid w:val="00E47A6A"/>
    <w:rsid w:val="00E519CF"/>
    <w:rsid w:val="00E51B0D"/>
    <w:rsid w:val="00E51CA6"/>
    <w:rsid w:val="00E51FD4"/>
    <w:rsid w:val="00E52B4D"/>
    <w:rsid w:val="00E53897"/>
    <w:rsid w:val="00E5399F"/>
    <w:rsid w:val="00E53DD5"/>
    <w:rsid w:val="00E53DF1"/>
    <w:rsid w:val="00E601B4"/>
    <w:rsid w:val="00E604EC"/>
    <w:rsid w:val="00E62449"/>
    <w:rsid w:val="00E63A9E"/>
    <w:rsid w:val="00E6417D"/>
    <w:rsid w:val="00E64323"/>
    <w:rsid w:val="00E66128"/>
    <w:rsid w:val="00E66958"/>
    <w:rsid w:val="00E67148"/>
    <w:rsid w:val="00E67327"/>
    <w:rsid w:val="00E674FD"/>
    <w:rsid w:val="00E67945"/>
    <w:rsid w:val="00E67A0F"/>
    <w:rsid w:val="00E67A88"/>
    <w:rsid w:val="00E70B2B"/>
    <w:rsid w:val="00E70EEF"/>
    <w:rsid w:val="00E71235"/>
    <w:rsid w:val="00E71816"/>
    <w:rsid w:val="00E72972"/>
    <w:rsid w:val="00E733CB"/>
    <w:rsid w:val="00E74190"/>
    <w:rsid w:val="00E749AF"/>
    <w:rsid w:val="00E749C5"/>
    <w:rsid w:val="00E74B94"/>
    <w:rsid w:val="00E7574E"/>
    <w:rsid w:val="00E76F5C"/>
    <w:rsid w:val="00E77C88"/>
    <w:rsid w:val="00E80941"/>
    <w:rsid w:val="00E80C2E"/>
    <w:rsid w:val="00E81A56"/>
    <w:rsid w:val="00E82D2E"/>
    <w:rsid w:val="00E83427"/>
    <w:rsid w:val="00E83C5B"/>
    <w:rsid w:val="00E8451E"/>
    <w:rsid w:val="00E8660C"/>
    <w:rsid w:val="00E874FB"/>
    <w:rsid w:val="00E87D8B"/>
    <w:rsid w:val="00E87F44"/>
    <w:rsid w:val="00E87FA4"/>
    <w:rsid w:val="00E91F1B"/>
    <w:rsid w:val="00E921E7"/>
    <w:rsid w:val="00E92368"/>
    <w:rsid w:val="00E92F5E"/>
    <w:rsid w:val="00E944F7"/>
    <w:rsid w:val="00E95744"/>
    <w:rsid w:val="00E966F5"/>
    <w:rsid w:val="00E9747C"/>
    <w:rsid w:val="00E97E59"/>
    <w:rsid w:val="00E97EB0"/>
    <w:rsid w:val="00E97FDC"/>
    <w:rsid w:val="00EA0121"/>
    <w:rsid w:val="00EA0C2B"/>
    <w:rsid w:val="00EA3A0A"/>
    <w:rsid w:val="00EA41B4"/>
    <w:rsid w:val="00EA5191"/>
    <w:rsid w:val="00EA540A"/>
    <w:rsid w:val="00EB11D0"/>
    <w:rsid w:val="00EB3214"/>
    <w:rsid w:val="00EB581B"/>
    <w:rsid w:val="00EB61EF"/>
    <w:rsid w:val="00EB663C"/>
    <w:rsid w:val="00EB6915"/>
    <w:rsid w:val="00EB6B77"/>
    <w:rsid w:val="00EB6F1B"/>
    <w:rsid w:val="00EB7284"/>
    <w:rsid w:val="00EC0782"/>
    <w:rsid w:val="00EC0BEB"/>
    <w:rsid w:val="00EC13D9"/>
    <w:rsid w:val="00EC2D57"/>
    <w:rsid w:val="00EC4290"/>
    <w:rsid w:val="00EC6333"/>
    <w:rsid w:val="00EC6812"/>
    <w:rsid w:val="00EC6CCC"/>
    <w:rsid w:val="00ED026F"/>
    <w:rsid w:val="00ED1320"/>
    <w:rsid w:val="00ED178A"/>
    <w:rsid w:val="00ED17C5"/>
    <w:rsid w:val="00ED1934"/>
    <w:rsid w:val="00ED25E8"/>
    <w:rsid w:val="00ED2C02"/>
    <w:rsid w:val="00ED3991"/>
    <w:rsid w:val="00ED3AE2"/>
    <w:rsid w:val="00ED4094"/>
    <w:rsid w:val="00ED47B8"/>
    <w:rsid w:val="00ED5AD7"/>
    <w:rsid w:val="00ED5B91"/>
    <w:rsid w:val="00ED6310"/>
    <w:rsid w:val="00ED65C5"/>
    <w:rsid w:val="00EE02EF"/>
    <w:rsid w:val="00EE0BCF"/>
    <w:rsid w:val="00EE28BA"/>
    <w:rsid w:val="00EE2E43"/>
    <w:rsid w:val="00EE48F1"/>
    <w:rsid w:val="00EE5037"/>
    <w:rsid w:val="00EE6544"/>
    <w:rsid w:val="00EE69C0"/>
    <w:rsid w:val="00EF1A00"/>
    <w:rsid w:val="00EF3099"/>
    <w:rsid w:val="00EF3206"/>
    <w:rsid w:val="00EF5489"/>
    <w:rsid w:val="00EF5CD8"/>
    <w:rsid w:val="00EF69F0"/>
    <w:rsid w:val="00EF7861"/>
    <w:rsid w:val="00EF790F"/>
    <w:rsid w:val="00EF7D15"/>
    <w:rsid w:val="00F0023C"/>
    <w:rsid w:val="00F01DD0"/>
    <w:rsid w:val="00F020B1"/>
    <w:rsid w:val="00F028C6"/>
    <w:rsid w:val="00F035C5"/>
    <w:rsid w:val="00F0384A"/>
    <w:rsid w:val="00F0465E"/>
    <w:rsid w:val="00F050A0"/>
    <w:rsid w:val="00F104B9"/>
    <w:rsid w:val="00F11825"/>
    <w:rsid w:val="00F11FAC"/>
    <w:rsid w:val="00F12198"/>
    <w:rsid w:val="00F127BA"/>
    <w:rsid w:val="00F13C87"/>
    <w:rsid w:val="00F14616"/>
    <w:rsid w:val="00F14EBE"/>
    <w:rsid w:val="00F15959"/>
    <w:rsid w:val="00F15A44"/>
    <w:rsid w:val="00F16E4A"/>
    <w:rsid w:val="00F17404"/>
    <w:rsid w:val="00F17B40"/>
    <w:rsid w:val="00F202A6"/>
    <w:rsid w:val="00F206D5"/>
    <w:rsid w:val="00F21CBC"/>
    <w:rsid w:val="00F227C9"/>
    <w:rsid w:val="00F22946"/>
    <w:rsid w:val="00F22A2C"/>
    <w:rsid w:val="00F2310A"/>
    <w:rsid w:val="00F2336A"/>
    <w:rsid w:val="00F25CE7"/>
    <w:rsid w:val="00F26630"/>
    <w:rsid w:val="00F2698D"/>
    <w:rsid w:val="00F27D8C"/>
    <w:rsid w:val="00F30D96"/>
    <w:rsid w:val="00F30E7F"/>
    <w:rsid w:val="00F323A2"/>
    <w:rsid w:val="00F32D93"/>
    <w:rsid w:val="00F35BD0"/>
    <w:rsid w:val="00F361E5"/>
    <w:rsid w:val="00F36FB6"/>
    <w:rsid w:val="00F3731A"/>
    <w:rsid w:val="00F404B7"/>
    <w:rsid w:val="00F40B4E"/>
    <w:rsid w:val="00F40EF6"/>
    <w:rsid w:val="00F41B40"/>
    <w:rsid w:val="00F424A3"/>
    <w:rsid w:val="00F4488E"/>
    <w:rsid w:val="00F46983"/>
    <w:rsid w:val="00F46F70"/>
    <w:rsid w:val="00F46F8C"/>
    <w:rsid w:val="00F47524"/>
    <w:rsid w:val="00F509C9"/>
    <w:rsid w:val="00F50C50"/>
    <w:rsid w:val="00F50D9C"/>
    <w:rsid w:val="00F520BD"/>
    <w:rsid w:val="00F52ED2"/>
    <w:rsid w:val="00F532BE"/>
    <w:rsid w:val="00F55166"/>
    <w:rsid w:val="00F55300"/>
    <w:rsid w:val="00F55663"/>
    <w:rsid w:val="00F5663E"/>
    <w:rsid w:val="00F56924"/>
    <w:rsid w:val="00F60DEB"/>
    <w:rsid w:val="00F61890"/>
    <w:rsid w:val="00F6196A"/>
    <w:rsid w:val="00F625D5"/>
    <w:rsid w:val="00F62859"/>
    <w:rsid w:val="00F6298A"/>
    <w:rsid w:val="00F64DE8"/>
    <w:rsid w:val="00F664A0"/>
    <w:rsid w:val="00F675CB"/>
    <w:rsid w:val="00F67AA4"/>
    <w:rsid w:val="00F70071"/>
    <w:rsid w:val="00F70308"/>
    <w:rsid w:val="00F707AE"/>
    <w:rsid w:val="00F71744"/>
    <w:rsid w:val="00F72320"/>
    <w:rsid w:val="00F726BA"/>
    <w:rsid w:val="00F72CCB"/>
    <w:rsid w:val="00F72E6B"/>
    <w:rsid w:val="00F73258"/>
    <w:rsid w:val="00F75080"/>
    <w:rsid w:val="00F77400"/>
    <w:rsid w:val="00F776E1"/>
    <w:rsid w:val="00F80483"/>
    <w:rsid w:val="00F805E4"/>
    <w:rsid w:val="00F80F69"/>
    <w:rsid w:val="00F81219"/>
    <w:rsid w:val="00F81FD4"/>
    <w:rsid w:val="00F824E0"/>
    <w:rsid w:val="00F82589"/>
    <w:rsid w:val="00F83D89"/>
    <w:rsid w:val="00F85A5B"/>
    <w:rsid w:val="00F861E9"/>
    <w:rsid w:val="00F86467"/>
    <w:rsid w:val="00F866CE"/>
    <w:rsid w:val="00F870A1"/>
    <w:rsid w:val="00F876BD"/>
    <w:rsid w:val="00F87985"/>
    <w:rsid w:val="00F9026F"/>
    <w:rsid w:val="00F91BC7"/>
    <w:rsid w:val="00F93DEA"/>
    <w:rsid w:val="00F95820"/>
    <w:rsid w:val="00F96513"/>
    <w:rsid w:val="00F96F98"/>
    <w:rsid w:val="00F96FA5"/>
    <w:rsid w:val="00F97696"/>
    <w:rsid w:val="00F97ABE"/>
    <w:rsid w:val="00FA120F"/>
    <w:rsid w:val="00FA1936"/>
    <w:rsid w:val="00FA1A8A"/>
    <w:rsid w:val="00FA29BC"/>
    <w:rsid w:val="00FA3E58"/>
    <w:rsid w:val="00FA435E"/>
    <w:rsid w:val="00FA435F"/>
    <w:rsid w:val="00FA482F"/>
    <w:rsid w:val="00FA6E8E"/>
    <w:rsid w:val="00FB0881"/>
    <w:rsid w:val="00FB5100"/>
    <w:rsid w:val="00FB5D85"/>
    <w:rsid w:val="00FC0E4F"/>
    <w:rsid w:val="00FC16C3"/>
    <w:rsid w:val="00FC21A9"/>
    <w:rsid w:val="00FC2E21"/>
    <w:rsid w:val="00FC3941"/>
    <w:rsid w:val="00FC465E"/>
    <w:rsid w:val="00FC52A5"/>
    <w:rsid w:val="00FC623F"/>
    <w:rsid w:val="00FC65F1"/>
    <w:rsid w:val="00FC689B"/>
    <w:rsid w:val="00FC7E4D"/>
    <w:rsid w:val="00FD1373"/>
    <w:rsid w:val="00FD173C"/>
    <w:rsid w:val="00FD1ACE"/>
    <w:rsid w:val="00FD1F15"/>
    <w:rsid w:val="00FD2F77"/>
    <w:rsid w:val="00FD355E"/>
    <w:rsid w:val="00FD55FE"/>
    <w:rsid w:val="00FD5680"/>
    <w:rsid w:val="00FD5727"/>
    <w:rsid w:val="00FD6E66"/>
    <w:rsid w:val="00FE051D"/>
    <w:rsid w:val="00FE0F6C"/>
    <w:rsid w:val="00FE10F9"/>
    <w:rsid w:val="00FE190E"/>
    <w:rsid w:val="00FE1C0A"/>
    <w:rsid w:val="00FE2203"/>
    <w:rsid w:val="00FE2C69"/>
    <w:rsid w:val="00FE2EB2"/>
    <w:rsid w:val="00FE40AD"/>
    <w:rsid w:val="00FE451B"/>
    <w:rsid w:val="00FE51CF"/>
    <w:rsid w:val="00FE56C1"/>
    <w:rsid w:val="00FE5A53"/>
    <w:rsid w:val="00FE7259"/>
    <w:rsid w:val="00FE7D0D"/>
    <w:rsid w:val="00FF0165"/>
    <w:rsid w:val="00FF0FD2"/>
    <w:rsid w:val="00FF1021"/>
    <w:rsid w:val="00FF13F4"/>
    <w:rsid w:val="00FF2221"/>
    <w:rsid w:val="00FF32DD"/>
    <w:rsid w:val="00FF3F23"/>
    <w:rsid w:val="00FF3F41"/>
    <w:rsid w:val="00FF49AA"/>
    <w:rsid w:val="00FF4D65"/>
    <w:rsid w:val="00FF4F78"/>
    <w:rsid w:val="00FF64ED"/>
    <w:rsid w:val="00FF7F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ECFCC"/>
  <w15:chartTrackingRefBased/>
  <w15:docId w15:val="{EA10137D-9748-4AFA-88AC-2D45DDB5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DE"/>
    <w:pPr>
      <w:spacing w:after="240" w:line="240" w:lineRule="auto"/>
      <w:jc w:val="both"/>
    </w:pPr>
    <w:rPr>
      <w:rFonts w:ascii="Calibri" w:hAnsi="Calibri" w:cs="Times New Roman"/>
      <w:szCs w:val="21"/>
    </w:rPr>
  </w:style>
  <w:style w:type="paragraph" w:styleId="Heading1">
    <w:name w:val="heading 1"/>
    <w:basedOn w:val="Normal"/>
    <w:next w:val="Normal"/>
    <w:link w:val="Heading1Char"/>
    <w:uiPriority w:val="9"/>
    <w:qFormat/>
    <w:rsid w:val="002C0356"/>
    <w:pPr>
      <w:keepNext/>
      <w:keepLines/>
      <w:spacing w:before="240" w:after="120"/>
      <w:outlineLvl w:val="0"/>
    </w:pPr>
    <w:rPr>
      <w:rFonts w:eastAsiaTheme="majorEastAsia" w:cstheme="majorBidi"/>
      <w:bCs/>
      <w:noProof/>
      <w:color w:val="4E5B61"/>
      <w:sz w:val="40"/>
      <w:szCs w:val="28"/>
      <w:lang w:eastAsia="en-NZ"/>
    </w:rPr>
  </w:style>
  <w:style w:type="paragraph" w:styleId="Heading2">
    <w:name w:val="heading 2"/>
    <w:basedOn w:val="Normal"/>
    <w:next w:val="Normal"/>
    <w:link w:val="Heading2Char"/>
    <w:uiPriority w:val="9"/>
    <w:qFormat/>
    <w:rsid w:val="002C0356"/>
    <w:pPr>
      <w:keepNext/>
      <w:keepLines/>
      <w:spacing w:before="360" w:after="120" w:line="360" w:lineRule="exact"/>
      <w:outlineLvl w:val="1"/>
    </w:pPr>
    <w:rPr>
      <w:rFonts w:eastAsiaTheme="majorEastAsia" w:cstheme="majorBidi"/>
      <w:b/>
      <w:bCs/>
      <w:color w:val="4E5B61"/>
      <w:sz w:val="34"/>
      <w:szCs w:val="32"/>
    </w:rPr>
  </w:style>
  <w:style w:type="paragraph" w:styleId="Heading3">
    <w:name w:val="heading 3"/>
    <w:basedOn w:val="Normal"/>
    <w:next w:val="Normal"/>
    <w:link w:val="Heading3Char"/>
    <w:uiPriority w:val="9"/>
    <w:qFormat/>
    <w:rsid w:val="00514471"/>
    <w:pPr>
      <w:keepNext/>
      <w:keepLines/>
      <w:spacing w:before="360" w:after="120"/>
      <w:outlineLvl w:val="2"/>
    </w:pPr>
    <w:rPr>
      <w:rFonts w:eastAsiaTheme="majorEastAsia" w:cstheme="majorBidi"/>
      <w:b/>
      <w:bCs/>
      <w:color w:val="000000" w:themeColor="text1"/>
      <w:sz w:val="30"/>
      <w:szCs w:val="26"/>
    </w:rPr>
  </w:style>
  <w:style w:type="paragraph" w:styleId="Heading4">
    <w:name w:val="heading 4"/>
    <w:basedOn w:val="Normal"/>
    <w:next w:val="Normal"/>
    <w:link w:val="Heading4Char"/>
    <w:uiPriority w:val="9"/>
    <w:qFormat/>
    <w:rsid w:val="003F0124"/>
    <w:pPr>
      <w:keepNext/>
      <w:keepLines/>
      <w:spacing w:before="240" w:after="60"/>
      <w:outlineLvl w:val="3"/>
    </w:pPr>
    <w:rPr>
      <w:rFonts w:eastAsiaTheme="majorEastAsia" w:cstheme="majorBidi"/>
      <w:b/>
      <w:bCs/>
      <w:iCs/>
      <w:sz w:val="26"/>
      <w:szCs w:val="22"/>
    </w:rPr>
  </w:style>
  <w:style w:type="paragraph" w:styleId="Heading5">
    <w:name w:val="heading 5"/>
    <w:basedOn w:val="Normal"/>
    <w:next w:val="Normal"/>
    <w:link w:val="Heading5Char"/>
    <w:uiPriority w:val="9"/>
    <w:qFormat/>
    <w:rsid w:val="00DE795F"/>
    <w:pPr>
      <w:keepNext/>
      <w:keepLines/>
      <w:spacing w:before="240" w:after="60"/>
      <w:outlineLvl w:val="4"/>
    </w:pPr>
    <w:rPr>
      <w:rFonts w:eastAsiaTheme="majorEastAsia" w:cstheme="majorBidi"/>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356"/>
    <w:rPr>
      <w:rFonts w:ascii="Calibri" w:eastAsiaTheme="majorEastAsia" w:hAnsi="Calibri" w:cstheme="majorBidi"/>
      <w:bCs/>
      <w:noProof/>
      <w:color w:val="4E5B61"/>
      <w:sz w:val="40"/>
      <w:szCs w:val="28"/>
      <w:lang w:eastAsia="en-NZ"/>
    </w:rPr>
  </w:style>
  <w:style w:type="character" w:customStyle="1" w:styleId="Heading2Char">
    <w:name w:val="Heading 2 Char"/>
    <w:basedOn w:val="DefaultParagraphFont"/>
    <w:link w:val="Heading2"/>
    <w:uiPriority w:val="9"/>
    <w:rsid w:val="002C0356"/>
    <w:rPr>
      <w:rFonts w:ascii="Calibri" w:eastAsiaTheme="majorEastAsia" w:hAnsi="Calibri" w:cstheme="majorBidi"/>
      <w:b/>
      <w:bCs/>
      <w:color w:val="4E5B61"/>
      <w:sz w:val="34"/>
      <w:szCs w:val="32"/>
    </w:rPr>
  </w:style>
  <w:style w:type="character" w:customStyle="1" w:styleId="Heading3Char">
    <w:name w:val="Heading 3 Char"/>
    <w:basedOn w:val="DefaultParagraphFont"/>
    <w:link w:val="Heading3"/>
    <w:uiPriority w:val="9"/>
    <w:rsid w:val="00514471"/>
    <w:rPr>
      <w:rFonts w:ascii="Calibri" w:eastAsiaTheme="majorEastAsia" w:hAnsi="Calibri" w:cstheme="majorBidi"/>
      <w:b/>
      <w:bCs/>
      <w:color w:val="000000" w:themeColor="text1"/>
      <w:sz w:val="30"/>
      <w:szCs w:val="26"/>
    </w:rPr>
  </w:style>
  <w:style w:type="character" w:customStyle="1" w:styleId="Heading4Char">
    <w:name w:val="Heading 4 Char"/>
    <w:basedOn w:val="DefaultParagraphFont"/>
    <w:link w:val="Heading4"/>
    <w:uiPriority w:val="9"/>
    <w:rsid w:val="003F0124"/>
    <w:rPr>
      <w:rFonts w:ascii="Calibri" w:eastAsiaTheme="majorEastAsia" w:hAnsi="Calibri" w:cstheme="majorBidi"/>
      <w:b/>
      <w:bCs/>
      <w:iCs/>
      <w:sz w:val="26"/>
    </w:rPr>
  </w:style>
  <w:style w:type="character" w:customStyle="1" w:styleId="Heading5Char">
    <w:name w:val="Heading 5 Char"/>
    <w:basedOn w:val="DefaultParagraphFont"/>
    <w:link w:val="Heading5"/>
    <w:uiPriority w:val="9"/>
    <w:rsid w:val="00DE795F"/>
    <w:rPr>
      <w:rFonts w:ascii="Source Sans Pro" w:eastAsiaTheme="majorEastAsia" w:hAnsi="Source Sans Pro" w:cstheme="majorBidi"/>
      <w:i/>
    </w:rPr>
  </w:style>
  <w:style w:type="paragraph" w:customStyle="1" w:styleId="Bullet2">
    <w:name w:val="Bullet 2"/>
    <w:basedOn w:val="Bullet1"/>
    <w:qFormat/>
    <w:rsid w:val="0072067E"/>
    <w:pPr>
      <w:numPr>
        <w:numId w:val="3"/>
      </w:numPr>
      <w:ind w:left="851" w:hanging="284"/>
    </w:pPr>
  </w:style>
  <w:style w:type="paragraph" w:customStyle="1" w:styleId="Bullet1">
    <w:name w:val="Bullet 1"/>
    <w:basedOn w:val="Normal"/>
    <w:qFormat/>
    <w:rsid w:val="0072067E"/>
    <w:pPr>
      <w:numPr>
        <w:numId w:val="1"/>
      </w:numPr>
      <w:spacing w:after="120"/>
      <w:ind w:left="568" w:hanging="284"/>
    </w:pPr>
    <w:rPr>
      <w:rFonts w:cs="Arial Mäori"/>
    </w:rPr>
  </w:style>
  <w:style w:type="paragraph" w:customStyle="1" w:styleId="Copyrightinfoheadings">
    <w:name w:val="Copyright info headings"/>
    <w:basedOn w:val="Normal"/>
    <w:link w:val="CopyrightinfoheadingsChar"/>
    <w:qFormat/>
    <w:rsid w:val="003672F2"/>
    <w:pPr>
      <w:spacing w:before="120" w:after="0"/>
    </w:pPr>
    <w:rPr>
      <w:b/>
      <w:sz w:val="20"/>
    </w:rPr>
  </w:style>
  <w:style w:type="paragraph" w:customStyle="1" w:styleId="Titlesubhead">
    <w:name w:val="Title subhead"/>
    <w:basedOn w:val="Normal"/>
    <w:autoRedefine/>
    <w:rsid w:val="001E48BC"/>
    <w:pPr>
      <w:spacing w:before="240" w:after="200" w:line="276" w:lineRule="auto"/>
      <w:ind w:right="-330"/>
      <w:jc w:val="right"/>
      <w:outlineLvl w:val="0"/>
    </w:pPr>
    <w:rPr>
      <w:rFonts w:eastAsia="Calibri"/>
      <w:color w:val="4E5B61"/>
      <w:sz w:val="42"/>
    </w:rPr>
  </w:style>
  <w:style w:type="paragraph" w:customStyle="1" w:styleId="Titletext">
    <w:name w:val="Title text"/>
    <w:basedOn w:val="Normal"/>
    <w:autoRedefine/>
    <w:rsid w:val="000D0078"/>
    <w:pPr>
      <w:widowControl w:val="0"/>
      <w:suppressAutoHyphens/>
      <w:autoSpaceDE w:val="0"/>
      <w:autoSpaceDN w:val="0"/>
      <w:adjustRightInd w:val="0"/>
      <w:spacing w:before="240"/>
      <w:ind w:right="-330"/>
      <w:jc w:val="right"/>
      <w:textAlignment w:val="center"/>
      <w:outlineLvl w:val="0"/>
    </w:pPr>
    <w:rPr>
      <w:rFonts w:eastAsia="Times New Roman" w:cs="Arial Mäori"/>
      <w:color w:val="4E5B61"/>
      <w:sz w:val="52"/>
      <w:szCs w:val="48"/>
      <w:lang w:val="en-GB"/>
    </w:rPr>
  </w:style>
  <w:style w:type="paragraph" w:customStyle="1" w:styleId="Copyrightinfotext">
    <w:name w:val="Copyright info text"/>
    <w:basedOn w:val="Copyrightinfoheadings"/>
    <w:qFormat/>
    <w:rsid w:val="00FD1F15"/>
    <w:pPr>
      <w:spacing w:before="0" w:after="240"/>
    </w:pPr>
    <w:rPr>
      <w:b w:val="0"/>
    </w:rPr>
  </w:style>
  <w:style w:type="paragraph" w:customStyle="1" w:styleId="Heading1numbered">
    <w:name w:val="Heading 1 numbered"/>
    <w:basedOn w:val="Heading1"/>
    <w:autoRedefine/>
    <w:qFormat/>
    <w:rsid w:val="00614385"/>
    <w:pPr>
      <w:keepNext w:val="0"/>
      <w:keepLines w:val="0"/>
      <w:widowControl w:val="0"/>
      <w:numPr>
        <w:numId w:val="2"/>
      </w:numPr>
      <w:ind w:left="-284" w:hanging="567"/>
    </w:pPr>
    <w:rPr>
      <w:sz w:val="42"/>
    </w:rPr>
  </w:style>
  <w:style w:type="paragraph" w:customStyle="1" w:styleId="Tablesandfiguresbychapterheadings">
    <w:name w:val="Tables and figures by chapter headings"/>
    <w:basedOn w:val="Normal"/>
    <w:qFormat/>
    <w:rsid w:val="00F12198"/>
    <w:pPr>
      <w:spacing w:before="480" w:after="120"/>
    </w:pPr>
    <w:rPr>
      <w:rFonts w:ascii="Source Sans Pro Semibold" w:hAnsi="Source Sans Pro Semibold"/>
      <w:color w:val="706F6F"/>
      <w:sz w:val="26"/>
    </w:rPr>
  </w:style>
  <w:style w:type="paragraph" w:styleId="TOC1">
    <w:name w:val="toc 1"/>
    <w:basedOn w:val="Normal"/>
    <w:next w:val="Normal"/>
    <w:autoRedefine/>
    <w:uiPriority w:val="39"/>
    <w:qFormat/>
    <w:rsid w:val="00A83F72"/>
    <w:pPr>
      <w:tabs>
        <w:tab w:val="left" w:pos="284"/>
        <w:tab w:val="right" w:leader="dot" w:pos="8364"/>
      </w:tabs>
      <w:spacing w:before="240" w:after="120"/>
    </w:pPr>
    <w:rPr>
      <w:rFonts w:eastAsia="Calibri"/>
      <w:bCs/>
      <w:noProof/>
    </w:rPr>
  </w:style>
  <w:style w:type="paragraph" w:styleId="TOC2">
    <w:name w:val="toc 2"/>
    <w:basedOn w:val="Normal"/>
    <w:next w:val="Normal"/>
    <w:autoRedefine/>
    <w:uiPriority w:val="39"/>
    <w:qFormat/>
    <w:rsid w:val="00940BE2"/>
    <w:pPr>
      <w:tabs>
        <w:tab w:val="left" w:pos="397"/>
        <w:tab w:val="left" w:pos="709"/>
        <w:tab w:val="right" w:leader="dot" w:pos="8364"/>
      </w:tabs>
      <w:spacing w:after="120"/>
      <w:ind w:left="284"/>
    </w:pPr>
    <w:rPr>
      <w:rFonts w:eastAsia="Calibri"/>
      <w:bCs/>
      <w:noProof/>
    </w:rPr>
  </w:style>
  <w:style w:type="paragraph" w:customStyle="1" w:styleId="Boxedtext">
    <w:name w:val="Boxed text"/>
    <w:basedOn w:val="Normal"/>
    <w:link w:val="BoxedtextChar"/>
    <w:qFormat/>
    <w:rsid w:val="00DE3C5B"/>
    <w:pPr>
      <w:shd w:val="clear" w:color="auto" w:fill="D9D9D9" w:themeFill="background1" w:themeFillShade="D9"/>
    </w:pPr>
  </w:style>
  <w:style w:type="paragraph" w:customStyle="1" w:styleId="Boxedtextheading">
    <w:name w:val="Boxed text heading"/>
    <w:basedOn w:val="Boxedtext"/>
    <w:qFormat/>
    <w:rsid w:val="003F0124"/>
    <w:pPr>
      <w:spacing w:after="120"/>
    </w:pPr>
    <w:rPr>
      <w:b/>
      <w:sz w:val="24"/>
    </w:rPr>
  </w:style>
  <w:style w:type="paragraph" w:customStyle="1" w:styleId="Figureandtablenumbers">
    <w:name w:val="Figure and table numbers"/>
    <w:basedOn w:val="Normal"/>
    <w:next w:val="Normal"/>
    <w:qFormat/>
    <w:rsid w:val="003F0124"/>
    <w:pPr>
      <w:spacing w:before="360" w:after="0" w:line="270" w:lineRule="exact"/>
    </w:pPr>
    <w:rPr>
      <w:b/>
      <w:sz w:val="23"/>
    </w:rPr>
  </w:style>
  <w:style w:type="paragraph" w:styleId="FootnoteText">
    <w:name w:val="footnote text"/>
    <w:basedOn w:val="Normal"/>
    <w:link w:val="FootnoteTextChar"/>
    <w:uiPriority w:val="99"/>
    <w:unhideWhenUsed/>
    <w:rsid w:val="0055687C"/>
    <w:pPr>
      <w:spacing w:before="120" w:after="120"/>
    </w:pPr>
    <w:rPr>
      <w:sz w:val="18"/>
    </w:rPr>
  </w:style>
  <w:style w:type="character" w:customStyle="1" w:styleId="FootnoteTextChar">
    <w:name w:val="Footnote Text Char"/>
    <w:basedOn w:val="DefaultParagraphFont"/>
    <w:link w:val="FootnoteText"/>
    <w:uiPriority w:val="99"/>
    <w:rsid w:val="0055687C"/>
    <w:rPr>
      <w:rFonts w:ascii="Source Sans Pro" w:hAnsi="Source Sans Pro" w:cs="Times New Roman"/>
      <w:sz w:val="18"/>
      <w:szCs w:val="21"/>
    </w:rPr>
  </w:style>
  <w:style w:type="paragraph" w:customStyle="1" w:styleId="References">
    <w:name w:val="References"/>
    <w:basedOn w:val="Normal"/>
    <w:qFormat/>
    <w:rsid w:val="00940BE2"/>
    <w:pPr>
      <w:spacing w:line="220" w:lineRule="exact"/>
    </w:pPr>
  </w:style>
  <w:style w:type="paragraph" w:customStyle="1" w:styleId="Boxedtextbullet">
    <w:name w:val="Boxed text bullet"/>
    <w:basedOn w:val="Normal"/>
    <w:qFormat/>
    <w:rsid w:val="00A3361E"/>
    <w:pPr>
      <w:numPr>
        <w:numId w:val="4"/>
      </w:numPr>
      <w:shd w:val="clear" w:color="auto" w:fill="D9D9D9" w:themeFill="background1" w:themeFillShade="D9"/>
      <w:spacing w:after="120"/>
      <w:ind w:left="284" w:hanging="284"/>
    </w:pPr>
  </w:style>
  <w:style w:type="character" w:customStyle="1" w:styleId="Normalbold">
    <w:name w:val="Normal bold"/>
    <w:basedOn w:val="DefaultParagraphFont"/>
    <w:rsid w:val="003672F2"/>
    <w:rPr>
      <w:rFonts w:ascii="Calibri" w:hAnsi="Calibri"/>
      <w:b/>
      <w:bCs/>
      <w:sz w:val="22"/>
    </w:rPr>
  </w:style>
  <w:style w:type="paragraph" w:customStyle="1" w:styleId="Figuretitle-forhiding">
    <w:name w:val="Figure title - for hiding"/>
    <w:basedOn w:val="Normal"/>
    <w:next w:val="Normal"/>
    <w:qFormat/>
    <w:rsid w:val="00F46F70"/>
    <w:pPr>
      <w:spacing w:after="0"/>
    </w:pPr>
  </w:style>
  <w:style w:type="paragraph" w:customStyle="1" w:styleId="Tabletitle-forhiding">
    <w:name w:val="Table title - for hiding"/>
    <w:basedOn w:val="Normal"/>
    <w:qFormat/>
    <w:rsid w:val="00940BE2"/>
    <w:pPr>
      <w:spacing w:after="0"/>
    </w:pPr>
  </w:style>
  <w:style w:type="character" w:customStyle="1" w:styleId="Normalitalic">
    <w:name w:val="Normal italic"/>
    <w:basedOn w:val="DefaultParagraphFont"/>
    <w:rsid w:val="004608FB"/>
    <w:rPr>
      <w:rFonts w:ascii="Source Sans Pro" w:eastAsia="Calibri" w:hAnsi="Source Sans Pro"/>
      <w:b w:val="0"/>
      <w:bCs/>
      <w:i/>
      <w:iCs/>
      <w:sz w:val="22"/>
      <w:szCs w:val="22"/>
    </w:rPr>
  </w:style>
  <w:style w:type="table" w:styleId="TableGrid">
    <w:name w:val="Table Grid"/>
    <w:basedOn w:val="TableNormal"/>
    <w:uiPriority w:val="39"/>
    <w:rsid w:val="00940BE2"/>
    <w:pPr>
      <w:spacing w:after="0" w:line="240" w:lineRule="auto"/>
    </w:pPr>
    <w:rPr>
      <w:rFonts w:ascii="Arial Mäori" w:hAnsi="Arial Mäori" w:cs="Times New Roman"/>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tablecolumnheading-leftaligned">
    <w:name w:val="Number table column heading - left aligned"/>
    <w:basedOn w:val="Normal"/>
    <w:rsid w:val="00DE3C5B"/>
    <w:pPr>
      <w:spacing w:before="40" w:after="40"/>
    </w:pPr>
    <w:rPr>
      <w:rFonts w:eastAsia="Times New Roman"/>
      <w:sz w:val="18"/>
    </w:rPr>
  </w:style>
  <w:style w:type="paragraph" w:customStyle="1" w:styleId="Numbertablecolumnheading-centered">
    <w:name w:val="Number table column heading - centered"/>
    <w:basedOn w:val="Normal"/>
    <w:rsid w:val="00DE3C5B"/>
    <w:pPr>
      <w:spacing w:before="40" w:after="40"/>
      <w:jc w:val="center"/>
    </w:pPr>
    <w:rPr>
      <w:rFonts w:eastAsia="Times New Roman"/>
      <w:sz w:val="18"/>
    </w:rPr>
  </w:style>
  <w:style w:type="paragraph" w:customStyle="1" w:styleId="Wordtablecolumnheadings-leftaligned">
    <w:name w:val="Word table column headings - left aligned"/>
    <w:basedOn w:val="Normal"/>
    <w:qFormat/>
    <w:rsid w:val="00940BE2"/>
    <w:pPr>
      <w:spacing w:before="120" w:after="0"/>
    </w:pPr>
    <w:rPr>
      <w:b/>
    </w:rPr>
  </w:style>
  <w:style w:type="paragraph" w:customStyle="1" w:styleId="Wordtabletext-leftaligned">
    <w:name w:val="Word table text - left aligned"/>
    <w:basedOn w:val="Normal"/>
    <w:qFormat/>
    <w:rsid w:val="00940BE2"/>
    <w:pPr>
      <w:spacing w:before="40" w:after="40" w:line="260" w:lineRule="exact"/>
    </w:pPr>
  </w:style>
  <w:style w:type="paragraph" w:customStyle="1" w:styleId="Bullet3">
    <w:name w:val="Bullet 3"/>
    <w:basedOn w:val="Normal"/>
    <w:qFormat/>
    <w:rsid w:val="0072067E"/>
    <w:pPr>
      <w:numPr>
        <w:numId w:val="5"/>
      </w:numPr>
      <w:spacing w:after="120"/>
      <w:ind w:left="1134" w:hanging="283"/>
    </w:pPr>
  </w:style>
  <w:style w:type="paragraph" w:customStyle="1" w:styleId="Headertitle">
    <w:name w:val="Header title"/>
    <w:basedOn w:val="Normal"/>
    <w:qFormat/>
    <w:rsid w:val="0072067E"/>
    <w:pPr>
      <w:tabs>
        <w:tab w:val="center" w:pos="4513"/>
        <w:tab w:val="right" w:pos="9026"/>
      </w:tabs>
      <w:jc w:val="right"/>
    </w:pPr>
    <w:rPr>
      <w:color w:val="706F6F"/>
      <w:sz w:val="19"/>
    </w:rPr>
  </w:style>
  <w:style w:type="paragraph" w:customStyle="1" w:styleId="Bulletintroduction">
    <w:name w:val="Bullet introduction"/>
    <w:basedOn w:val="Normal"/>
    <w:link w:val="BulletintroductionChar"/>
    <w:qFormat/>
    <w:rsid w:val="00DE3C5B"/>
    <w:pPr>
      <w:spacing w:after="60"/>
    </w:pPr>
  </w:style>
  <w:style w:type="character" w:customStyle="1" w:styleId="BulletintroductionChar">
    <w:name w:val="Bullet introduction Char"/>
    <w:basedOn w:val="DefaultParagraphFont"/>
    <w:link w:val="Bulletintroduction"/>
    <w:rsid w:val="00DE3C5B"/>
    <w:rPr>
      <w:rFonts w:ascii="Source Sans Pro" w:hAnsi="Source Sans Pro" w:cs="Times New Roman"/>
      <w:szCs w:val="21"/>
    </w:rPr>
  </w:style>
  <w:style w:type="paragraph" w:styleId="Footer">
    <w:name w:val="footer"/>
    <w:basedOn w:val="Normal"/>
    <w:link w:val="FooterChar"/>
    <w:uiPriority w:val="99"/>
    <w:unhideWhenUsed/>
    <w:rsid w:val="00940BE2"/>
    <w:pPr>
      <w:tabs>
        <w:tab w:val="center" w:pos="3752"/>
      </w:tabs>
    </w:pPr>
    <w:rPr>
      <w:sz w:val="18"/>
      <w:szCs w:val="18"/>
    </w:rPr>
  </w:style>
  <w:style w:type="character" w:customStyle="1" w:styleId="FooterChar">
    <w:name w:val="Footer Char"/>
    <w:basedOn w:val="DefaultParagraphFont"/>
    <w:link w:val="Footer"/>
    <w:uiPriority w:val="99"/>
    <w:rsid w:val="00940BE2"/>
    <w:rPr>
      <w:rFonts w:ascii="Arial" w:hAnsi="Arial" w:cs="Times New Roman"/>
      <w:sz w:val="18"/>
      <w:szCs w:val="18"/>
    </w:rPr>
  </w:style>
  <w:style w:type="character" w:styleId="Hyperlink">
    <w:name w:val="Hyperlink"/>
    <w:basedOn w:val="DefaultParagraphFont"/>
    <w:uiPriority w:val="99"/>
    <w:unhideWhenUsed/>
    <w:rsid w:val="0066694F"/>
    <w:rPr>
      <w:rFonts w:asciiTheme="minorHAnsi" w:hAnsiTheme="minorHAnsi"/>
      <w:color w:val="0001FF"/>
      <w:sz w:val="22"/>
      <w:u w:val="single"/>
    </w:rPr>
  </w:style>
  <w:style w:type="paragraph" w:customStyle="1" w:styleId="Heading1b">
    <w:name w:val="Heading 1b"/>
    <w:basedOn w:val="Heading1"/>
    <w:link w:val="Heading1bChar"/>
    <w:qFormat/>
    <w:rsid w:val="00B810F6"/>
    <w:pPr>
      <w:ind w:left="-357"/>
    </w:pPr>
  </w:style>
  <w:style w:type="paragraph" w:customStyle="1" w:styleId="Tabletitle1">
    <w:name w:val="Table title 1"/>
    <w:basedOn w:val="Normal"/>
    <w:qFormat/>
    <w:rsid w:val="003F0124"/>
    <w:pPr>
      <w:spacing w:after="20"/>
    </w:pPr>
    <w:rPr>
      <w:b/>
      <w:sz w:val="24"/>
    </w:rPr>
  </w:style>
  <w:style w:type="character" w:customStyle="1" w:styleId="Heading1bChar">
    <w:name w:val="Heading 1b Char"/>
    <w:basedOn w:val="Heading1Char"/>
    <w:link w:val="Heading1b"/>
    <w:rsid w:val="00B810F6"/>
    <w:rPr>
      <w:rFonts w:ascii="Source Sans Pro" w:eastAsiaTheme="majorEastAsia" w:hAnsi="Source Sans Pro" w:cstheme="majorBidi"/>
      <w:bCs/>
      <w:noProof/>
      <w:color w:val="EC6608"/>
      <w:sz w:val="40"/>
      <w:szCs w:val="28"/>
      <w:lang w:eastAsia="en-NZ"/>
    </w:rPr>
  </w:style>
  <w:style w:type="paragraph" w:customStyle="1" w:styleId="Tabletitle2">
    <w:name w:val="Table title 2"/>
    <w:basedOn w:val="Tabletitle1"/>
    <w:qFormat/>
    <w:rsid w:val="00940BE2"/>
    <w:rPr>
      <w:b w:val="0"/>
    </w:rPr>
  </w:style>
  <w:style w:type="paragraph" w:customStyle="1" w:styleId="Tabletitle3">
    <w:name w:val="Table title 3"/>
    <w:basedOn w:val="Tabletitle2"/>
    <w:qFormat/>
    <w:rsid w:val="00940BE2"/>
    <w:pPr>
      <w:spacing w:after="40"/>
    </w:pPr>
    <w:rPr>
      <w:sz w:val="19"/>
      <w:szCs w:val="19"/>
    </w:rPr>
  </w:style>
  <w:style w:type="paragraph" w:customStyle="1" w:styleId="Numberedlist">
    <w:name w:val="Numbered list"/>
    <w:basedOn w:val="ListParagraph"/>
    <w:link w:val="NumberedlistChar"/>
    <w:qFormat/>
    <w:rsid w:val="00236F71"/>
    <w:pPr>
      <w:spacing w:after="120"/>
      <w:ind w:left="0"/>
    </w:pPr>
  </w:style>
  <w:style w:type="character" w:customStyle="1" w:styleId="NumberedlistChar">
    <w:name w:val="Numbered list Char"/>
    <w:basedOn w:val="DefaultParagraphFont"/>
    <w:link w:val="Numberedlist"/>
    <w:rsid w:val="00236F71"/>
    <w:rPr>
      <w:rFonts w:ascii="Source Sans Pro" w:hAnsi="Source Sans Pro" w:cs="Times New Roman"/>
      <w:sz w:val="21"/>
      <w:szCs w:val="21"/>
    </w:rPr>
  </w:style>
  <w:style w:type="paragraph" w:customStyle="1" w:styleId="Tabtext">
    <w:name w:val="Tab text"/>
    <w:basedOn w:val="Normal"/>
    <w:link w:val="TabtextChar"/>
    <w:qFormat/>
    <w:rsid w:val="00535270"/>
    <w:pPr>
      <w:ind w:left="709"/>
    </w:pPr>
  </w:style>
  <w:style w:type="character" w:customStyle="1" w:styleId="TabtextChar">
    <w:name w:val="Tab text Char"/>
    <w:basedOn w:val="DefaultParagraphFont"/>
    <w:link w:val="Tabtext"/>
    <w:rsid w:val="00535270"/>
    <w:rPr>
      <w:rFonts w:ascii="Source Sans Pro" w:hAnsi="Source Sans Pro" w:cs="Times New Roman"/>
      <w:szCs w:val="21"/>
    </w:rPr>
  </w:style>
  <w:style w:type="character" w:customStyle="1" w:styleId="Copyrightinfotextitalics">
    <w:name w:val="Copyright info text italics"/>
    <w:basedOn w:val="Normalitalic"/>
    <w:rsid w:val="00940BE2"/>
    <w:rPr>
      <w:rFonts w:ascii="Source Sans Pro" w:eastAsia="Calibri" w:hAnsi="Source Sans Pro"/>
      <w:b w:val="0"/>
      <w:bCs w:val="0"/>
      <w:i/>
      <w:iCs/>
      <w:sz w:val="20"/>
      <w:szCs w:val="22"/>
    </w:rPr>
  </w:style>
  <w:style w:type="paragraph" w:customStyle="1" w:styleId="Copyrightinfohyperlink">
    <w:name w:val="Copyright info hyperlink"/>
    <w:basedOn w:val="Copyrightinfoheadings"/>
    <w:link w:val="CopyrightinfohyperlinkChar"/>
    <w:qFormat/>
    <w:rsid w:val="00A31354"/>
    <w:pPr>
      <w:spacing w:before="0" w:line="240" w:lineRule="exact"/>
    </w:pPr>
    <w:rPr>
      <w:b w:val="0"/>
      <w:color w:val="0000FF"/>
      <w:u w:val="single"/>
    </w:rPr>
  </w:style>
  <w:style w:type="character" w:customStyle="1" w:styleId="CopyrightinfoheadingsChar">
    <w:name w:val="Copyright info headings Char"/>
    <w:basedOn w:val="DefaultParagraphFont"/>
    <w:link w:val="Copyrightinfoheadings"/>
    <w:rsid w:val="003672F2"/>
    <w:rPr>
      <w:rFonts w:ascii="Calibri" w:hAnsi="Calibri" w:cs="Times New Roman"/>
      <w:b/>
      <w:sz w:val="20"/>
      <w:szCs w:val="21"/>
    </w:rPr>
  </w:style>
  <w:style w:type="character" w:customStyle="1" w:styleId="CopyrightinfohyperlinkChar">
    <w:name w:val="Copyright info hyperlink Char"/>
    <w:basedOn w:val="CopyrightinfoheadingsChar"/>
    <w:link w:val="Copyrightinfohyperlink"/>
    <w:rsid w:val="00A31354"/>
    <w:rPr>
      <w:rFonts w:ascii="Source Sans Pro" w:hAnsi="Source Sans Pro" w:cs="Times New Roman"/>
      <w:b w:val="0"/>
      <w:color w:val="0000FF"/>
      <w:sz w:val="20"/>
      <w:szCs w:val="21"/>
      <w:u w:val="single"/>
    </w:rPr>
  </w:style>
  <w:style w:type="paragraph" w:styleId="ListParagraph">
    <w:name w:val="List Paragraph"/>
    <w:aliases w:val="Body Bullets 1,Bullet Point,Bullet point,Bullet points,Bulleted Para,Content descriptions,Dot Point,L,List Paragraph Number,List Paragraph1,List Paragraph11,List Paragraph2,NAST Quote,NFP GP Bulleted List,Recommendation,bullet point list"/>
    <w:basedOn w:val="Normal"/>
    <w:link w:val="ListParagraphChar"/>
    <w:uiPriority w:val="34"/>
    <w:qFormat/>
    <w:rsid w:val="00940BE2"/>
    <w:pPr>
      <w:ind w:left="720"/>
      <w:contextualSpacing/>
    </w:pPr>
  </w:style>
  <w:style w:type="paragraph" w:styleId="Header">
    <w:name w:val="header"/>
    <w:basedOn w:val="Normal"/>
    <w:link w:val="HeaderChar"/>
    <w:uiPriority w:val="99"/>
    <w:unhideWhenUsed/>
    <w:rsid w:val="00207E37"/>
    <w:pPr>
      <w:tabs>
        <w:tab w:val="center" w:pos="4513"/>
        <w:tab w:val="right" w:pos="9026"/>
      </w:tabs>
      <w:spacing w:after="0"/>
    </w:pPr>
  </w:style>
  <w:style w:type="character" w:customStyle="1" w:styleId="HeaderChar">
    <w:name w:val="Header Char"/>
    <w:basedOn w:val="DefaultParagraphFont"/>
    <w:link w:val="Header"/>
    <w:uiPriority w:val="99"/>
    <w:rsid w:val="00207E37"/>
    <w:rPr>
      <w:rFonts w:ascii="Arial" w:hAnsi="Arial" w:cs="Times New Roman"/>
      <w:sz w:val="21"/>
      <w:szCs w:val="21"/>
    </w:rPr>
  </w:style>
  <w:style w:type="paragraph" w:styleId="BalloonText">
    <w:name w:val="Balloon Text"/>
    <w:basedOn w:val="Normal"/>
    <w:link w:val="BalloonTextChar"/>
    <w:uiPriority w:val="99"/>
    <w:semiHidden/>
    <w:unhideWhenUsed/>
    <w:rsid w:val="00F1219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98"/>
    <w:rPr>
      <w:rFonts w:ascii="Segoe UI" w:hAnsi="Segoe UI" w:cs="Segoe UI"/>
      <w:sz w:val="18"/>
      <w:szCs w:val="18"/>
    </w:rPr>
  </w:style>
  <w:style w:type="paragraph" w:styleId="TOCHeading">
    <w:name w:val="TOC Heading"/>
    <w:basedOn w:val="Heading1"/>
    <w:next w:val="Normal"/>
    <w:uiPriority w:val="39"/>
    <w:unhideWhenUsed/>
    <w:qFormat/>
    <w:rsid w:val="002C0356"/>
    <w:pPr>
      <w:spacing w:after="0" w:line="259" w:lineRule="auto"/>
      <w:outlineLvl w:val="9"/>
    </w:pPr>
  </w:style>
  <w:style w:type="paragraph" w:styleId="TOC3">
    <w:name w:val="toc 3"/>
    <w:basedOn w:val="Normal"/>
    <w:next w:val="Normal"/>
    <w:autoRedefine/>
    <w:uiPriority w:val="39"/>
    <w:unhideWhenUsed/>
    <w:rsid w:val="005A4921"/>
    <w:pPr>
      <w:spacing w:after="100"/>
      <w:ind w:left="440"/>
    </w:pPr>
  </w:style>
  <w:style w:type="paragraph" w:styleId="TOC4">
    <w:name w:val="toc 4"/>
    <w:basedOn w:val="Normal"/>
    <w:next w:val="Normal"/>
    <w:autoRedefine/>
    <w:uiPriority w:val="39"/>
    <w:unhideWhenUsed/>
    <w:rsid w:val="00A64923"/>
    <w:pPr>
      <w:spacing w:after="100"/>
      <w:ind w:left="660"/>
    </w:pPr>
  </w:style>
  <w:style w:type="paragraph" w:customStyle="1" w:styleId="HeaderStatsNZ">
    <w:name w:val="Header Stats NZ"/>
    <w:basedOn w:val="Headertitle"/>
    <w:qFormat/>
    <w:rsid w:val="00A82017"/>
    <w:pPr>
      <w:jc w:val="left"/>
    </w:pPr>
  </w:style>
  <w:style w:type="paragraph" w:customStyle="1" w:styleId="Footerpagenumber">
    <w:name w:val="Footer page number"/>
    <w:basedOn w:val="Footer"/>
    <w:qFormat/>
    <w:rsid w:val="00BA1D46"/>
    <w:pPr>
      <w:jc w:val="center"/>
    </w:pPr>
  </w:style>
  <w:style w:type="paragraph" w:customStyle="1" w:styleId="FootnoteText1">
    <w:name w:val="Footnote Text1"/>
    <w:basedOn w:val="Normal"/>
    <w:qFormat/>
    <w:rsid w:val="00D40633"/>
    <w:pPr>
      <w:spacing w:before="120" w:after="120"/>
    </w:pPr>
    <w:rPr>
      <w:bCs/>
      <w:sz w:val="18"/>
    </w:rPr>
  </w:style>
  <w:style w:type="paragraph" w:customStyle="1" w:styleId="Boxtextbulletintroduction">
    <w:name w:val="Box text bullet introduction"/>
    <w:basedOn w:val="Boxedtext"/>
    <w:link w:val="BoxtextbulletintroductionChar"/>
    <w:qFormat/>
    <w:rsid w:val="00DE3C5B"/>
    <w:pPr>
      <w:spacing w:after="60"/>
    </w:pPr>
  </w:style>
  <w:style w:type="paragraph" w:styleId="NormalWeb">
    <w:name w:val="Normal (Web)"/>
    <w:basedOn w:val="Normal"/>
    <w:uiPriority w:val="99"/>
    <w:unhideWhenUsed/>
    <w:rsid w:val="007308D6"/>
    <w:pPr>
      <w:spacing w:before="100" w:beforeAutospacing="1" w:after="100" w:afterAutospacing="1"/>
    </w:pPr>
    <w:rPr>
      <w:rFonts w:ascii="Times New Roman" w:eastAsia="Times New Roman" w:hAnsi="Times New Roman"/>
      <w:sz w:val="24"/>
      <w:szCs w:val="24"/>
      <w:lang w:eastAsia="en-NZ"/>
    </w:rPr>
  </w:style>
  <w:style w:type="character" w:customStyle="1" w:styleId="BoxedtextChar">
    <w:name w:val="Boxed text Char"/>
    <w:basedOn w:val="DefaultParagraphFont"/>
    <w:link w:val="Boxedtext"/>
    <w:rsid w:val="00DE3C5B"/>
    <w:rPr>
      <w:rFonts w:ascii="Source Sans Pro" w:hAnsi="Source Sans Pro" w:cs="Times New Roman"/>
      <w:szCs w:val="21"/>
      <w:shd w:val="clear" w:color="auto" w:fill="D9D9D9" w:themeFill="background1" w:themeFillShade="D9"/>
    </w:rPr>
  </w:style>
  <w:style w:type="character" w:customStyle="1" w:styleId="BoxtextbulletintroductionChar">
    <w:name w:val="Box text bullet introduction Char"/>
    <w:basedOn w:val="BoxedtextChar"/>
    <w:link w:val="Boxtextbulletintroduction"/>
    <w:rsid w:val="00DE3C5B"/>
    <w:rPr>
      <w:rFonts w:ascii="Source Sans Pro" w:hAnsi="Source Sans Pro" w:cs="Times New Roman"/>
      <w:szCs w:val="21"/>
      <w:shd w:val="clear" w:color="auto" w:fill="D9D9D9" w:themeFill="background1" w:themeFillShade="D9"/>
    </w:rPr>
  </w:style>
  <w:style w:type="character" w:styleId="Strong">
    <w:name w:val="Strong"/>
    <w:basedOn w:val="DefaultParagraphFont"/>
    <w:uiPriority w:val="22"/>
    <w:qFormat/>
    <w:rsid w:val="007308D6"/>
    <w:rPr>
      <w:b/>
      <w:bCs/>
    </w:rPr>
  </w:style>
  <w:style w:type="paragraph" w:customStyle="1" w:styleId="Tableandfigureheader">
    <w:name w:val="Table and figure header"/>
    <w:basedOn w:val="Heading1"/>
    <w:link w:val="TableandfigureheaderChar"/>
    <w:qFormat/>
    <w:rsid w:val="002C0356"/>
  </w:style>
  <w:style w:type="paragraph" w:customStyle="1" w:styleId="Listoftablesandfiguresheader">
    <w:name w:val="List of tables and figures header"/>
    <w:next w:val="Normal"/>
    <w:link w:val="ListoftablesandfiguresheaderChar"/>
    <w:qFormat/>
    <w:rsid w:val="00C51F8B"/>
    <w:pPr>
      <w:spacing w:before="360" w:after="120" w:line="240" w:lineRule="auto"/>
      <w:outlineLvl w:val="0"/>
    </w:pPr>
    <w:rPr>
      <w:rFonts w:ascii="Calibri" w:eastAsiaTheme="majorEastAsia" w:hAnsi="Calibri" w:cstheme="majorBidi"/>
      <w:bCs/>
      <w:color w:val="4E5B61"/>
      <w:sz w:val="34"/>
      <w:szCs w:val="32"/>
    </w:rPr>
  </w:style>
  <w:style w:type="character" w:customStyle="1" w:styleId="TableandfigureheaderChar">
    <w:name w:val="Table and figure header Char"/>
    <w:basedOn w:val="Heading1Char"/>
    <w:link w:val="Tableandfigureheader"/>
    <w:rsid w:val="002C0356"/>
    <w:rPr>
      <w:rFonts w:ascii="Calibri" w:eastAsiaTheme="majorEastAsia" w:hAnsi="Calibri" w:cstheme="majorBidi"/>
      <w:bCs/>
      <w:noProof/>
      <w:color w:val="4E5B61"/>
      <w:sz w:val="40"/>
      <w:szCs w:val="28"/>
      <w:lang w:eastAsia="en-NZ"/>
    </w:rPr>
  </w:style>
  <w:style w:type="character" w:customStyle="1" w:styleId="ListoftablesandfiguresheaderChar">
    <w:name w:val="List of tables and figures header Char"/>
    <w:basedOn w:val="Heading2Char"/>
    <w:link w:val="Listoftablesandfiguresheader"/>
    <w:rsid w:val="00C51F8B"/>
    <w:rPr>
      <w:rFonts w:ascii="Calibri" w:eastAsiaTheme="majorEastAsia" w:hAnsi="Calibri" w:cstheme="majorBidi"/>
      <w:b w:val="0"/>
      <w:bCs/>
      <w:color w:val="4E5B61"/>
      <w:sz w:val="34"/>
      <w:szCs w:val="32"/>
    </w:rPr>
  </w:style>
  <w:style w:type="paragraph" w:styleId="TableofFigures">
    <w:name w:val="table of figures"/>
    <w:basedOn w:val="Normal"/>
    <w:next w:val="Normal"/>
    <w:uiPriority w:val="99"/>
    <w:unhideWhenUsed/>
    <w:rsid w:val="001D36E8"/>
    <w:pPr>
      <w:spacing w:after="0"/>
    </w:pPr>
  </w:style>
  <w:style w:type="character" w:styleId="FollowedHyperlink">
    <w:name w:val="FollowedHyperlink"/>
    <w:basedOn w:val="DefaultParagraphFont"/>
    <w:uiPriority w:val="99"/>
    <w:semiHidden/>
    <w:unhideWhenUsed/>
    <w:rsid w:val="006176EC"/>
    <w:rPr>
      <w:color w:val="954F72" w:themeColor="followedHyperlink"/>
      <w:u w:val="single"/>
    </w:rPr>
  </w:style>
  <w:style w:type="character" w:styleId="CommentReference">
    <w:name w:val="annotation reference"/>
    <w:basedOn w:val="DefaultParagraphFont"/>
    <w:uiPriority w:val="99"/>
    <w:semiHidden/>
    <w:unhideWhenUsed/>
    <w:rsid w:val="00F206D5"/>
    <w:rPr>
      <w:sz w:val="16"/>
      <w:szCs w:val="16"/>
    </w:rPr>
  </w:style>
  <w:style w:type="character" w:customStyle="1" w:styleId="ListParagraphChar">
    <w:name w:val="List Paragraph Char"/>
    <w:aliases w:val="Body Bullets 1 Char,Bullet Point Char,Bullet point Char,Bullet points Char,Bulleted Para Char,Content descriptions Char,Dot Point Char,L Char,List Paragraph Number Char,List Paragraph1 Char,List Paragraph11 Char,List Paragraph2 Char"/>
    <w:link w:val="ListParagraph"/>
    <w:uiPriority w:val="34"/>
    <w:rsid w:val="00F32D93"/>
    <w:rPr>
      <w:rFonts w:ascii="Calibri" w:hAnsi="Calibri" w:cs="Times New Roman"/>
      <w:szCs w:val="21"/>
    </w:rPr>
  </w:style>
  <w:style w:type="character" w:customStyle="1" w:styleId="hgkelc">
    <w:name w:val="hgkelc"/>
    <w:basedOn w:val="DefaultParagraphFont"/>
    <w:rsid w:val="00F32D93"/>
  </w:style>
  <w:style w:type="character" w:styleId="UnresolvedMention">
    <w:name w:val="Unresolved Mention"/>
    <w:basedOn w:val="DefaultParagraphFont"/>
    <w:uiPriority w:val="99"/>
    <w:semiHidden/>
    <w:unhideWhenUsed/>
    <w:rsid w:val="00687458"/>
    <w:rPr>
      <w:color w:val="605E5C"/>
      <w:shd w:val="clear" w:color="auto" w:fill="E1DFDD"/>
    </w:rPr>
  </w:style>
  <w:style w:type="paragraph" w:customStyle="1" w:styleId="Paragraph">
    <w:name w:val="Paragraph"/>
    <w:link w:val="ParagraphChar1"/>
    <w:qFormat/>
    <w:rsid w:val="006527CC"/>
    <w:pPr>
      <w:spacing w:before="120" w:after="0" w:line="240" w:lineRule="auto"/>
    </w:pPr>
    <w:rPr>
      <w:rFonts w:ascii="Times New Roman" w:eastAsia="Times New Roman" w:hAnsi="Times New Roman" w:cs="Times New Roman"/>
      <w:color w:val="000000"/>
      <w:sz w:val="24"/>
      <w:szCs w:val="24"/>
      <w:lang w:eastAsia="en-GB"/>
    </w:rPr>
  </w:style>
  <w:style w:type="character" w:customStyle="1" w:styleId="ParagraphChar1">
    <w:name w:val="Paragraph Char1"/>
    <w:basedOn w:val="DefaultParagraphFont"/>
    <w:link w:val="Paragraph"/>
    <w:rsid w:val="006527CC"/>
    <w:rPr>
      <w:rFonts w:ascii="Times New Roman" w:eastAsia="Times New Roman" w:hAnsi="Times New Roman" w:cs="Times New Roman"/>
      <w:color w:val="000000"/>
      <w:sz w:val="24"/>
      <w:szCs w:val="24"/>
      <w:lang w:eastAsia="en-GB"/>
    </w:rPr>
  </w:style>
  <w:style w:type="paragraph" w:customStyle="1" w:styleId="CustomizableHeading">
    <w:name w:val="Customizable Heading"/>
    <w:link w:val="CustomizableHeadingChar"/>
    <w:qFormat/>
    <w:rsid w:val="006527CC"/>
    <w:pPr>
      <w:spacing w:before="120" w:after="0" w:line="240" w:lineRule="auto"/>
      <w:jc w:val="center"/>
      <w:outlineLvl w:val="0"/>
    </w:pPr>
    <w:rPr>
      <w:rFonts w:ascii="Times New Roman" w:eastAsia="Times New Roman" w:hAnsi="Times New Roman" w:cs="Times New Roman"/>
      <w:b/>
      <w:color w:val="000000"/>
      <w:sz w:val="24"/>
      <w:lang w:eastAsia="en-GB"/>
    </w:rPr>
  </w:style>
  <w:style w:type="character" w:customStyle="1" w:styleId="CustomizableHeadingChar">
    <w:name w:val="Customizable Heading Char"/>
    <w:basedOn w:val="DefaultParagraphFont"/>
    <w:link w:val="CustomizableHeading"/>
    <w:rsid w:val="006527CC"/>
    <w:rPr>
      <w:rFonts w:ascii="Times New Roman" w:eastAsia="Times New Roman" w:hAnsi="Times New Roman" w:cs="Times New Roman"/>
      <w:b/>
      <w:color w:val="000000"/>
      <w:sz w:val="24"/>
      <w:lang w:eastAsia="en-GB"/>
    </w:rPr>
  </w:style>
  <w:style w:type="paragraph" w:styleId="Title">
    <w:name w:val="Title"/>
    <w:basedOn w:val="Normal"/>
    <w:next w:val="Normal"/>
    <w:link w:val="TitleChar"/>
    <w:uiPriority w:val="10"/>
    <w:qFormat/>
    <w:rsid w:val="0071412B"/>
    <w:pPr>
      <w:keepNext/>
      <w:keepLines/>
      <w:spacing w:after="60" w:line="276" w:lineRule="auto"/>
    </w:pPr>
    <w:rPr>
      <w:rFonts w:eastAsia="Calibri" w:cs="Calibri"/>
      <w:sz w:val="52"/>
      <w:szCs w:val="52"/>
      <w:lang w:val="en-GB" w:eastAsia="en-GB"/>
    </w:rPr>
  </w:style>
  <w:style w:type="character" w:customStyle="1" w:styleId="TitleChar">
    <w:name w:val="Title Char"/>
    <w:basedOn w:val="DefaultParagraphFont"/>
    <w:link w:val="Title"/>
    <w:uiPriority w:val="10"/>
    <w:rsid w:val="0071412B"/>
    <w:rPr>
      <w:rFonts w:ascii="Calibri" w:eastAsia="Calibri" w:hAnsi="Calibri" w:cs="Calibri"/>
      <w:sz w:val="52"/>
      <w:szCs w:val="52"/>
      <w:lang w:val="en-GB" w:eastAsia="en-GB"/>
    </w:rPr>
  </w:style>
  <w:style w:type="character" w:styleId="Emphasis">
    <w:name w:val="Emphasis"/>
    <w:basedOn w:val="DefaultParagraphFont"/>
    <w:uiPriority w:val="20"/>
    <w:qFormat/>
    <w:rsid w:val="0071412B"/>
    <w:rPr>
      <w:i/>
      <w:iCs/>
    </w:rPr>
  </w:style>
  <w:style w:type="character" w:customStyle="1" w:styleId="sts-tbx-entailedterm">
    <w:name w:val="sts-tbx-entailedterm"/>
    <w:basedOn w:val="DefaultParagraphFont"/>
    <w:rsid w:val="0071412B"/>
  </w:style>
  <w:style w:type="paragraph" w:styleId="EndnoteText">
    <w:name w:val="endnote text"/>
    <w:basedOn w:val="Normal"/>
    <w:link w:val="EndnoteTextChar"/>
    <w:uiPriority w:val="99"/>
    <w:semiHidden/>
    <w:unhideWhenUsed/>
    <w:rsid w:val="0071412B"/>
    <w:pPr>
      <w:spacing w:after="0"/>
    </w:pPr>
    <w:rPr>
      <w:rFonts w:eastAsia="Calibri" w:cs="Calibri"/>
      <w:sz w:val="20"/>
      <w:szCs w:val="20"/>
      <w:lang w:val="en-GB" w:eastAsia="en-GB"/>
    </w:rPr>
  </w:style>
  <w:style w:type="character" w:customStyle="1" w:styleId="EndnoteTextChar">
    <w:name w:val="Endnote Text Char"/>
    <w:basedOn w:val="DefaultParagraphFont"/>
    <w:link w:val="EndnoteText"/>
    <w:uiPriority w:val="99"/>
    <w:semiHidden/>
    <w:rsid w:val="0071412B"/>
    <w:rPr>
      <w:rFonts w:ascii="Calibri" w:eastAsia="Calibri" w:hAnsi="Calibri" w:cs="Calibri"/>
      <w:sz w:val="20"/>
      <w:szCs w:val="20"/>
      <w:lang w:val="en-GB" w:eastAsia="en-GB"/>
    </w:rPr>
  </w:style>
  <w:style w:type="character" w:styleId="EndnoteReference">
    <w:name w:val="endnote reference"/>
    <w:basedOn w:val="DefaultParagraphFont"/>
    <w:uiPriority w:val="99"/>
    <w:semiHidden/>
    <w:unhideWhenUsed/>
    <w:rsid w:val="0071412B"/>
    <w:rPr>
      <w:vertAlign w:val="superscript"/>
    </w:rPr>
  </w:style>
  <w:style w:type="paragraph" w:styleId="CommentText">
    <w:name w:val="annotation text"/>
    <w:basedOn w:val="Normal"/>
    <w:link w:val="CommentTextChar"/>
    <w:uiPriority w:val="99"/>
    <w:semiHidden/>
    <w:unhideWhenUsed/>
    <w:rsid w:val="006F1BB3"/>
    <w:rPr>
      <w:sz w:val="20"/>
      <w:szCs w:val="20"/>
    </w:rPr>
  </w:style>
  <w:style w:type="character" w:customStyle="1" w:styleId="CommentTextChar">
    <w:name w:val="Comment Text Char"/>
    <w:basedOn w:val="DefaultParagraphFont"/>
    <w:link w:val="CommentText"/>
    <w:uiPriority w:val="99"/>
    <w:semiHidden/>
    <w:rsid w:val="006F1B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1BB3"/>
    <w:rPr>
      <w:b/>
      <w:bCs/>
    </w:rPr>
  </w:style>
  <w:style w:type="character" w:customStyle="1" w:styleId="CommentSubjectChar">
    <w:name w:val="Comment Subject Char"/>
    <w:basedOn w:val="CommentTextChar"/>
    <w:link w:val="CommentSubject"/>
    <w:uiPriority w:val="99"/>
    <w:semiHidden/>
    <w:rsid w:val="006F1BB3"/>
    <w:rPr>
      <w:rFonts w:ascii="Calibri" w:hAnsi="Calibri" w:cs="Times New Roman"/>
      <w:b/>
      <w:bCs/>
      <w:sz w:val="20"/>
      <w:szCs w:val="20"/>
    </w:rPr>
  </w:style>
  <w:style w:type="character" w:styleId="FootnoteReference">
    <w:name w:val="footnote reference"/>
    <w:basedOn w:val="DefaultParagraphFont"/>
    <w:uiPriority w:val="99"/>
    <w:semiHidden/>
    <w:unhideWhenUsed/>
    <w:rsid w:val="007A57CF"/>
    <w:rPr>
      <w:vertAlign w:val="superscript"/>
    </w:rPr>
  </w:style>
  <w:style w:type="character" w:customStyle="1" w:styleId="apple-converted-space">
    <w:name w:val="apple-converted-space"/>
    <w:basedOn w:val="DefaultParagraphFont"/>
    <w:rsid w:val="00356145"/>
  </w:style>
  <w:style w:type="paragraph" w:customStyle="1" w:styleId="prefade">
    <w:name w:val="prefade"/>
    <w:basedOn w:val="Normal"/>
    <w:rsid w:val="00C60BFF"/>
    <w:pPr>
      <w:spacing w:before="100" w:beforeAutospacing="1" w:after="100" w:afterAutospacing="1"/>
    </w:pPr>
    <w:rPr>
      <w:rFonts w:ascii="Times New Roman" w:eastAsia="Times New Roman" w:hAnsi="Times New Roman"/>
      <w:sz w:val="24"/>
      <w:szCs w:val="24"/>
      <w:lang w:eastAsia="en-GB"/>
    </w:rPr>
  </w:style>
  <w:style w:type="paragraph" w:customStyle="1" w:styleId="ssrcss-1q0x1qg-paragraph">
    <w:name w:val="ssrcss-1q0x1qg-paragraph"/>
    <w:basedOn w:val="Normal"/>
    <w:rsid w:val="00D61493"/>
    <w:pPr>
      <w:spacing w:before="100" w:beforeAutospacing="1" w:after="100" w:afterAutospacing="1"/>
    </w:pPr>
    <w:rPr>
      <w:rFonts w:ascii="Times New Roman" w:eastAsia="Times New Roman" w:hAnsi="Times New Roman"/>
      <w:sz w:val="24"/>
      <w:szCs w:val="24"/>
      <w:lang w:eastAsia="en-GB"/>
    </w:rPr>
  </w:style>
  <w:style w:type="character" w:customStyle="1" w:styleId="topic-highlight">
    <w:name w:val="topic-highlight"/>
    <w:basedOn w:val="DefaultParagraphFont"/>
    <w:rsid w:val="00E008BD"/>
  </w:style>
  <w:style w:type="paragraph" w:customStyle="1" w:styleId="pw-post-body-paragraph">
    <w:name w:val="pw-post-body-paragraph"/>
    <w:basedOn w:val="Normal"/>
    <w:rsid w:val="001142E5"/>
    <w:pPr>
      <w:spacing w:before="100" w:beforeAutospacing="1" w:after="100" w:afterAutospacing="1"/>
    </w:pPr>
    <w:rPr>
      <w:rFonts w:ascii="Times New Roman" w:eastAsia="Times New Roman" w:hAnsi="Times New Roman"/>
      <w:sz w:val="24"/>
      <w:szCs w:val="24"/>
      <w:lang w:eastAsia="en-GB"/>
    </w:rPr>
  </w:style>
  <w:style w:type="character" w:styleId="IntenseEmphasis">
    <w:name w:val="Intense Emphasis"/>
    <w:basedOn w:val="DefaultParagraphFont"/>
    <w:uiPriority w:val="21"/>
    <w:qFormat/>
    <w:rsid w:val="00F62859"/>
    <w:rPr>
      <w:i/>
      <w:iCs/>
      <w:color w:val="5B9BD5" w:themeColor="accent1"/>
    </w:rPr>
  </w:style>
  <w:style w:type="character" w:styleId="IntenseReference">
    <w:name w:val="Intense Reference"/>
    <w:basedOn w:val="DefaultParagraphFont"/>
    <w:uiPriority w:val="32"/>
    <w:qFormat/>
    <w:rsid w:val="00367AF9"/>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662">
      <w:bodyDiv w:val="1"/>
      <w:marLeft w:val="0"/>
      <w:marRight w:val="0"/>
      <w:marTop w:val="0"/>
      <w:marBottom w:val="0"/>
      <w:divBdr>
        <w:top w:val="none" w:sz="0" w:space="0" w:color="auto"/>
        <w:left w:val="none" w:sz="0" w:space="0" w:color="auto"/>
        <w:bottom w:val="none" w:sz="0" w:space="0" w:color="auto"/>
        <w:right w:val="none" w:sz="0" w:space="0" w:color="auto"/>
      </w:divBdr>
    </w:div>
    <w:div w:id="29573440">
      <w:bodyDiv w:val="1"/>
      <w:marLeft w:val="0"/>
      <w:marRight w:val="0"/>
      <w:marTop w:val="0"/>
      <w:marBottom w:val="0"/>
      <w:divBdr>
        <w:top w:val="none" w:sz="0" w:space="0" w:color="auto"/>
        <w:left w:val="none" w:sz="0" w:space="0" w:color="auto"/>
        <w:bottom w:val="none" w:sz="0" w:space="0" w:color="auto"/>
        <w:right w:val="none" w:sz="0" w:space="0" w:color="auto"/>
      </w:divBdr>
    </w:div>
    <w:div w:id="127162522">
      <w:bodyDiv w:val="1"/>
      <w:marLeft w:val="0"/>
      <w:marRight w:val="0"/>
      <w:marTop w:val="0"/>
      <w:marBottom w:val="0"/>
      <w:divBdr>
        <w:top w:val="none" w:sz="0" w:space="0" w:color="auto"/>
        <w:left w:val="none" w:sz="0" w:space="0" w:color="auto"/>
        <w:bottom w:val="none" w:sz="0" w:space="0" w:color="auto"/>
        <w:right w:val="none" w:sz="0" w:space="0" w:color="auto"/>
      </w:divBdr>
    </w:div>
    <w:div w:id="230385737">
      <w:bodyDiv w:val="1"/>
      <w:marLeft w:val="0"/>
      <w:marRight w:val="0"/>
      <w:marTop w:val="0"/>
      <w:marBottom w:val="0"/>
      <w:divBdr>
        <w:top w:val="none" w:sz="0" w:space="0" w:color="auto"/>
        <w:left w:val="none" w:sz="0" w:space="0" w:color="auto"/>
        <w:bottom w:val="none" w:sz="0" w:space="0" w:color="auto"/>
        <w:right w:val="none" w:sz="0" w:space="0" w:color="auto"/>
      </w:divBdr>
    </w:div>
    <w:div w:id="244072912">
      <w:bodyDiv w:val="1"/>
      <w:marLeft w:val="0"/>
      <w:marRight w:val="0"/>
      <w:marTop w:val="0"/>
      <w:marBottom w:val="0"/>
      <w:divBdr>
        <w:top w:val="none" w:sz="0" w:space="0" w:color="auto"/>
        <w:left w:val="none" w:sz="0" w:space="0" w:color="auto"/>
        <w:bottom w:val="none" w:sz="0" w:space="0" w:color="auto"/>
        <w:right w:val="none" w:sz="0" w:space="0" w:color="auto"/>
      </w:divBdr>
      <w:divsChild>
        <w:div w:id="379086832">
          <w:marLeft w:val="0"/>
          <w:marRight w:val="0"/>
          <w:marTop w:val="0"/>
          <w:marBottom w:val="0"/>
          <w:divBdr>
            <w:top w:val="none" w:sz="0" w:space="0" w:color="auto"/>
            <w:left w:val="none" w:sz="0" w:space="0" w:color="auto"/>
            <w:bottom w:val="none" w:sz="0" w:space="0" w:color="auto"/>
            <w:right w:val="none" w:sz="0" w:space="0" w:color="auto"/>
          </w:divBdr>
          <w:divsChild>
            <w:div w:id="792792662">
              <w:marLeft w:val="0"/>
              <w:marRight w:val="0"/>
              <w:marTop w:val="0"/>
              <w:marBottom w:val="0"/>
              <w:divBdr>
                <w:top w:val="none" w:sz="0" w:space="0" w:color="auto"/>
                <w:left w:val="none" w:sz="0" w:space="0" w:color="auto"/>
                <w:bottom w:val="none" w:sz="0" w:space="0" w:color="auto"/>
                <w:right w:val="none" w:sz="0" w:space="0" w:color="auto"/>
              </w:divBdr>
            </w:div>
          </w:divsChild>
        </w:div>
        <w:div w:id="453905249">
          <w:marLeft w:val="0"/>
          <w:marRight w:val="0"/>
          <w:marTop w:val="0"/>
          <w:marBottom w:val="0"/>
          <w:divBdr>
            <w:top w:val="none" w:sz="0" w:space="0" w:color="auto"/>
            <w:left w:val="none" w:sz="0" w:space="0" w:color="auto"/>
            <w:bottom w:val="none" w:sz="0" w:space="0" w:color="auto"/>
            <w:right w:val="none" w:sz="0" w:space="0" w:color="auto"/>
          </w:divBdr>
          <w:divsChild>
            <w:div w:id="911818340">
              <w:marLeft w:val="0"/>
              <w:marRight w:val="0"/>
              <w:marTop w:val="0"/>
              <w:marBottom w:val="0"/>
              <w:divBdr>
                <w:top w:val="none" w:sz="0" w:space="0" w:color="auto"/>
                <w:left w:val="none" w:sz="0" w:space="0" w:color="auto"/>
                <w:bottom w:val="none" w:sz="0" w:space="0" w:color="auto"/>
                <w:right w:val="none" w:sz="0" w:space="0" w:color="auto"/>
              </w:divBdr>
              <w:divsChild>
                <w:div w:id="215361316">
                  <w:marLeft w:val="0"/>
                  <w:marRight w:val="0"/>
                  <w:marTop w:val="0"/>
                  <w:marBottom w:val="0"/>
                  <w:divBdr>
                    <w:top w:val="none" w:sz="0" w:space="0" w:color="auto"/>
                    <w:left w:val="none" w:sz="0" w:space="0" w:color="auto"/>
                    <w:bottom w:val="none" w:sz="0" w:space="0" w:color="auto"/>
                    <w:right w:val="none" w:sz="0" w:space="0" w:color="auto"/>
                  </w:divBdr>
                  <w:divsChild>
                    <w:div w:id="2094738796">
                      <w:marLeft w:val="0"/>
                      <w:marRight w:val="0"/>
                      <w:marTop w:val="0"/>
                      <w:marBottom w:val="0"/>
                      <w:divBdr>
                        <w:top w:val="none" w:sz="0" w:space="0" w:color="auto"/>
                        <w:left w:val="none" w:sz="0" w:space="0" w:color="auto"/>
                        <w:bottom w:val="none" w:sz="0" w:space="0" w:color="auto"/>
                        <w:right w:val="none" w:sz="0" w:space="0" w:color="auto"/>
                      </w:divBdr>
                      <w:divsChild>
                        <w:div w:id="1943488317">
                          <w:marLeft w:val="0"/>
                          <w:marRight w:val="0"/>
                          <w:marTop w:val="0"/>
                          <w:marBottom w:val="0"/>
                          <w:divBdr>
                            <w:top w:val="none" w:sz="0" w:space="0" w:color="auto"/>
                            <w:left w:val="none" w:sz="0" w:space="0" w:color="auto"/>
                            <w:bottom w:val="none" w:sz="0" w:space="0" w:color="auto"/>
                            <w:right w:val="none" w:sz="0" w:space="0" w:color="auto"/>
                          </w:divBdr>
                          <w:divsChild>
                            <w:div w:id="2153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697627">
      <w:bodyDiv w:val="1"/>
      <w:marLeft w:val="0"/>
      <w:marRight w:val="0"/>
      <w:marTop w:val="0"/>
      <w:marBottom w:val="0"/>
      <w:divBdr>
        <w:top w:val="none" w:sz="0" w:space="0" w:color="auto"/>
        <w:left w:val="none" w:sz="0" w:space="0" w:color="auto"/>
        <w:bottom w:val="none" w:sz="0" w:space="0" w:color="auto"/>
        <w:right w:val="none" w:sz="0" w:space="0" w:color="auto"/>
      </w:divBdr>
      <w:divsChild>
        <w:div w:id="619344107">
          <w:marLeft w:val="547"/>
          <w:marRight w:val="1800"/>
          <w:marTop w:val="0"/>
          <w:marBottom w:val="120"/>
          <w:divBdr>
            <w:top w:val="none" w:sz="0" w:space="0" w:color="auto"/>
            <w:left w:val="none" w:sz="0" w:space="0" w:color="auto"/>
            <w:bottom w:val="none" w:sz="0" w:space="0" w:color="auto"/>
            <w:right w:val="none" w:sz="0" w:space="0" w:color="auto"/>
          </w:divBdr>
        </w:div>
        <w:div w:id="1725326623">
          <w:marLeft w:val="547"/>
          <w:marRight w:val="1800"/>
          <w:marTop w:val="0"/>
          <w:marBottom w:val="120"/>
          <w:divBdr>
            <w:top w:val="none" w:sz="0" w:space="0" w:color="auto"/>
            <w:left w:val="none" w:sz="0" w:space="0" w:color="auto"/>
            <w:bottom w:val="none" w:sz="0" w:space="0" w:color="auto"/>
            <w:right w:val="none" w:sz="0" w:space="0" w:color="auto"/>
          </w:divBdr>
        </w:div>
        <w:div w:id="1894924677">
          <w:marLeft w:val="547"/>
          <w:marRight w:val="1800"/>
          <w:marTop w:val="0"/>
          <w:marBottom w:val="120"/>
          <w:divBdr>
            <w:top w:val="none" w:sz="0" w:space="0" w:color="auto"/>
            <w:left w:val="none" w:sz="0" w:space="0" w:color="auto"/>
            <w:bottom w:val="none" w:sz="0" w:space="0" w:color="auto"/>
            <w:right w:val="none" w:sz="0" w:space="0" w:color="auto"/>
          </w:divBdr>
        </w:div>
        <w:div w:id="1449354858">
          <w:marLeft w:val="547"/>
          <w:marRight w:val="1800"/>
          <w:marTop w:val="0"/>
          <w:marBottom w:val="120"/>
          <w:divBdr>
            <w:top w:val="none" w:sz="0" w:space="0" w:color="auto"/>
            <w:left w:val="none" w:sz="0" w:space="0" w:color="auto"/>
            <w:bottom w:val="none" w:sz="0" w:space="0" w:color="auto"/>
            <w:right w:val="none" w:sz="0" w:space="0" w:color="auto"/>
          </w:divBdr>
        </w:div>
        <w:div w:id="1276600900">
          <w:marLeft w:val="547"/>
          <w:marRight w:val="1800"/>
          <w:marTop w:val="0"/>
          <w:marBottom w:val="120"/>
          <w:divBdr>
            <w:top w:val="none" w:sz="0" w:space="0" w:color="auto"/>
            <w:left w:val="none" w:sz="0" w:space="0" w:color="auto"/>
            <w:bottom w:val="none" w:sz="0" w:space="0" w:color="auto"/>
            <w:right w:val="none" w:sz="0" w:space="0" w:color="auto"/>
          </w:divBdr>
        </w:div>
        <w:div w:id="789975178">
          <w:marLeft w:val="547"/>
          <w:marRight w:val="1800"/>
          <w:marTop w:val="0"/>
          <w:marBottom w:val="120"/>
          <w:divBdr>
            <w:top w:val="none" w:sz="0" w:space="0" w:color="auto"/>
            <w:left w:val="none" w:sz="0" w:space="0" w:color="auto"/>
            <w:bottom w:val="none" w:sz="0" w:space="0" w:color="auto"/>
            <w:right w:val="none" w:sz="0" w:space="0" w:color="auto"/>
          </w:divBdr>
        </w:div>
        <w:div w:id="1963682316">
          <w:marLeft w:val="547"/>
          <w:marRight w:val="1800"/>
          <w:marTop w:val="0"/>
          <w:marBottom w:val="120"/>
          <w:divBdr>
            <w:top w:val="none" w:sz="0" w:space="0" w:color="auto"/>
            <w:left w:val="none" w:sz="0" w:space="0" w:color="auto"/>
            <w:bottom w:val="none" w:sz="0" w:space="0" w:color="auto"/>
            <w:right w:val="none" w:sz="0" w:space="0" w:color="auto"/>
          </w:divBdr>
        </w:div>
        <w:div w:id="276841200">
          <w:marLeft w:val="1166"/>
          <w:marRight w:val="1800"/>
          <w:marTop w:val="0"/>
          <w:marBottom w:val="0"/>
          <w:divBdr>
            <w:top w:val="none" w:sz="0" w:space="0" w:color="auto"/>
            <w:left w:val="none" w:sz="0" w:space="0" w:color="auto"/>
            <w:bottom w:val="none" w:sz="0" w:space="0" w:color="auto"/>
            <w:right w:val="none" w:sz="0" w:space="0" w:color="auto"/>
          </w:divBdr>
        </w:div>
        <w:div w:id="1983731462">
          <w:marLeft w:val="1166"/>
          <w:marRight w:val="1800"/>
          <w:marTop w:val="0"/>
          <w:marBottom w:val="0"/>
          <w:divBdr>
            <w:top w:val="none" w:sz="0" w:space="0" w:color="auto"/>
            <w:left w:val="none" w:sz="0" w:space="0" w:color="auto"/>
            <w:bottom w:val="none" w:sz="0" w:space="0" w:color="auto"/>
            <w:right w:val="none" w:sz="0" w:space="0" w:color="auto"/>
          </w:divBdr>
        </w:div>
        <w:div w:id="1200047369">
          <w:marLeft w:val="1166"/>
          <w:marRight w:val="1800"/>
          <w:marTop w:val="0"/>
          <w:marBottom w:val="0"/>
          <w:divBdr>
            <w:top w:val="none" w:sz="0" w:space="0" w:color="auto"/>
            <w:left w:val="none" w:sz="0" w:space="0" w:color="auto"/>
            <w:bottom w:val="none" w:sz="0" w:space="0" w:color="auto"/>
            <w:right w:val="none" w:sz="0" w:space="0" w:color="auto"/>
          </w:divBdr>
        </w:div>
        <w:div w:id="1660383340">
          <w:marLeft w:val="1166"/>
          <w:marRight w:val="1800"/>
          <w:marTop w:val="0"/>
          <w:marBottom w:val="0"/>
          <w:divBdr>
            <w:top w:val="none" w:sz="0" w:space="0" w:color="auto"/>
            <w:left w:val="none" w:sz="0" w:space="0" w:color="auto"/>
            <w:bottom w:val="none" w:sz="0" w:space="0" w:color="auto"/>
            <w:right w:val="none" w:sz="0" w:space="0" w:color="auto"/>
          </w:divBdr>
        </w:div>
      </w:divsChild>
    </w:div>
    <w:div w:id="360784942">
      <w:bodyDiv w:val="1"/>
      <w:marLeft w:val="0"/>
      <w:marRight w:val="0"/>
      <w:marTop w:val="0"/>
      <w:marBottom w:val="0"/>
      <w:divBdr>
        <w:top w:val="none" w:sz="0" w:space="0" w:color="auto"/>
        <w:left w:val="none" w:sz="0" w:space="0" w:color="auto"/>
        <w:bottom w:val="none" w:sz="0" w:space="0" w:color="auto"/>
        <w:right w:val="none" w:sz="0" w:space="0" w:color="auto"/>
      </w:divBdr>
    </w:div>
    <w:div w:id="447510405">
      <w:bodyDiv w:val="1"/>
      <w:marLeft w:val="0"/>
      <w:marRight w:val="0"/>
      <w:marTop w:val="0"/>
      <w:marBottom w:val="0"/>
      <w:divBdr>
        <w:top w:val="none" w:sz="0" w:space="0" w:color="auto"/>
        <w:left w:val="none" w:sz="0" w:space="0" w:color="auto"/>
        <w:bottom w:val="none" w:sz="0" w:space="0" w:color="auto"/>
        <w:right w:val="none" w:sz="0" w:space="0" w:color="auto"/>
      </w:divBdr>
    </w:div>
    <w:div w:id="463543016">
      <w:bodyDiv w:val="1"/>
      <w:marLeft w:val="0"/>
      <w:marRight w:val="0"/>
      <w:marTop w:val="0"/>
      <w:marBottom w:val="0"/>
      <w:divBdr>
        <w:top w:val="none" w:sz="0" w:space="0" w:color="auto"/>
        <w:left w:val="none" w:sz="0" w:space="0" w:color="auto"/>
        <w:bottom w:val="none" w:sz="0" w:space="0" w:color="auto"/>
        <w:right w:val="none" w:sz="0" w:space="0" w:color="auto"/>
      </w:divBdr>
    </w:div>
    <w:div w:id="619145036">
      <w:bodyDiv w:val="1"/>
      <w:marLeft w:val="0"/>
      <w:marRight w:val="0"/>
      <w:marTop w:val="0"/>
      <w:marBottom w:val="0"/>
      <w:divBdr>
        <w:top w:val="none" w:sz="0" w:space="0" w:color="auto"/>
        <w:left w:val="none" w:sz="0" w:space="0" w:color="auto"/>
        <w:bottom w:val="none" w:sz="0" w:space="0" w:color="auto"/>
        <w:right w:val="none" w:sz="0" w:space="0" w:color="auto"/>
      </w:divBdr>
    </w:div>
    <w:div w:id="650718419">
      <w:bodyDiv w:val="1"/>
      <w:marLeft w:val="0"/>
      <w:marRight w:val="0"/>
      <w:marTop w:val="0"/>
      <w:marBottom w:val="0"/>
      <w:divBdr>
        <w:top w:val="none" w:sz="0" w:space="0" w:color="auto"/>
        <w:left w:val="none" w:sz="0" w:space="0" w:color="auto"/>
        <w:bottom w:val="none" w:sz="0" w:space="0" w:color="auto"/>
        <w:right w:val="none" w:sz="0" w:space="0" w:color="auto"/>
      </w:divBdr>
    </w:div>
    <w:div w:id="719981065">
      <w:bodyDiv w:val="1"/>
      <w:marLeft w:val="0"/>
      <w:marRight w:val="0"/>
      <w:marTop w:val="0"/>
      <w:marBottom w:val="0"/>
      <w:divBdr>
        <w:top w:val="none" w:sz="0" w:space="0" w:color="auto"/>
        <w:left w:val="none" w:sz="0" w:space="0" w:color="auto"/>
        <w:bottom w:val="none" w:sz="0" w:space="0" w:color="auto"/>
        <w:right w:val="none" w:sz="0" w:space="0" w:color="auto"/>
      </w:divBdr>
    </w:div>
    <w:div w:id="747771592">
      <w:bodyDiv w:val="1"/>
      <w:marLeft w:val="0"/>
      <w:marRight w:val="0"/>
      <w:marTop w:val="0"/>
      <w:marBottom w:val="0"/>
      <w:divBdr>
        <w:top w:val="none" w:sz="0" w:space="0" w:color="auto"/>
        <w:left w:val="none" w:sz="0" w:space="0" w:color="auto"/>
        <w:bottom w:val="none" w:sz="0" w:space="0" w:color="auto"/>
        <w:right w:val="none" w:sz="0" w:space="0" w:color="auto"/>
      </w:divBdr>
    </w:div>
    <w:div w:id="804159322">
      <w:bodyDiv w:val="1"/>
      <w:marLeft w:val="0"/>
      <w:marRight w:val="0"/>
      <w:marTop w:val="0"/>
      <w:marBottom w:val="0"/>
      <w:divBdr>
        <w:top w:val="none" w:sz="0" w:space="0" w:color="auto"/>
        <w:left w:val="none" w:sz="0" w:space="0" w:color="auto"/>
        <w:bottom w:val="none" w:sz="0" w:space="0" w:color="auto"/>
        <w:right w:val="none" w:sz="0" w:space="0" w:color="auto"/>
      </w:divBdr>
      <w:divsChild>
        <w:div w:id="1069688018">
          <w:marLeft w:val="547"/>
          <w:marRight w:val="0"/>
          <w:marTop w:val="0"/>
          <w:marBottom w:val="0"/>
          <w:divBdr>
            <w:top w:val="none" w:sz="0" w:space="0" w:color="auto"/>
            <w:left w:val="none" w:sz="0" w:space="0" w:color="auto"/>
            <w:bottom w:val="none" w:sz="0" w:space="0" w:color="auto"/>
            <w:right w:val="none" w:sz="0" w:space="0" w:color="auto"/>
          </w:divBdr>
        </w:div>
        <w:div w:id="1699507284">
          <w:marLeft w:val="547"/>
          <w:marRight w:val="0"/>
          <w:marTop w:val="0"/>
          <w:marBottom w:val="0"/>
          <w:divBdr>
            <w:top w:val="none" w:sz="0" w:space="0" w:color="auto"/>
            <w:left w:val="none" w:sz="0" w:space="0" w:color="auto"/>
            <w:bottom w:val="none" w:sz="0" w:space="0" w:color="auto"/>
            <w:right w:val="none" w:sz="0" w:space="0" w:color="auto"/>
          </w:divBdr>
        </w:div>
        <w:div w:id="492646149">
          <w:marLeft w:val="547"/>
          <w:marRight w:val="0"/>
          <w:marTop w:val="0"/>
          <w:marBottom w:val="0"/>
          <w:divBdr>
            <w:top w:val="none" w:sz="0" w:space="0" w:color="auto"/>
            <w:left w:val="none" w:sz="0" w:space="0" w:color="auto"/>
            <w:bottom w:val="none" w:sz="0" w:space="0" w:color="auto"/>
            <w:right w:val="none" w:sz="0" w:space="0" w:color="auto"/>
          </w:divBdr>
        </w:div>
        <w:div w:id="935284438">
          <w:marLeft w:val="547"/>
          <w:marRight w:val="0"/>
          <w:marTop w:val="0"/>
          <w:marBottom w:val="0"/>
          <w:divBdr>
            <w:top w:val="none" w:sz="0" w:space="0" w:color="auto"/>
            <w:left w:val="none" w:sz="0" w:space="0" w:color="auto"/>
            <w:bottom w:val="none" w:sz="0" w:space="0" w:color="auto"/>
            <w:right w:val="none" w:sz="0" w:space="0" w:color="auto"/>
          </w:divBdr>
        </w:div>
        <w:div w:id="1925844380">
          <w:marLeft w:val="547"/>
          <w:marRight w:val="0"/>
          <w:marTop w:val="0"/>
          <w:marBottom w:val="0"/>
          <w:divBdr>
            <w:top w:val="none" w:sz="0" w:space="0" w:color="auto"/>
            <w:left w:val="none" w:sz="0" w:space="0" w:color="auto"/>
            <w:bottom w:val="none" w:sz="0" w:space="0" w:color="auto"/>
            <w:right w:val="none" w:sz="0" w:space="0" w:color="auto"/>
          </w:divBdr>
        </w:div>
      </w:divsChild>
    </w:div>
    <w:div w:id="809055891">
      <w:bodyDiv w:val="1"/>
      <w:marLeft w:val="0"/>
      <w:marRight w:val="0"/>
      <w:marTop w:val="0"/>
      <w:marBottom w:val="0"/>
      <w:divBdr>
        <w:top w:val="none" w:sz="0" w:space="0" w:color="auto"/>
        <w:left w:val="none" w:sz="0" w:space="0" w:color="auto"/>
        <w:bottom w:val="none" w:sz="0" w:space="0" w:color="auto"/>
        <w:right w:val="none" w:sz="0" w:space="0" w:color="auto"/>
      </w:divBdr>
    </w:div>
    <w:div w:id="843201441">
      <w:bodyDiv w:val="1"/>
      <w:marLeft w:val="0"/>
      <w:marRight w:val="0"/>
      <w:marTop w:val="0"/>
      <w:marBottom w:val="0"/>
      <w:divBdr>
        <w:top w:val="none" w:sz="0" w:space="0" w:color="auto"/>
        <w:left w:val="none" w:sz="0" w:space="0" w:color="auto"/>
        <w:bottom w:val="none" w:sz="0" w:space="0" w:color="auto"/>
        <w:right w:val="none" w:sz="0" w:space="0" w:color="auto"/>
      </w:divBdr>
    </w:div>
    <w:div w:id="1173716070">
      <w:bodyDiv w:val="1"/>
      <w:marLeft w:val="0"/>
      <w:marRight w:val="0"/>
      <w:marTop w:val="0"/>
      <w:marBottom w:val="0"/>
      <w:divBdr>
        <w:top w:val="none" w:sz="0" w:space="0" w:color="auto"/>
        <w:left w:val="none" w:sz="0" w:space="0" w:color="auto"/>
        <w:bottom w:val="none" w:sz="0" w:space="0" w:color="auto"/>
        <w:right w:val="none" w:sz="0" w:space="0" w:color="auto"/>
      </w:divBdr>
    </w:div>
    <w:div w:id="1249844207">
      <w:bodyDiv w:val="1"/>
      <w:marLeft w:val="0"/>
      <w:marRight w:val="0"/>
      <w:marTop w:val="0"/>
      <w:marBottom w:val="0"/>
      <w:divBdr>
        <w:top w:val="none" w:sz="0" w:space="0" w:color="auto"/>
        <w:left w:val="none" w:sz="0" w:space="0" w:color="auto"/>
        <w:bottom w:val="none" w:sz="0" w:space="0" w:color="auto"/>
        <w:right w:val="none" w:sz="0" w:space="0" w:color="auto"/>
      </w:divBdr>
    </w:div>
    <w:div w:id="1315450767">
      <w:bodyDiv w:val="1"/>
      <w:marLeft w:val="0"/>
      <w:marRight w:val="0"/>
      <w:marTop w:val="0"/>
      <w:marBottom w:val="0"/>
      <w:divBdr>
        <w:top w:val="none" w:sz="0" w:space="0" w:color="auto"/>
        <w:left w:val="none" w:sz="0" w:space="0" w:color="auto"/>
        <w:bottom w:val="none" w:sz="0" w:space="0" w:color="auto"/>
        <w:right w:val="none" w:sz="0" w:space="0" w:color="auto"/>
      </w:divBdr>
    </w:div>
    <w:div w:id="1503858538">
      <w:bodyDiv w:val="1"/>
      <w:marLeft w:val="0"/>
      <w:marRight w:val="0"/>
      <w:marTop w:val="0"/>
      <w:marBottom w:val="0"/>
      <w:divBdr>
        <w:top w:val="none" w:sz="0" w:space="0" w:color="auto"/>
        <w:left w:val="none" w:sz="0" w:space="0" w:color="auto"/>
        <w:bottom w:val="none" w:sz="0" w:space="0" w:color="auto"/>
        <w:right w:val="none" w:sz="0" w:space="0" w:color="auto"/>
      </w:divBdr>
    </w:div>
    <w:div w:id="1532377679">
      <w:bodyDiv w:val="1"/>
      <w:marLeft w:val="0"/>
      <w:marRight w:val="0"/>
      <w:marTop w:val="0"/>
      <w:marBottom w:val="0"/>
      <w:divBdr>
        <w:top w:val="none" w:sz="0" w:space="0" w:color="auto"/>
        <w:left w:val="none" w:sz="0" w:space="0" w:color="auto"/>
        <w:bottom w:val="none" w:sz="0" w:space="0" w:color="auto"/>
        <w:right w:val="none" w:sz="0" w:space="0" w:color="auto"/>
      </w:divBdr>
    </w:div>
    <w:div w:id="1540387869">
      <w:bodyDiv w:val="1"/>
      <w:marLeft w:val="0"/>
      <w:marRight w:val="0"/>
      <w:marTop w:val="0"/>
      <w:marBottom w:val="0"/>
      <w:divBdr>
        <w:top w:val="none" w:sz="0" w:space="0" w:color="auto"/>
        <w:left w:val="none" w:sz="0" w:space="0" w:color="auto"/>
        <w:bottom w:val="none" w:sz="0" w:space="0" w:color="auto"/>
        <w:right w:val="none" w:sz="0" w:space="0" w:color="auto"/>
      </w:divBdr>
      <w:divsChild>
        <w:div w:id="1864319622">
          <w:marLeft w:val="432"/>
          <w:marRight w:val="216"/>
          <w:marTop w:val="0"/>
          <w:marBottom w:val="0"/>
          <w:divBdr>
            <w:top w:val="none" w:sz="0" w:space="0" w:color="auto"/>
            <w:left w:val="none" w:sz="0" w:space="0" w:color="auto"/>
            <w:bottom w:val="none" w:sz="0" w:space="0" w:color="auto"/>
            <w:right w:val="none" w:sz="0" w:space="0" w:color="auto"/>
          </w:divBdr>
        </w:div>
        <w:div w:id="1009211479">
          <w:marLeft w:val="216"/>
          <w:marRight w:val="432"/>
          <w:marTop w:val="0"/>
          <w:marBottom w:val="0"/>
          <w:divBdr>
            <w:top w:val="none" w:sz="0" w:space="0" w:color="auto"/>
            <w:left w:val="none" w:sz="0" w:space="0" w:color="auto"/>
            <w:bottom w:val="none" w:sz="0" w:space="0" w:color="auto"/>
            <w:right w:val="none" w:sz="0" w:space="0" w:color="auto"/>
          </w:divBdr>
        </w:div>
        <w:div w:id="763041462">
          <w:marLeft w:val="432"/>
          <w:marRight w:val="216"/>
          <w:marTop w:val="0"/>
          <w:marBottom w:val="0"/>
          <w:divBdr>
            <w:top w:val="none" w:sz="0" w:space="0" w:color="auto"/>
            <w:left w:val="none" w:sz="0" w:space="0" w:color="auto"/>
            <w:bottom w:val="none" w:sz="0" w:space="0" w:color="auto"/>
            <w:right w:val="none" w:sz="0" w:space="0" w:color="auto"/>
          </w:divBdr>
        </w:div>
      </w:divsChild>
    </w:div>
    <w:div w:id="1787037196">
      <w:bodyDiv w:val="1"/>
      <w:marLeft w:val="0"/>
      <w:marRight w:val="0"/>
      <w:marTop w:val="0"/>
      <w:marBottom w:val="0"/>
      <w:divBdr>
        <w:top w:val="none" w:sz="0" w:space="0" w:color="auto"/>
        <w:left w:val="none" w:sz="0" w:space="0" w:color="auto"/>
        <w:bottom w:val="none" w:sz="0" w:space="0" w:color="auto"/>
        <w:right w:val="none" w:sz="0" w:space="0" w:color="auto"/>
      </w:divBdr>
    </w:div>
    <w:div w:id="1851488740">
      <w:bodyDiv w:val="1"/>
      <w:marLeft w:val="0"/>
      <w:marRight w:val="0"/>
      <w:marTop w:val="0"/>
      <w:marBottom w:val="0"/>
      <w:divBdr>
        <w:top w:val="none" w:sz="0" w:space="0" w:color="auto"/>
        <w:left w:val="none" w:sz="0" w:space="0" w:color="auto"/>
        <w:bottom w:val="none" w:sz="0" w:space="0" w:color="auto"/>
        <w:right w:val="none" w:sz="0" w:space="0" w:color="auto"/>
      </w:divBdr>
    </w:div>
    <w:div w:id="2053534914">
      <w:bodyDiv w:val="1"/>
      <w:marLeft w:val="0"/>
      <w:marRight w:val="0"/>
      <w:marTop w:val="0"/>
      <w:marBottom w:val="0"/>
      <w:divBdr>
        <w:top w:val="none" w:sz="0" w:space="0" w:color="auto"/>
        <w:left w:val="none" w:sz="0" w:space="0" w:color="auto"/>
        <w:bottom w:val="none" w:sz="0" w:space="0" w:color="auto"/>
        <w:right w:val="none" w:sz="0" w:space="0" w:color="auto"/>
      </w:divBdr>
    </w:div>
    <w:div w:id="20746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11.xml"/><Relationship Id="rId21" Type="http://schemas.openxmlformats.org/officeDocument/2006/relationships/hyperlink" Target="http://www.stats.govt.nz/about_us/about-this-site/copyright-terms-of-use.aspx" TargetMode="External"/><Relationship Id="rId42" Type="http://schemas.openxmlformats.org/officeDocument/2006/relationships/hyperlink" Target="https://airc.nist.gov/AI_RMF_Knowledge_Base/Playbook/Govern" TargetMode="External"/><Relationship Id="rId47" Type="http://schemas.openxmlformats.org/officeDocument/2006/relationships/hyperlink" Target="https://www.workandincome.govt.nz/providers/programmes-and-projects/youth-service.html" TargetMode="External"/><Relationship Id="rId63" Type="http://schemas.openxmlformats.org/officeDocument/2006/relationships/hyperlink" Target="https://techcrunch.com/2020/02/06/blackbox-welfare-fraud-detection-system-breaches-human-rights-dutch-court-rules/?guccounter=1" TargetMode="External"/><Relationship Id="rId68" Type="http://schemas.openxmlformats.org/officeDocument/2006/relationships/hyperlink" Target="https://www.theguardian.com/world/2021/jan/15/dutch-government-resigns-over-child-benefits-scandal" TargetMode="External"/><Relationship Id="rId84" Type="http://schemas.openxmlformats.org/officeDocument/2006/relationships/hyperlink" Target="https://www3.weforum.org/docs/WEF_AI_Procurement_in_a_Box_Project_Overview_2020.pdf" TargetMode="External"/><Relationship Id="rId89" Type="http://schemas.openxmlformats.org/officeDocument/2006/relationships/hyperlink" Target="https://www.theguardian.com/australia-news/2023/mar/11/robodebt-five-years-of-lies-mistakes-and-failures-that-caused-a-18bn-scandal" TargetMode="External"/><Relationship Id="rId112" Type="http://schemas.openxmlformats.org/officeDocument/2006/relationships/hyperlink" Target="https://www.digital.govt.nz/standards-and-guidance/privacy-security-and-risk/privacy/data-protection-and-use-policy-dpup/read-the-dpup-principles/kaitiakitanga-principle/" TargetMode="External"/><Relationship Id="rId133"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hyperlink" Target="https://www.privacy.org.nz/publications/guidance-resources/generative-artificial-intelligence-15-june-2023-update/" TargetMode="External"/><Relationship Id="rId11" Type="http://schemas.openxmlformats.org/officeDocument/2006/relationships/image" Target="media/image1.png"/><Relationship Id="rId32" Type="http://schemas.openxmlformats.org/officeDocument/2006/relationships/hyperlink" Target="https://www.digital.govt.nz/standards-and-guidance/privacy-security-and-risk/privacy/data-protection-and-use-policy-dpup/" TargetMode="External"/><Relationship Id="rId37" Type="http://schemas.openxmlformats.org/officeDocument/2006/relationships/hyperlink" Target="https://data.govt.nz/assets/Uploads/Algorithm-Assessment-Report-Oct-2018.pdf" TargetMode="External"/><Relationship Id="rId53" Type="http://schemas.openxmlformats.org/officeDocument/2006/relationships/hyperlink" Target="https://arxiv.org/abs/1810.03993?utm_source=substack&amp;utm_medium=email" TargetMode="External"/><Relationship Id="rId58" Type="http://schemas.openxmlformats.org/officeDocument/2006/relationships/hyperlink" Target="https://www.msd.govt.nz/about-msd-and-our-work/work-programmes/initiatives/phrae/model-development-lifecycle.html" TargetMode="External"/><Relationship Id="rId74" Type="http://schemas.openxmlformats.org/officeDocument/2006/relationships/hyperlink" Target="https://www.msd.govt.nz/about-msd-and-our-work/work-programmes/initiatives/phrae/model-development-lifecycle.html" TargetMode="External"/><Relationship Id="rId79" Type="http://schemas.openxmlformats.org/officeDocument/2006/relationships/hyperlink" Target="https://www3.weforum.org/docs/WEF_AI_Procurement_in_a_Box_AI_Government_Procurement_Guidelines_2020.pdf" TargetMode="External"/><Relationship Id="rId102" Type="http://schemas.openxmlformats.org/officeDocument/2006/relationships/hyperlink" Target="https://www.otago.ac.nz/caipp/otago711816.pdf" TargetMode="External"/><Relationship Id="rId123" Type="http://schemas.openxmlformats.org/officeDocument/2006/relationships/hyperlink" Target="https://data.govt.nz/toolkit/data-ethics/government-algorithm-transparency-and-accountability/algorithm-charter/" TargetMode="External"/><Relationship Id="rId128" Type="http://schemas.openxmlformats.org/officeDocument/2006/relationships/header" Target="header14.xml"/><Relationship Id="rId5" Type="http://schemas.openxmlformats.org/officeDocument/2006/relationships/numbering" Target="numbering.xml"/><Relationship Id="rId90" Type="http://schemas.openxmlformats.org/officeDocument/2006/relationships/hyperlink" Target="https://www.theguardian.com/australia-news/2023/mar/11/robodebt-five-years-of-lies-mistakes-and-failures-that-caused-a-18bn-scandal" TargetMode="External"/><Relationship Id="rId95" Type="http://schemas.openxmlformats.org/officeDocument/2006/relationships/hyperlink" Target="https://www.turing.ac.uk/sites/default/files/2019-06/understanding_artificial_intelligence_ethics_and_safety.pdf" TargetMode="External"/><Relationship Id="rId14" Type="http://schemas.openxmlformats.org/officeDocument/2006/relationships/header" Target="header2.xml"/><Relationship Id="rId22" Type="http://schemas.openxmlformats.org/officeDocument/2006/relationships/hyperlink" Target="http://www.data.govt.nz" TargetMode="External"/><Relationship Id="rId27" Type="http://schemas.openxmlformats.org/officeDocument/2006/relationships/header" Target="header8.xml"/><Relationship Id="rId30" Type="http://schemas.openxmlformats.org/officeDocument/2006/relationships/hyperlink" Target="https://data.govt.nz/toolkit/data-ethics/government-algorithm-transparency-and-accountability/algorithm-charter/" TargetMode="External"/><Relationship Id="rId35" Type="http://schemas.openxmlformats.org/officeDocument/2006/relationships/hyperlink" Target="https://openethics.ai/canvas/" TargetMode="External"/><Relationship Id="rId43" Type="http://schemas.openxmlformats.org/officeDocument/2006/relationships/hyperlink" Target="https://www.msd.govt.nz/about-msd-and-our-work/work-programmes/initiatives/phrae/model-development-lifecycle.html" TargetMode="External"/><Relationship Id="rId48" Type="http://schemas.openxmlformats.org/officeDocument/2006/relationships/hyperlink" Target="https://data.govt.nz/assets/Uploads/Algorithm-Assessment-Report-Oct-2018.pdf" TargetMode="External"/><Relationship Id="rId56" Type="http://schemas.openxmlformats.org/officeDocument/2006/relationships/hyperlink" Target="https://arxiv.org/abs/1808.07261" TargetMode="External"/><Relationship Id="rId64" Type="http://schemas.openxmlformats.org/officeDocument/2006/relationships/hyperlink" Target="https://www.politico.eu/article/dutch-scandal-serves-as-a-warning-for-europe-over-risks-of-using-algorithms/" TargetMode="External"/><Relationship Id="rId69" Type="http://schemas.openxmlformats.org/officeDocument/2006/relationships/hyperlink" Target="https://www.hinz.org.nz/news/642771/Auckland-algorithm-improves-equity-of-waitlists.htm" TargetMode="External"/><Relationship Id="rId77" Type="http://schemas.openxmlformats.org/officeDocument/2006/relationships/hyperlink" Target="https://www.procurement.govt.nz/assets/procurement-property/documents/government-procurement-rules.pdf" TargetMode="External"/><Relationship Id="rId100" Type="http://schemas.openxmlformats.org/officeDocument/2006/relationships/hyperlink" Target="https://www.opengovpartnership.org/wp-content/uploads/2021/08/executive-summary-algorithmic-accountability.pdf" TargetMode="External"/><Relationship Id="rId105" Type="http://schemas.openxmlformats.org/officeDocument/2006/relationships/hyperlink" Target="https://github.com/IBM/adversarialrobustness-toolbox" TargetMode="External"/><Relationship Id="rId113" Type="http://schemas.openxmlformats.org/officeDocument/2006/relationships/hyperlink" Target="https://www.digital.govt.nz/standards-and-guidance/privacy-security-and-risk/privacy/data-protection-and-use-policy-dpup/" TargetMode="External"/><Relationship Id="rId118" Type="http://schemas.openxmlformats.org/officeDocument/2006/relationships/footer" Target="footer4.xml"/><Relationship Id="rId126" Type="http://schemas.openxmlformats.org/officeDocument/2006/relationships/hyperlink" Target="https://www.legislation.govt.nz/act/public/2020/0031/latest/LMS23223.html?search=ts_act%40bill%40regulation%40deemedreg_privacy_resel_25_a&amp;p=1" TargetMode="External"/><Relationship Id="rId8" Type="http://schemas.openxmlformats.org/officeDocument/2006/relationships/webSettings" Target="webSettings.xml"/><Relationship Id="rId51" Type="http://schemas.openxmlformats.org/officeDocument/2006/relationships/hyperlink" Target="https://www.thelancet.com/journals/landig/article/PIIS2589-7500(21)00252-1/fulltext" TargetMode="External"/><Relationship Id="rId72" Type="http://schemas.openxmlformats.org/officeDocument/2006/relationships/hyperlink" Target="https://www.msd.govt.nz/about-msd-and-our-work/work-programmes/initiatives/phrae/model-development-lifecycle.html" TargetMode="External"/><Relationship Id="rId80" Type="http://schemas.openxmlformats.org/officeDocument/2006/relationships/hyperlink" Target="https://www3.weforum.org/docs/WEF_AI_Procurement_in_a_Box_Workbook_2020.pdf" TargetMode="External"/><Relationship Id="rId85" Type="http://schemas.openxmlformats.org/officeDocument/2006/relationships/hyperlink" Target="https://www3.weforum.org/docs/WEF_AI_Procurement_in_a_Box_AI_Government_Procurement_Guidelines_2020.pdf" TargetMode="External"/><Relationship Id="rId93" Type="http://schemas.openxmlformats.org/officeDocument/2006/relationships/hyperlink" Target="https://www.nytimes.com/2020/08/20/world/europe/uk-england-grading-algorithm.html" TargetMode="External"/><Relationship Id="rId98" Type="http://schemas.openxmlformats.org/officeDocument/2006/relationships/hyperlink" Target="https://www.otago.ac.nz/caipp/otago711816.pdf" TargetMode="External"/><Relationship Id="rId121" Type="http://schemas.openxmlformats.org/officeDocument/2006/relationships/hyperlink" Target="https://www.mbie.govt.nz/dmsdocument/20298-algorithm-use-policy"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s://medium.com/louis-dorard/from-data-to-ai-with-the-machine-learning-canvas-part-i-d171b867b047" TargetMode="External"/><Relationship Id="rId38" Type="http://schemas.openxmlformats.org/officeDocument/2006/relationships/hyperlink" Target="https://www.nist.gov/itl/ai-risk-management-framework" TargetMode="External"/><Relationship Id="rId46" Type="http://schemas.openxmlformats.org/officeDocument/2006/relationships/hyperlink" Target="https://data.govt.nz/assets/Uploads/Algorithm-Assessment-Report-Oct-2018.pdf" TargetMode="External"/><Relationship Id="rId59" Type="http://schemas.openxmlformats.org/officeDocument/2006/relationships/hyperlink" Target="https://www.propublica.org/article/machine-bias-risk-assessments-in-criminal-sentencing" TargetMode="External"/><Relationship Id="rId67" Type="http://schemas.openxmlformats.org/officeDocument/2006/relationships/hyperlink" Target="https://www.politico.eu/article/dutch-scandal-serves-as-a-warning-for-europe-over-risks-of-using-algorithms/" TargetMode="External"/><Relationship Id="rId103" Type="http://schemas.openxmlformats.org/officeDocument/2006/relationships/hyperlink" Target="https://www.digital.govt.nz/standards-and-guidance/privacy-security-and-risk/privacy/data-protection-and-use-policy-dpup/read-the-dpup-principles/he-tangata-principle/" TargetMode="External"/><Relationship Id="rId108" Type="http://schemas.openxmlformats.org/officeDocument/2006/relationships/hyperlink" Target="https://www.digital.govt.nz/standards-and-guidance/privacy-security-and-risk/privacy/data-protection-and-use-policy-dpup/read-the-dpup-principles/kaitiakitanga-principle/" TargetMode="External"/><Relationship Id="rId116" Type="http://schemas.openxmlformats.org/officeDocument/2006/relationships/header" Target="header10.xml"/><Relationship Id="rId124" Type="http://schemas.openxmlformats.org/officeDocument/2006/relationships/hyperlink" Target="https://www.procurement.govt.nz/assets/procurement-property/documents/government-procurement-rules.pdf" TargetMode="External"/><Relationship Id="rId129" Type="http://schemas.openxmlformats.org/officeDocument/2006/relationships/header" Target="header15.xml"/><Relationship Id="rId20" Type="http://schemas.openxmlformats.org/officeDocument/2006/relationships/image" Target="media/image6.png"/><Relationship Id="rId41" Type="http://schemas.openxmlformats.org/officeDocument/2006/relationships/hyperlink" Target="https://www.nist.gov/itl/ai-risk-management-framework" TargetMode="External"/><Relationship Id="rId54" Type="http://schemas.openxmlformats.org/officeDocument/2006/relationships/hyperlink" Target="https://arxiv.org/abs/1805.03677" TargetMode="External"/><Relationship Id="rId62" Type="http://schemas.openxmlformats.org/officeDocument/2006/relationships/hyperlink" Target="https://www.reuters.com/article/us-amazon-com-jobs-automation-insight/amazon-scraps-secret-ai-recruiting-tool-that-showed-bias-against-women-idUSKCN1MK08G" TargetMode="External"/><Relationship Id="rId70" Type="http://schemas.openxmlformats.org/officeDocument/2006/relationships/hyperlink" Target="https://www.hinz.org.nz/news/642771/Auckland-algorithm-improves-equity-of-waitlists.htm" TargetMode="External"/><Relationship Id="rId75" Type="http://schemas.openxmlformats.org/officeDocument/2006/relationships/hyperlink" Target="https://data.govt.nz/assets/Uploads/Algorithm-Assessment-Report-Oct-2018.pdf" TargetMode="External"/><Relationship Id="rId83" Type="http://schemas.openxmlformats.org/officeDocument/2006/relationships/hyperlink" Target="https://www.procurement.govt.nz/assets/procurement-property/documents/government-procurement-rules.pdf" TargetMode="External"/><Relationship Id="rId88" Type="http://schemas.openxmlformats.org/officeDocument/2006/relationships/hyperlink" Target="https://www.gov.uk/government/collections/a-guide-to-using-artificial-intelligence-in-the-public-sector" TargetMode="External"/><Relationship Id="rId91" Type="http://schemas.openxmlformats.org/officeDocument/2006/relationships/hyperlink" Target="https://deepai.org/machine-learning-glossary-and-terms/f-score" TargetMode="External"/><Relationship Id="rId96" Type="http://schemas.openxmlformats.org/officeDocument/2006/relationships/hyperlink" Target="https://www.opengovpartnership.org/wp-content/uploads/2021/08/executive-summary-algorithmic-accountability.pdf" TargetMode="External"/><Relationship Id="rId111" Type="http://schemas.openxmlformats.org/officeDocument/2006/relationships/hyperlink" Target="https://www.msd.govt.nz/documents/about-msd-and-our-work/work-programmes/initiatives/phrae/phrae-on-a-page.pdf"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3.xml"/><Relationship Id="rId36" Type="http://schemas.openxmlformats.org/officeDocument/2006/relationships/hyperlink" Target="https://data.govt.nz/assets/Uploads/Algorithm-Assessment-Report-Oct-2018.pdf" TargetMode="External"/><Relationship Id="rId49" Type="http://schemas.openxmlformats.org/officeDocument/2006/relationships/hyperlink" Target="https://www.workandincome.govt.nz/providers/programmes-and-projects/youth-service.html" TargetMode="External"/><Relationship Id="rId57" Type="http://schemas.openxmlformats.org/officeDocument/2006/relationships/hyperlink" Target="https://www.msd.govt.nz/about-msd-and-our-work/work-programmes/initiatives/phrae/model-development-lifecycle.html" TargetMode="External"/><Relationship Id="rId106" Type="http://schemas.openxmlformats.org/officeDocument/2006/relationships/hyperlink" Target="https://github.com/IBM/adversarialrobustness-toolbox" TargetMode="External"/><Relationship Id="rId114" Type="http://schemas.openxmlformats.org/officeDocument/2006/relationships/hyperlink" Target="https://www.digital.govt.nz/standards-and-guidance/privacy-security-and-risk/privacy/data-protection-and-use-policy-dpup/read-the-dpup-principles/kaitiakitanga-principle/" TargetMode="External"/><Relationship Id="rId119" Type="http://schemas.openxmlformats.org/officeDocument/2006/relationships/header" Target="header12.xml"/><Relationship Id="rId127"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hyperlink" Target="https://www.digital.govt.nz/standards-and-guidance/privacy-security-and-risk/privacy/data-protection-and-use-policy-dpup/" TargetMode="External"/><Relationship Id="rId44" Type="http://schemas.openxmlformats.org/officeDocument/2006/relationships/hyperlink" Target="https://data.govt.nz/assets/Uploads/Algorithm-Assessment-Report-Oct-2018.pdf" TargetMode="External"/><Relationship Id="rId52" Type="http://schemas.openxmlformats.org/officeDocument/2006/relationships/hyperlink" Target="https://arxiv.org/abs/1803.09010?utm_source=substack&amp;utm_medium=email" TargetMode="External"/><Relationship Id="rId60" Type="http://schemas.openxmlformats.org/officeDocument/2006/relationships/hyperlink" Target="https://www.propublica.org/article/machine-bias-risk-assessments-in-criminal-sentencing" TargetMode="External"/><Relationship Id="rId65" Type="http://schemas.openxmlformats.org/officeDocument/2006/relationships/hyperlink" Target="https://www.theguardian.com/world/2021/jan/15/dutch-government-resigns-over-child-benefits-scandal" TargetMode="External"/><Relationship Id="rId73" Type="http://schemas.openxmlformats.org/officeDocument/2006/relationships/hyperlink" Target="https://www.msd.govt.nz/about-msd-and-our-work/work-programmes/initiatives/phrae/model-development-lifecycle.html" TargetMode="External"/><Relationship Id="rId78" Type="http://schemas.openxmlformats.org/officeDocument/2006/relationships/hyperlink" Target="https://www3.weforum.org/docs/WEF_AI_Procurement_in_a_Box_Project_Overview_2020.pdf" TargetMode="External"/><Relationship Id="rId81" Type="http://schemas.openxmlformats.org/officeDocument/2006/relationships/hyperlink" Target="https://www.gov.uk/government/publications/guidelines-for-ai-procurement/guidelines-for-ai-procurement" TargetMode="External"/><Relationship Id="rId86" Type="http://schemas.openxmlformats.org/officeDocument/2006/relationships/hyperlink" Target="https://www3.weforum.org/docs/WEF_AI_Procurement_in_a_Box_Workbook_2020.pdf" TargetMode="External"/><Relationship Id="rId94" Type="http://schemas.openxmlformats.org/officeDocument/2006/relationships/hyperlink" Target="https://www.digital.govt.nz/standards-and-guidance/privacy-security-and-risk/privacy/data-protection-and-use-policy-dpup/read-the-dpup-principles/mana-whakahaere-principle/" TargetMode="External"/><Relationship Id="rId99" Type="http://schemas.openxmlformats.org/officeDocument/2006/relationships/hyperlink" Target="https://www.turing.ac.uk/sites/default/files/2019-06/understanding_artificial_intelligence_ethics_and_safety.pdf" TargetMode="External"/><Relationship Id="rId101" Type="http://schemas.openxmlformats.org/officeDocument/2006/relationships/hyperlink" Target="https://ico.org.uk/for-organisations/uk-gdpr-guidance-and-resources/artificial-intelligence/explaining-decisions-made-with-artificial-intelligence/" TargetMode="External"/><Relationship Id="rId122" Type="http://schemas.openxmlformats.org/officeDocument/2006/relationships/hyperlink" Target="https://www.police.govt.nz/sites/default/files/publications/safe-ethical-use-algorithms-report.pdf" TargetMode="External"/><Relationship Id="rId13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SecretariatCoPAlgorithmCharter@stats.govt.nz?subject=Feedback%20on%20Algorithm%20Impact%20Assessment" TargetMode="External"/><Relationship Id="rId39" Type="http://schemas.openxmlformats.org/officeDocument/2006/relationships/hyperlink" Target="https://airc.nist.gov/AI_RMF_Knowledge_Base/Playbook/Govern" TargetMode="External"/><Relationship Id="rId109" Type="http://schemas.openxmlformats.org/officeDocument/2006/relationships/hyperlink" Target="https://www.digital.govt.nz/standards-and-guidance/privacy-security-and-risk/privacy/data-protection-and-use-policy-dpup/" TargetMode="External"/><Relationship Id="rId34" Type="http://schemas.openxmlformats.org/officeDocument/2006/relationships/hyperlink" Target="https://simplyprivacynz.sharepoint.com/Shared%20Documents/3%20CLIENTS/263%20Stats%20NZ%20Algorithm%20Charter/WORKING%20DOCUMENTS/04%20User%20Guide/Model%20Development%20Lifecycle" TargetMode="External"/><Relationship Id="rId50" Type="http://schemas.openxmlformats.org/officeDocument/2006/relationships/hyperlink" Target="https://www.thelancet.com/journals/landig/article/PIIS2589-7500(21)00252-1/fulltext" TargetMode="External"/><Relationship Id="rId55" Type="http://schemas.openxmlformats.org/officeDocument/2006/relationships/hyperlink" Target="https://montrealethics.ai/choices-risks-and-reward-reports-charting-public-policy-for-reinforcement-learning-systems" TargetMode="External"/><Relationship Id="rId76" Type="http://schemas.openxmlformats.org/officeDocument/2006/relationships/hyperlink" Target="https://data.govt.nz/assets/Uploads/Algorithm-Assessment-Report-Oct-2018.pdf" TargetMode="External"/><Relationship Id="rId97" Type="http://schemas.openxmlformats.org/officeDocument/2006/relationships/hyperlink" Target="https://ico.org.uk/for-organisations/uk-gdpr-guidance-and-resources/artificial-intelligence/explaining-decisions-made-with-artificial-intelligence/" TargetMode="External"/><Relationship Id="rId104" Type="http://schemas.openxmlformats.org/officeDocument/2006/relationships/hyperlink" Target="https://www.digital.govt.nz/standards-and-guidance/privacy-security-and-risk/privacy/data-protection-and-use-policy-dpup/read-the-dpup-principles/manaakitanga-principle/" TargetMode="External"/><Relationship Id="rId120" Type="http://schemas.openxmlformats.org/officeDocument/2006/relationships/footer" Target="footer5.xml"/><Relationship Id="rId125" Type="http://schemas.openxmlformats.org/officeDocument/2006/relationships/hyperlink" Target="https://www.privacy.org.nz/" TargetMode="External"/><Relationship Id="rId7" Type="http://schemas.openxmlformats.org/officeDocument/2006/relationships/settings" Target="settings.xml"/><Relationship Id="rId71" Type="http://schemas.openxmlformats.org/officeDocument/2006/relationships/hyperlink" Target="https://www.msd.govt.nz/about-msd-and-our-work/work-programmes/initiatives/phrae/model-development-lifecycle.html" TargetMode="External"/><Relationship Id="rId92" Type="http://schemas.openxmlformats.org/officeDocument/2006/relationships/hyperlink" Target="https://www.nytimes.com/2020/08/20/world/europe/uk-england-grading-algorithm.html" TargetMode="Externa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header" Target="header5.xml"/><Relationship Id="rId40" Type="http://schemas.openxmlformats.org/officeDocument/2006/relationships/hyperlink" Target="https://www.msd.govt.nz/about-msd-and-our-work/work-programmes/initiatives/phrae/model-development-lifecycle.html" TargetMode="External"/><Relationship Id="rId45" Type="http://schemas.openxmlformats.org/officeDocument/2006/relationships/hyperlink" Target="https://data.govt.nz/assets/Uploads/Algorithm-Assessment-Report-Oct-2018.pdf" TargetMode="External"/><Relationship Id="rId66" Type="http://schemas.openxmlformats.org/officeDocument/2006/relationships/hyperlink" Target="https://techcrunch.com/2020/02/06/blackbox-welfare-fraud-detection-system-breaches-human-rights-dutch-court-rules/?guccounter=1" TargetMode="External"/><Relationship Id="rId87" Type="http://schemas.openxmlformats.org/officeDocument/2006/relationships/hyperlink" Target="https://www.gov.uk/government/publications/guidelines-for-ai-procurement/guidelines-for-ai-procurement" TargetMode="External"/><Relationship Id="rId110" Type="http://schemas.openxmlformats.org/officeDocument/2006/relationships/hyperlink" Target="https://www.digital.govt.nz/standards-and-guidance/privacy-security-and-risk/privacy/data-protection-and-use-policy-dpup/read-the-dpup-principles/kaitiakitanga-principle/" TargetMode="External"/><Relationship Id="rId115" Type="http://schemas.openxmlformats.org/officeDocument/2006/relationships/hyperlink" Target="https://www.msd.govt.nz/documents/about-msd-and-our-work/work-programmes/initiatives/phrae/phrae-on-a-page.pdf" TargetMode="External"/><Relationship Id="rId131" Type="http://schemas.openxmlformats.org/officeDocument/2006/relationships/hyperlink" Target="https://www.digital.govt.nz/standards-and-guidance/privacy-security-and-risk/privacy/data-protection-and-use-policy-dpup/" TargetMode="External"/><Relationship Id="rId61" Type="http://schemas.openxmlformats.org/officeDocument/2006/relationships/hyperlink" Target="https://www.reuters.com/article/us-amazon-com-jobs-automation-insight/amazon-scraps-secret-ai-recruiting-tool-that-showed-bias-against-women-idUSKCN1MK08G" TargetMode="External"/><Relationship Id="rId82" Type="http://schemas.openxmlformats.org/officeDocument/2006/relationships/hyperlink" Target="https://www.gov.uk/government/collections/a-guide-to-using-artificial-intelligence-in-the-public-sector" TargetMode="External"/><Relationship Id="rId19"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ww.kahuiraraunga.io/_files/ugd/b8e45c_a5b7af8b688c4cd9b7583775c27da52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hyperlink" Target="http://www.stats.govt.nz/browse_for_stats/population/estimates_and_projections/subnational-pop-estimates-tabl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771c19-ecd3-44df-a5da-62ef090195e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5F8F4A18E8504C938953AD51031D0C" ma:contentTypeVersion="4" ma:contentTypeDescription="Create a new document." ma:contentTypeScope="" ma:versionID="5a4a9eca653fe03ab56f1a7ab331d5ed">
  <xsd:schema xmlns:xsd="http://www.w3.org/2001/XMLSchema" xmlns:xs="http://www.w3.org/2001/XMLSchema" xmlns:p="http://schemas.microsoft.com/office/2006/metadata/properties" xmlns:ns2="6eda0856-61e5-4cf6-8fc9-579d290a6aeb" xmlns:ns3="8f771c19-ecd3-44df-a5da-62ef090195e9" targetNamespace="http://schemas.microsoft.com/office/2006/metadata/properties" ma:root="true" ma:fieldsID="2bfafc2a9acd94e296bc9041e86846b8" ns2:_="" ns3:_="">
    <xsd:import namespace="6eda0856-61e5-4cf6-8fc9-579d290a6aeb"/>
    <xsd:import namespace="8f771c19-ecd3-44df-a5da-62ef090195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a0856-61e5-4cf6-8fc9-579d290a6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71c19-ecd3-44df-a5da-62ef090195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104D-21C9-47F1-8F70-C25D2C26F256}">
  <ds:schemaRefs>
    <ds:schemaRef ds:uri="http://schemas.microsoft.com/office/2006/metadata/properties"/>
    <ds:schemaRef ds:uri="http://schemas.microsoft.com/office/infopath/2007/PartnerControls"/>
    <ds:schemaRef ds:uri="8f771c19-ecd3-44df-a5da-62ef090195e9"/>
  </ds:schemaRefs>
</ds:datastoreItem>
</file>

<file path=customXml/itemProps2.xml><?xml version="1.0" encoding="utf-8"?>
<ds:datastoreItem xmlns:ds="http://schemas.openxmlformats.org/officeDocument/2006/customXml" ds:itemID="{78885179-B0B9-4CDB-90E4-6495C14D729A}">
  <ds:schemaRefs>
    <ds:schemaRef ds:uri="http://schemas.microsoft.com/sharepoint/v3/contenttype/forms"/>
  </ds:schemaRefs>
</ds:datastoreItem>
</file>

<file path=customXml/itemProps3.xml><?xml version="1.0" encoding="utf-8"?>
<ds:datastoreItem xmlns:ds="http://schemas.openxmlformats.org/officeDocument/2006/customXml" ds:itemID="{3974DB99-802D-4AA5-BB5F-2187230C9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a0856-61e5-4cf6-8fc9-579d290a6aeb"/>
    <ds:schemaRef ds:uri="8f771c19-ecd3-44df-a5da-62ef09019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05772-6C63-46DF-9363-3E507C5B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Template>
  <TotalTime>5666</TotalTime>
  <Pages>48</Pages>
  <Words>15862</Words>
  <Characters>90419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Report-template</vt:lpstr>
    </vt:vector>
  </TitlesOfParts>
  <Company>Statistics New Zealand</Company>
  <LinksUpToDate>false</LinksUpToDate>
  <CharactersWithSpaces>106069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Report-template</dc:title>
  <dc:subject/>
  <dc:creator>Nicky McCreanor</dc:creator>
  <cp:keywords/>
  <dc:description/>
  <cp:lastModifiedBy>Karen Martin-Bond</cp:lastModifiedBy>
  <cp:revision>462</cp:revision>
  <cp:lastPrinted>2023-07-04T23:51:00Z</cp:lastPrinted>
  <dcterms:created xsi:type="dcterms:W3CDTF">2023-07-04T00:40:00Z</dcterms:created>
  <dcterms:modified xsi:type="dcterms:W3CDTF">2023-07-11T22:27:00Z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NEDocID">
    <vt:lpwstr>A147922</vt:lpwstr>
  </property>
  <property fmtid="{D5CDD505-2E9C-101B-9397-08002B2CF9AE}" pid="3" name="DocONERegDate">
    <vt:lpwstr>01/03/2017 05:24:03 PM</vt:lpwstr>
  </property>
  <property fmtid="{D5CDD505-2E9C-101B-9397-08002B2CF9AE}" pid="4" name="DocONEVerNo">
    <vt:lpwstr>1</vt:lpwstr>
  </property>
  <property fmtid="{D5CDD505-2E9C-101B-9397-08002B2CF9AE}" pid="5" name="DocONECreatedDate">
    <vt:lpwstr>01/03/2017</vt:lpwstr>
  </property>
  <property fmtid="{D5CDD505-2E9C-101B-9397-08002B2CF9AE}" pid="6" name="ContentTypeId">
    <vt:lpwstr>0x0101004E5F8F4A18E8504C938953AD51031D0C</vt:lpwstr>
  </property>
  <property fmtid="{D5CDD505-2E9C-101B-9397-08002B2CF9AE}" pid="7" name="C3Topic">
    <vt:lpwstr>1342;#Template - publication|6a611ed9-f6c7-4716-8a29-67a5ddf93375</vt:lpwstr>
  </property>
  <property fmtid="{D5CDD505-2E9C-101B-9397-08002B2CF9AE}" pid="8" name="TaxKeyword">
    <vt:lpwstr/>
  </property>
  <property fmtid="{D5CDD505-2E9C-101B-9397-08002B2CF9AE}" pid="9" name="StatsNZSecurityClassification">
    <vt:lpwstr>6;#Unclassified|9da528ab-29c9-4a2f-b4e4-44a477024fa8</vt:lpwstr>
  </property>
  <property fmtid="{D5CDD505-2E9C-101B-9397-08002B2CF9AE}" pid="10" name="_dlc_DocIdItemGuid">
    <vt:lpwstr>6c2b64c8-f15b-4414-899d-926636015afe</vt:lpwstr>
  </property>
  <property fmtid="{D5CDD505-2E9C-101B-9397-08002B2CF9AE}" pid="11" name="StatsNZOutputName">
    <vt:lpwstr/>
  </property>
  <property fmtid="{D5CDD505-2E9C-101B-9397-08002B2CF9AE}" pid="12" name="C3FinancialYear">
    <vt:lpwstr>55;#2017/2018|bb6ba468-f2ff-4bb1-8868-0bb6e4757626</vt:lpwstr>
  </property>
  <property fmtid="{D5CDD505-2E9C-101B-9397-08002B2CF9AE}" pid="13" name="MediaServiceImageTags">
    <vt:lpwstr/>
  </property>
  <property fmtid="{D5CDD505-2E9C-101B-9397-08002B2CF9AE}" pid="14" name="RevIMBCS">
    <vt:lpwstr/>
  </property>
  <property fmtid="{D5CDD505-2E9C-101B-9397-08002B2CF9AE}" pid="15" name="Order">
    <vt:r8>662000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